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7368" w:rsidRPr="007B7368" w:rsidRDefault="007B7368" w:rsidP="007B7368">
      <w:pPr>
        <w:pStyle w:val="Title"/>
        <w:rPr>
          <w:sz w:val="32"/>
          <w:szCs w:val="32"/>
        </w:rPr>
      </w:pPr>
      <w:r w:rsidRPr="007B7368">
        <w:rPr>
          <w:sz w:val="32"/>
          <w:szCs w:val="32"/>
        </w:rPr>
        <w:t>Enhancing Students’ Communication Skills</w:t>
      </w:r>
    </w:p>
    <w:p w:rsidR="00904D6D" w:rsidRPr="003D5B84" w:rsidRDefault="007B7368" w:rsidP="007B7368">
      <w:pPr>
        <w:pStyle w:val="Title"/>
      </w:pPr>
      <w:r w:rsidRPr="007B7368">
        <w:rPr>
          <w:sz w:val="32"/>
          <w:szCs w:val="32"/>
        </w:rPr>
        <w:t>Through Problem Posing and Presentation</w:t>
      </w:r>
      <w:r w:rsidR="00956EB6">
        <w:rPr>
          <w:iCs/>
          <w:sz w:val="32"/>
          <w:szCs w:val="32"/>
          <w:lang w:val="en-US"/>
        </w:rPr>
        <w:t xml:space="preserve"> </w:t>
      </w:r>
    </w:p>
    <w:p w:rsidR="00904D6D" w:rsidRPr="003D5B84" w:rsidRDefault="00904D6D" w:rsidP="00904D6D">
      <w:pPr>
        <w:jc w:val="center"/>
        <w:rPr>
          <w:b/>
          <w:bCs/>
        </w:rPr>
      </w:pPr>
    </w:p>
    <w:p w:rsidR="00250A66" w:rsidRPr="003D5B84" w:rsidRDefault="00250A66" w:rsidP="00904D6D">
      <w:pPr>
        <w:jc w:val="center"/>
        <w:rPr>
          <w:b/>
          <w:bCs/>
        </w:rPr>
      </w:pPr>
    </w:p>
    <w:p w:rsidR="00904D6D" w:rsidRPr="00D74C5F" w:rsidRDefault="002142C9" w:rsidP="00904D6D">
      <w:pPr>
        <w:jc w:val="center"/>
        <w:rPr>
          <w:b/>
          <w:bCs/>
        </w:rPr>
      </w:pPr>
      <w:r>
        <w:rPr>
          <w:b/>
          <w:bCs/>
          <w:lang w:val="id-ID"/>
        </w:rPr>
        <w:t>Sugito</w:t>
      </w:r>
      <w:r w:rsidR="00E12660" w:rsidRPr="003D5B84">
        <w:rPr>
          <w:b/>
          <w:bCs/>
          <w:lang w:val="id-ID"/>
        </w:rPr>
        <w:t xml:space="preserve">, </w:t>
      </w:r>
      <w:r>
        <w:rPr>
          <w:b/>
          <w:bCs/>
          <w:lang w:val="id-ID"/>
        </w:rPr>
        <w:t>Sri Mulyani ES</w:t>
      </w:r>
      <w:r w:rsidR="00E12660" w:rsidRPr="003D5B84">
        <w:rPr>
          <w:b/>
          <w:bCs/>
          <w:lang w:val="id-ID"/>
        </w:rPr>
        <w:t xml:space="preserve">, </w:t>
      </w:r>
      <w:r>
        <w:rPr>
          <w:b/>
          <w:bCs/>
          <w:lang w:val="id-ID"/>
        </w:rPr>
        <w:t xml:space="preserve">Hartono, Supartono </w:t>
      </w:r>
    </w:p>
    <w:p w:rsidR="00A17296" w:rsidRDefault="002142C9" w:rsidP="00E2599A">
      <w:pPr>
        <w:jc w:val="center"/>
        <w:rPr>
          <w:sz w:val="18"/>
          <w:szCs w:val="18"/>
        </w:rPr>
      </w:pPr>
      <w:r>
        <w:rPr>
          <w:sz w:val="18"/>
          <w:szCs w:val="18"/>
          <w:lang w:val="id-ID"/>
        </w:rPr>
        <w:t xml:space="preserve">Science </w:t>
      </w:r>
      <w:r w:rsidR="00E861C6">
        <w:rPr>
          <w:sz w:val="18"/>
          <w:szCs w:val="18"/>
        </w:rPr>
        <w:t>Education P</w:t>
      </w:r>
      <w:r>
        <w:rPr>
          <w:sz w:val="18"/>
          <w:szCs w:val="18"/>
          <w:lang w:val="id-ID"/>
        </w:rPr>
        <w:t>rogram Post Graduated</w:t>
      </w:r>
      <w:r w:rsidR="00E2599A">
        <w:rPr>
          <w:sz w:val="18"/>
          <w:szCs w:val="18"/>
        </w:rPr>
        <w:t xml:space="preserve"> </w:t>
      </w:r>
      <w:r w:rsidR="00E26EFB">
        <w:rPr>
          <w:sz w:val="18"/>
          <w:szCs w:val="18"/>
          <w:lang w:val="id-ID"/>
        </w:rPr>
        <w:t>U</w:t>
      </w:r>
      <w:r>
        <w:rPr>
          <w:sz w:val="18"/>
          <w:szCs w:val="18"/>
          <w:lang w:val="id-ID"/>
        </w:rPr>
        <w:t xml:space="preserve">niversitas Negeri Semarang </w:t>
      </w: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B44295">
            <w:pPr>
              <w:spacing w:before="120"/>
              <w:rPr>
                <w:color w:val="000000"/>
                <w:sz w:val="24"/>
                <w:szCs w:val="24"/>
              </w:rPr>
            </w:pPr>
            <w:r w:rsidRPr="00957C11">
              <w:rPr>
                <w:b/>
                <w:bCs/>
                <w:iCs/>
                <w:color w:val="000000"/>
              </w:rPr>
              <w:t xml:space="preserve">ABSTRACT </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Jun 12</w:t>
            </w:r>
            <w:r w:rsidRPr="00957C11">
              <w:rPr>
                <w:vertAlign w:val="superscript"/>
              </w:rPr>
              <w:t>th</w:t>
            </w:r>
            <w:r>
              <w:t>, 201x</w:t>
            </w:r>
          </w:p>
          <w:p w:rsidR="00941203" w:rsidRDefault="00941203" w:rsidP="00957C11">
            <w:pPr>
              <w:jc w:val="both"/>
            </w:pPr>
            <w:r>
              <w:t>Revised Aug 20</w:t>
            </w:r>
            <w:r w:rsidRPr="00957C11">
              <w:rPr>
                <w:vertAlign w:val="superscript"/>
              </w:rPr>
              <w:t>th</w:t>
            </w:r>
            <w:r>
              <w:t>, 201x</w:t>
            </w:r>
          </w:p>
          <w:p w:rsidR="00941203" w:rsidRDefault="00941203" w:rsidP="00957C11">
            <w:pPr>
              <w:jc w:val="both"/>
            </w:pPr>
            <w:r>
              <w:t>Accepted Aug 26</w:t>
            </w:r>
            <w:r w:rsidRPr="00957C11">
              <w:rPr>
                <w:vertAlign w:val="superscript"/>
              </w:rPr>
              <w:t>th</w:t>
            </w:r>
            <w:r>
              <w:t>, 201x</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941203" w:rsidRPr="00957C11" w:rsidRDefault="00C60E23" w:rsidP="00C60E23">
            <w:pPr>
              <w:spacing w:before="120"/>
              <w:jc w:val="both"/>
            </w:pPr>
            <w:r w:rsidRPr="00C60E23">
              <w:rPr>
                <w:iCs/>
                <w:color w:val="000000"/>
                <w:sz w:val="18"/>
                <w:szCs w:val="18"/>
              </w:rPr>
              <w:t>This study was to explore how enhance communication skill through problem posing and presentation method.  The subjects of this research were the seven grade students Junior High School, including 20 male and 14 female. This research was conducted in two cycles and each cycle consisted of four steps, they were: planning, action, observation, and reflection.  This study use interview, observation, and questionnaire to measure most widely used data gathering in communication skill students, and daily test (pre-test and post-test) to measure enhance achievement the students’. The data was analyzed comparing initial and final score.  If the final score is better than initial score had been enhanced. Results of this study indicated that teaching and learning science used problem posing and presentation method can enhance ability communication skill, confidence, courage and responsibility on themselves disciples. Researcher is suggestion to use another method to enhance communication skill</w:t>
            </w:r>
            <w:r>
              <w:rPr>
                <w:iCs/>
                <w:color w:val="000000"/>
                <w:sz w:val="18"/>
                <w:szCs w:val="18"/>
                <w:lang w:val="id-ID"/>
              </w:rPr>
              <w:t xml:space="preserve">. </w:t>
            </w:r>
          </w:p>
        </w:tc>
      </w:tr>
      <w:tr w:rsidR="00941203" w:rsidTr="00C07BEF">
        <w:trPr>
          <w:trHeight w:val="1231"/>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7B7368" w:rsidRDefault="007B7368" w:rsidP="00941203">
            <w:pPr>
              <w:jc w:val="both"/>
              <w:rPr>
                <w:lang w:val="id-ID"/>
              </w:rPr>
            </w:pPr>
            <w:r w:rsidRPr="007B7368">
              <w:t xml:space="preserve">Communication </w:t>
            </w:r>
            <w:r>
              <w:rPr>
                <w:lang w:val="id-ID"/>
              </w:rPr>
              <w:t>s</w:t>
            </w:r>
            <w:r w:rsidRPr="007B7368">
              <w:t xml:space="preserve">kills </w:t>
            </w:r>
          </w:p>
          <w:p w:rsidR="007B7368" w:rsidRDefault="007B7368" w:rsidP="00941203">
            <w:pPr>
              <w:jc w:val="both"/>
              <w:rPr>
                <w:lang w:val="id-ID"/>
              </w:rPr>
            </w:pPr>
            <w:r w:rsidRPr="007B7368">
              <w:t xml:space="preserve">Problem </w:t>
            </w:r>
            <w:r>
              <w:rPr>
                <w:lang w:val="id-ID"/>
              </w:rPr>
              <w:t>p</w:t>
            </w:r>
            <w:proofErr w:type="spellStart"/>
            <w:r w:rsidRPr="007B7368">
              <w:t>osing</w:t>
            </w:r>
            <w:proofErr w:type="spellEnd"/>
            <w:r w:rsidRPr="007B7368">
              <w:t xml:space="preserve"> </w:t>
            </w:r>
          </w:p>
          <w:p w:rsidR="007B7368" w:rsidRDefault="007B7368" w:rsidP="00941203">
            <w:pPr>
              <w:jc w:val="both"/>
              <w:rPr>
                <w:lang w:val="id-ID"/>
              </w:rPr>
            </w:pPr>
            <w:r w:rsidRPr="007B7368">
              <w:t xml:space="preserve">Presentation </w:t>
            </w:r>
          </w:p>
          <w:p w:rsidR="00941203" w:rsidRPr="007B7368" w:rsidRDefault="00941203" w:rsidP="00941203">
            <w:pPr>
              <w:jc w:val="both"/>
            </w:pP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C07BEF">
        <w:trPr>
          <w:trHeight w:val="70"/>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AD2373" w:rsidP="006B027E">
            <w:pPr>
              <w:spacing w:before="120" w:after="120"/>
              <w:jc w:val="right"/>
              <w:rPr>
                <w:i/>
                <w:iCs/>
                <w:color w:val="000000"/>
                <w:sz w:val="18"/>
                <w:szCs w:val="18"/>
              </w:rPr>
            </w:pPr>
            <w:r>
              <w:rPr>
                <w:i/>
                <w:iCs/>
                <w:color w:val="000000"/>
                <w:sz w:val="18"/>
                <w:szCs w:val="18"/>
              </w:rPr>
              <w:t>Copyright © 201x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r w:rsidR="007F286F" w:rsidTr="00C07BEF">
        <w:tc>
          <w:tcPr>
            <w:tcW w:w="8897" w:type="dxa"/>
            <w:gridSpan w:val="3"/>
            <w:tcBorders>
              <w:top w:val="nil"/>
              <w:left w:val="nil"/>
              <w:bottom w:val="double" w:sz="4" w:space="0" w:color="auto"/>
              <w:right w:val="nil"/>
            </w:tcBorders>
          </w:tcPr>
          <w:p w:rsidR="007F286F" w:rsidRPr="007F286F" w:rsidRDefault="007F286F" w:rsidP="00941203">
            <w:pPr>
              <w:spacing w:before="120" w:after="120"/>
              <w:rPr>
                <w:b/>
                <w:i/>
              </w:rPr>
            </w:pPr>
            <w:r w:rsidRPr="007F286F">
              <w:rPr>
                <w:b/>
                <w:i/>
              </w:rPr>
              <w:t>Corresponding Author:</w:t>
            </w:r>
          </w:p>
          <w:p w:rsidR="007F286F" w:rsidRDefault="007B7368" w:rsidP="007F286F">
            <w:r>
              <w:rPr>
                <w:lang w:val="id-ID"/>
              </w:rPr>
              <w:t>Fourth</w:t>
            </w:r>
            <w:r w:rsidR="007F286F">
              <w:t xml:space="preserve"> Author, </w:t>
            </w:r>
          </w:p>
          <w:p w:rsidR="007F286F" w:rsidRDefault="007B7368" w:rsidP="007F286F">
            <w:r w:rsidRPr="007B7368">
              <w:t>Science Education Program</w:t>
            </w:r>
            <w:r w:rsidR="00941203">
              <w:t>,</w:t>
            </w:r>
          </w:p>
          <w:p w:rsidR="007F286F" w:rsidRDefault="006D6D58" w:rsidP="007F286F">
            <w:r>
              <w:t xml:space="preserve">Post Graduated </w:t>
            </w:r>
            <w:proofErr w:type="spellStart"/>
            <w:r>
              <w:t>U</w:t>
            </w:r>
            <w:r w:rsidR="007B7368" w:rsidRPr="007B7368">
              <w:t>niversitas</w:t>
            </w:r>
            <w:proofErr w:type="spellEnd"/>
            <w:r w:rsidR="007B7368" w:rsidRPr="007B7368">
              <w:t xml:space="preserve"> </w:t>
            </w:r>
            <w:proofErr w:type="spellStart"/>
            <w:r w:rsidR="007B7368" w:rsidRPr="007B7368">
              <w:t>Negeri</w:t>
            </w:r>
            <w:proofErr w:type="spellEnd"/>
            <w:r w:rsidR="007B7368" w:rsidRPr="007B7368">
              <w:t xml:space="preserve"> Semarang</w:t>
            </w:r>
            <w:r w:rsidR="00941203">
              <w:t>,</w:t>
            </w:r>
          </w:p>
          <w:p w:rsidR="007F286F" w:rsidRDefault="006D6D58" w:rsidP="007F286F">
            <w:r>
              <w:rPr>
                <w:lang w:val="id-ID"/>
              </w:rPr>
              <w:t>Bendan Ngisor, Semarang,  50233, Indonesia</w:t>
            </w:r>
            <w:r w:rsidR="00941203">
              <w:t>.</w:t>
            </w:r>
          </w:p>
          <w:p w:rsidR="00941203" w:rsidRPr="006D6D58" w:rsidRDefault="00941203" w:rsidP="006D6D58">
            <w:pPr>
              <w:spacing w:after="120"/>
              <w:rPr>
                <w:color w:val="000000"/>
                <w:sz w:val="18"/>
                <w:szCs w:val="18"/>
                <w:lang w:val="id-ID"/>
              </w:rPr>
            </w:pPr>
            <w:r>
              <w:t xml:space="preserve">Email: </w:t>
            </w:r>
            <w:r w:rsidR="006D6D58">
              <w:rPr>
                <w:lang w:val="id-ID"/>
              </w:rPr>
              <w:t>gitafis@yahoo.co.id</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r>
        <w:rPr>
          <w:b/>
          <w:bCs/>
        </w:rPr>
        <w:t xml:space="preserve"> </w:t>
      </w:r>
    </w:p>
    <w:p w:rsidR="006D6D58" w:rsidRPr="00E74FBE" w:rsidRDefault="006D6D58" w:rsidP="00C311E4">
      <w:pPr>
        <w:ind w:firstLine="720"/>
        <w:jc w:val="both"/>
      </w:pPr>
      <w:r w:rsidRPr="00E74FBE">
        <w:t>Em</w:t>
      </w:r>
      <w:r w:rsidR="004B6A76" w:rsidRPr="00E74FBE">
        <w:t>ployers complain about a lack of</w:t>
      </w:r>
      <w:r w:rsidRPr="00E74FBE">
        <w:t xml:space="preserve"> soft skills among graduates from education institutions</w:t>
      </w:r>
      <w:r w:rsidR="00EC5574">
        <w:rPr>
          <w:lang w:val="id-ID"/>
        </w:rPr>
        <w:t xml:space="preserve"> [1]. </w:t>
      </w:r>
      <w:r w:rsidRPr="00E74FBE">
        <w:t xml:space="preserve">These are caused </w:t>
      </w:r>
      <w:r w:rsidR="004B6A76" w:rsidRPr="00E74FBE">
        <w:t xml:space="preserve">by </w:t>
      </w:r>
      <w:r w:rsidRPr="00E74FBE">
        <w:t xml:space="preserve">soft skill </w:t>
      </w:r>
      <w:r w:rsidR="004B6A76" w:rsidRPr="00E74FBE">
        <w:t xml:space="preserve">do </w:t>
      </w:r>
      <w:r w:rsidRPr="00E74FBE">
        <w:t xml:space="preserve">not include in curricula, but they should be part of any tertiary education so that students </w:t>
      </w:r>
      <w:r w:rsidR="004B6A76" w:rsidRPr="00E74FBE">
        <w:t xml:space="preserve">are </w:t>
      </w:r>
      <w:r w:rsidRPr="00E74FBE">
        <w:t xml:space="preserve">not seriously </w:t>
      </w:r>
      <w:r w:rsidR="00EC5574" w:rsidRPr="00EC5574">
        <w:t>[</w:t>
      </w:r>
      <w:r w:rsidR="00EC5574">
        <w:rPr>
          <w:lang w:val="id-ID"/>
        </w:rPr>
        <w:t>2</w:t>
      </w:r>
      <w:r w:rsidR="00EC5574" w:rsidRPr="00EC5574">
        <w:t>]</w:t>
      </w:r>
      <w:r w:rsidRPr="00E74FBE">
        <w:t xml:space="preserve">. Student’s fundamental skills have been obtained. It is possible that the lack of student skills poor course design, not inadequate instructional delivery </w:t>
      </w:r>
      <w:r w:rsidR="00EC5574" w:rsidRPr="00EC5574">
        <w:t>[</w:t>
      </w:r>
      <w:r w:rsidR="00EC5574">
        <w:rPr>
          <w:lang w:val="id-ID"/>
        </w:rPr>
        <w:t>3</w:t>
      </w:r>
      <w:r w:rsidR="00EC5574" w:rsidRPr="00EC5574">
        <w:t>]</w:t>
      </w:r>
      <w:r w:rsidR="004B6A76" w:rsidRPr="00E74FBE">
        <w:t xml:space="preserve"> the specific causes </w:t>
      </w:r>
      <w:r w:rsidRPr="00E74FBE">
        <w:t>the lack of students competence needs to be explored further. Therefore, teachers are required to integrate soft skills in learning thoroughly, effectively and efficiently.</w:t>
      </w:r>
    </w:p>
    <w:p w:rsidR="00C311E4" w:rsidRPr="003D5B84" w:rsidRDefault="006D6D58" w:rsidP="00C311E4">
      <w:pPr>
        <w:ind w:firstLine="720"/>
        <w:jc w:val="both"/>
        <w:rPr>
          <w:lang w:val="id-ID"/>
        </w:rPr>
      </w:pPr>
      <w:r w:rsidRPr="00E74FBE">
        <w:t xml:space="preserve">Soft skills are basic fundamental of an important skill in human and students’ lives </w:t>
      </w:r>
      <w:r w:rsidR="00EC5574" w:rsidRPr="00EC5574">
        <w:t>[</w:t>
      </w:r>
      <w:r w:rsidR="00EC5574">
        <w:rPr>
          <w:lang w:val="id-ID"/>
        </w:rPr>
        <w:t>3</w:t>
      </w:r>
      <w:r w:rsidR="00EC5574" w:rsidRPr="00EC5574">
        <w:t>]</w:t>
      </w:r>
      <w:r w:rsidR="00EC5574">
        <w:rPr>
          <w:lang w:val="id-ID"/>
        </w:rPr>
        <w:t>,</w:t>
      </w:r>
      <w:r w:rsidR="00EC5574" w:rsidRPr="00EC5574">
        <w:t xml:space="preserve"> </w:t>
      </w:r>
      <w:r w:rsidR="00EC5574" w:rsidRPr="00EC5574">
        <w:rPr>
          <w:lang w:val="id-ID"/>
        </w:rPr>
        <w:t>[1]</w:t>
      </w:r>
      <w:r w:rsidR="00EC5574">
        <w:rPr>
          <w:lang w:val="id-ID"/>
        </w:rPr>
        <w:t xml:space="preserve">, </w:t>
      </w:r>
      <w:r w:rsidR="00EC5574" w:rsidRPr="00EC5574">
        <w:rPr>
          <w:lang w:val="id-ID"/>
        </w:rPr>
        <w:t>[</w:t>
      </w:r>
      <w:r w:rsidR="00EC5574">
        <w:rPr>
          <w:lang w:val="id-ID"/>
        </w:rPr>
        <w:t>4</w:t>
      </w:r>
      <w:r w:rsidR="00EC5574" w:rsidRPr="00EC5574">
        <w:rPr>
          <w:lang w:val="id-ID"/>
        </w:rPr>
        <w:t>]</w:t>
      </w:r>
      <w:r w:rsidR="00EC5574">
        <w:rPr>
          <w:lang w:val="id-ID"/>
        </w:rPr>
        <w:t xml:space="preserve"> </w:t>
      </w:r>
      <w:r w:rsidRPr="00E74FBE">
        <w:t xml:space="preserve">internal auditor </w:t>
      </w:r>
      <w:r w:rsidR="00EC5574" w:rsidRPr="00EC5574">
        <w:t>[</w:t>
      </w:r>
      <w:r w:rsidR="00EC5574">
        <w:rPr>
          <w:lang w:val="id-ID"/>
        </w:rPr>
        <w:t>5</w:t>
      </w:r>
      <w:r w:rsidR="00EC5574" w:rsidRPr="00EC5574">
        <w:t>]</w:t>
      </w:r>
      <w:r w:rsidRPr="00E74FBE">
        <w:t xml:space="preserve">, manager selection </w:t>
      </w:r>
      <w:r w:rsidR="00EC5574" w:rsidRPr="00EC5574">
        <w:t>[</w:t>
      </w:r>
      <w:r w:rsidR="00EC5574">
        <w:rPr>
          <w:lang w:val="id-ID"/>
        </w:rPr>
        <w:t>6</w:t>
      </w:r>
      <w:r w:rsidR="00EC5574" w:rsidRPr="00EC5574">
        <w:t>]</w:t>
      </w:r>
      <w:r w:rsidRPr="00E74FBE">
        <w:t xml:space="preserve"> and teachers. Soft skills include communication skills, problem solving skills creativity, critical and structured thinking, teamwork capability, negotiating skills, self-management, imagination, curiosity, determination, passion, or persistence could be added. In order to simple from definition it, </w:t>
      </w:r>
      <w:r w:rsidR="00EC5574" w:rsidRPr="00EC5574">
        <w:t xml:space="preserve">[1] </w:t>
      </w:r>
      <w:r w:rsidRPr="00E74FBE">
        <w:t>separated become three categorize, i.e. personal qualities, interpersonal skills, and additional skills/knowledge. Auditors need to possess communication skill to successes and advance</w:t>
      </w:r>
      <w:r w:rsidR="004B6A76" w:rsidRPr="00E74FBE">
        <w:t xml:space="preserve"> </w:t>
      </w:r>
      <w:proofErr w:type="spellStart"/>
      <w:r w:rsidR="004B6A76" w:rsidRPr="00E74FBE">
        <w:t>to</w:t>
      </w:r>
      <w:r w:rsidRPr="00E74FBE">
        <w:t>the</w:t>
      </w:r>
      <w:proofErr w:type="spellEnd"/>
      <w:r w:rsidRPr="00E74FBE">
        <w:t xml:space="preserve"> changing complex international global, market place. At </w:t>
      </w:r>
      <w:r w:rsidR="004B6A76" w:rsidRPr="00E74FBE">
        <w:t xml:space="preserve">the </w:t>
      </w:r>
      <w:r w:rsidRPr="00E74FBE">
        <w:t xml:space="preserve">manager selection, leader used communication skill for employees that can rely on in dealing with customers. Educators for promoting students’ communication skills by increasing peer interactions, stimulating students’ reasoning, and in constructing shared social knowledge </w:t>
      </w:r>
      <w:r w:rsidR="00EC5574" w:rsidRPr="00EC5574">
        <w:t>[</w:t>
      </w:r>
      <w:r w:rsidR="00EC5574">
        <w:rPr>
          <w:lang w:val="id-ID"/>
        </w:rPr>
        <w:t>7</w:t>
      </w:r>
      <w:r w:rsidR="00EC5574" w:rsidRPr="00EC5574">
        <w:t>]</w:t>
      </w:r>
      <w:r w:rsidR="00EC5574">
        <w:rPr>
          <w:lang w:val="id-ID"/>
        </w:rPr>
        <w:t xml:space="preserve">. </w:t>
      </w:r>
      <w:r w:rsidRPr="00E74FBE">
        <w:t xml:space="preserve">Communication skill can build follow communicative activities like discussion, problem solving </w:t>
      </w:r>
      <w:r w:rsidR="00EC5574" w:rsidRPr="00EC5574">
        <w:t>[</w:t>
      </w:r>
      <w:r w:rsidR="00EC5574">
        <w:rPr>
          <w:lang w:val="id-ID"/>
        </w:rPr>
        <w:t>8</w:t>
      </w:r>
      <w:r w:rsidR="00EC5574" w:rsidRPr="00EC5574">
        <w:t>]</w:t>
      </w:r>
      <w:r w:rsidRPr="00E74FBE">
        <w:t xml:space="preserve">, model, multimedia, poster and oral presentation </w:t>
      </w:r>
      <w:r w:rsidR="00EC5574" w:rsidRPr="00EC5574">
        <w:t>[</w:t>
      </w:r>
      <w:r w:rsidR="00EC5574">
        <w:rPr>
          <w:lang w:val="id-ID"/>
        </w:rPr>
        <w:t>9</w:t>
      </w:r>
      <w:r w:rsidR="00EC5574" w:rsidRPr="00EC5574">
        <w:t>]</w:t>
      </w:r>
      <w:r w:rsidR="00EC5574">
        <w:rPr>
          <w:lang w:val="id-ID"/>
        </w:rPr>
        <w:t>.</w:t>
      </w:r>
    </w:p>
    <w:p w:rsidR="008136A0" w:rsidRPr="003741D7" w:rsidRDefault="006D6D58" w:rsidP="00D3478B">
      <w:pPr>
        <w:ind w:firstLine="720"/>
        <w:jc w:val="both"/>
        <w:rPr>
          <w:lang w:val="id-ID"/>
        </w:rPr>
      </w:pPr>
      <w:r w:rsidRPr="00E74FBE">
        <w:t xml:space="preserve">One of the examples above, communication skills very important competencies for twenty first century </w:t>
      </w:r>
      <w:r w:rsidR="00973B84" w:rsidRPr="00973B84">
        <w:t>[</w:t>
      </w:r>
      <w:r w:rsidR="00973B84">
        <w:rPr>
          <w:lang w:val="id-ID"/>
        </w:rPr>
        <w:t>7</w:t>
      </w:r>
      <w:r w:rsidR="00973B84" w:rsidRPr="00973B84">
        <w:t xml:space="preserve">] </w:t>
      </w:r>
      <w:r w:rsidRPr="00E74FBE">
        <w:t xml:space="preserve">due to the ability hard and soft skill will be able to resolve of various challenges complex </w:t>
      </w:r>
      <w:r w:rsidR="00973B84" w:rsidRPr="00973B84">
        <w:t>[1</w:t>
      </w:r>
      <w:r w:rsidR="00973B84">
        <w:rPr>
          <w:lang w:val="id-ID"/>
        </w:rPr>
        <w:t>0</w:t>
      </w:r>
      <w:r w:rsidR="00973B84" w:rsidRPr="00973B84">
        <w:t>]</w:t>
      </w:r>
      <w:r w:rsidRPr="00E74FBE">
        <w:t xml:space="preserve">. </w:t>
      </w:r>
      <w:r w:rsidRPr="00E74FBE">
        <w:lastRenderedPageBreak/>
        <w:t xml:space="preserve">Teachers also need effective communication skill to success in teaching and learning every day </w:t>
      </w:r>
      <w:r w:rsidR="00973B84" w:rsidRPr="00973B84">
        <w:t>[1</w:t>
      </w:r>
      <w:r w:rsidR="00973B84">
        <w:rPr>
          <w:lang w:val="id-ID"/>
        </w:rPr>
        <w:t>1</w:t>
      </w:r>
      <w:r w:rsidR="00973B84" w:rsidRPr="00973B84">
        <w:t>]</w:t>
      </w:r>
      <w:r w:rsidRPr="00E74FBE">
        <w:t xml:space="preserve">. Soft skill including communication skill could </w:t>
      </w:r>
      <w:r w:rsidR="00E74FBE" w:rsidRPr="00E74FBE">
        <w:t xml:space="preserve">be </w:t>
      </w:r>
      <w:r w:rsidR="00973B84" w:rsidRPr="00E74FBE">
        <w:t>integrated</w:t>
      </w:r>
      <w:r w:rsidRPr="00E74FBE">
        <w:t xml:space="preserve"> through active learning in management classroom </w:t>
      </w:r>
      <w:r w:rsidR="00973B84" w:rsidRPr="00973B84">
        <w:t>[1</w:t>
      </w:r>
      <w:r w:rsidR="00973B84">
        <w:rPr>
          <w:lang w:val="id-ID"/>
        </w:rPr>
        <w:t>2</w:t>
      </w:r>
      <w:r w:rsidR="00973B84" w:rsidRPr="00973B84">
        <w:t>]</w:t>
      </w:r>
      <w:r w:rsidRPr="00E74FBE">
        <w:t xml:space="preserve">. Teacher used teaching strategies such as demonstrations, role </w:t>
      </w:r>
      <w:proofErr w:type="gramStart"/>
      <w:r w:rsidRPr="00E74FBE">
        <w:t>plays,</w:t>
      </w:r>
      <w:proofErr w:type="gramEnd"/>
      <w:r w:rsidRPr="00E74FBE">
        <w:t xml:space="preserve"> giving opportunities to practice oral language and discussion </w:t>
      </w:r>
      <w:r w:rsidR="003741D7" w:rsidRPr="003741D7">
        <w:t>[1</w:t>
      </w:r>
      <w:r w:rsidR="003741D7">
        <w:rPr>
          <w:lang w:val="id-ID"/>
        </w:rPr>
        <w:t>3</w:t>
      </w:r>
      <w:r w:rsidR="003741D7" w:rsidRPr="003741D7">
        <w:t>]</w:t>
      </w:r>
      <w:r w:rsidRPr="00E74FBE">
        <w:t xml:space="preserve">, visual communication </w:t>
      </w:r>
      <w:r w:rsidR="003741D7" w:rsidRPr="003741D7">
        <w:t>[1</w:t>
      </w:r>
      <w:r w:rsidR="003741D7">
        <w:rPr>
          <w:lang w:val="id-ID"/>
        </w:rPr>
        <w:t>4</w:t>
      </w:r>
      <w:r w:rsidR="003741D7" w:rsidRPr="003741D7">
        <w:t xml:space="preserve">] </w:t>
      </w:r>
      <w:r w:rsidRPr="00E74FBE">
        <w:t>were effective to improv</w:t>
      </w:r>
      <w:r w:rsidR="00E74FBE" w:rsidRPr="00E74FBE">
        <w:t>e communication skill students’</w:t>
      </w:r>
      <w:r w:rsidRPr="00E74FBE">
        <w:t xml:space="preserve">. In order to improve the communication skill, teachers has to focus on the communication process likes involve effective use of words, forming grammatically intelligible sentences and an appropriate use of voice and intonation while listening and speaking </w:t>
      </w:r>
      <w:r w:rsidR="003741D7" w:rsidRPr="003741D7">
        <w:t>[1</w:t>
      </w:r>
      <w:r w:rsidR="003741D7">
        <w:rPr>
          <w:lang w:val="id-ID"/>
        </w:rPr>
        <w:t>5</w:t>
      </w:r>
      <w:r w:rsidR="003741D7" w:rsidRPr="003741D7">
        <w:t>]</w:t>
      </w:r>
      <w:r w:rsidR="003741D7">
        <w:rPr>
          <w:lang w:val="id-ID"/>
        </w:rPr>
        <w:t>.</w:t>
      </w:r>
    </w:p>
    <w:p w:rsidR="00D3478B" w:rsidRDefault="006D6D58" w:rsidP="00D3478B">
      <w:pPr>
        <w:ind w:firstLine="720"/>
        <w:jc w:val="both"/>
        <w:rPr>
          <w:lang w:val="id-ID"/>
        </w:rPr>
      </w:pPr>
      <w:r w:rsidRPr="00E74FBE">
        <w:t xml:space="preserve">Student’s active learning through discussion, problem solving, problem posing and presentation. Presentation skills are vital to achieving success in all aspects of daily life </w:t>
      </w:r>
      <w:r w:rsidR="005B6A64" w:rsidRPr="005B6A64">
        <w:t>[1</w:t>
      </w:r>
      <w:r w:rsidR="005B6A64">
        <w:rPr>
          <w:lang w:val="id-ID"/>
        </w:rPr>
        <w:t>6</w:t>
      </w:r>
      <w:r w:rsidR="005B6A64" w:rsidRPr="005B6A64">
        <w:t>]</w:t>
      </w:r>
      <w:r w:rsidR="005B6A64">
        <w:rPr>
          <w:lang w:val="id-ID"/>
        </w:rPr>
        <w:t xml:space="preserve">. </w:t>
      </w:r>
      <w:r w:rsidRPr="00E74FBE">
        <w:t xml:space="preserve">Presentation should incorporate these four basic elements: (a) statement ideas clearly, (b) explain ideas, (c) support ideas with evidence from other sources, (d) conclude/restate ideas </w:t>
      </w:r>
      <w:r w:rsidR="005B6A64" w:rsidRPr="005B6A64">
        <w:t>[1</w:t>
      </w:r>
      <w:r w:rsidR="005B6A64">
        <w:rPr>
          <w:lang w:val="id-ID"/>
        </w:rPr>
        <w:t>7</w:t>
      </w:r>
      <w:r w:rsidR="005B6A64" w:rsidRPr="005B6A64">
        <w:t>]</w:t>
      </w:r>
      <w:r w:rsidRPr="00E74FBE">
        <w:t xml:space="preserve">. Therefore, students need to be trained providing self-reflection regarding their own presentation and </w:t>
      </w:r>
      <w:r w:rsidR="00E74FBE">
        <w:t xml:space="preserve">giving feedbacks another group </w:t>
      </w:r>
      <w:r w:rsidR="00E74FBE">
        <w:rPr>
          <w:lang w:val="id-ID"/>
        </w:rPr>
        <w:t>o</w:t>
      </w:r>
      <w:proofErr w:type="spellStart"/>
      <w:r w:rsidRPr="00E74FBE">
        <w:t>ral</w:t>
      </w:r>
      <w:proofErr w:type="spellEnd"/>
      <w:r w:rsidRPr="00E74FBE">
        <w:t xml:space="preserve"> presentation is crucial to prepare themselves to compete in the competitive environment especially communications skills </w:t>
      </w:r>
      <w:r w:rsidR="005B6A64" w:rsidRPr="005B6A64">
        <w:t>[1</w:t>
      </w:r>
      <w:r w:rsidR="005B6A64">
        <w:rPr>
          <w:lang w:val="id-ID"/>
        </w:rPr>
        <w:t>8</w:t>
      </w:r>
      <w:r w:rsidR="005B6A64" w:rsidRPr="005B6A64">
        <w:t>]</w:t>
      </w:r>
      <w:r w:rsidRPr="00E74FBE">
        <w:t xml:space="preserve">. Presentation skills can </w:t>
      </w:r>
      <w:r w:rsidR="00E74FBE" w:rsidRPr="00E74FBE">
        <w:t xml:space="preserve">be </w:t>
      </w:r>
      <w:r w:rsidRPr="00E74FBE">
        <w:t>do</w:t>
      </w:r>
      <w:r w:rsidR="00E74FBE" w:rsidRPr="00E74FBE">
        <w:t>ne</w:t>
      </w:r>
      <w:r w:rsidRPr="00E74FBE">
        <w:t xml:space="preserve"> using readily accessible technology (such as video hosting services) and proven pedagogy (including peer evaluations and instructional rubrics) to help students develop their professional speaking abilities and presentation skills </w:t>
      </w:r>
      <w:r w:rsidR="005B6A64" w:rsidRPr="005B6A64">
        <w:t>[1</w:t>
      </w:r>
      <w:r w:rsidR="005B6A64">
        <w:rPr>
          <w:lang w:val="id-ID"/>
        </w:rPr>
        <w:t>9</w:t>
      </w:r>
      <w:r w:rsidR="005B6A64" w:rsidRPr="005B6A64">
        <w:t>]</w:t>
      </w:r>
      <w:r w:rsidR="005B6A64">
        <w:rPr>
          <w:lang w:val="id-ID"/>
        </w:rPr>
        <w:t xml:space="preserve">. </w:t>
      </w:r>
      <w:r w:rsidRPr="00E74FBE">
        <w:t xml:space="preserve"> A variety of formats exists in which to present: (a) paper presentations, (b) roundtable discussions, (c) poster sessions, (d) panel sessions/symposia, and (e) performances/demonstrations </w:t>
      </w:r>
      <w:r w:rsidR="005B6A64" w:rsidRPr="005B6A64">
        <w:t>[</w:t>
      </w:r>
      <w:r w:rsidR="005B6A64">
        <w:rPr>
          <w:lang w:val="id-ID"/>
        </w:rPr>
        <w:t>20</w:t>
      </w:r>
      <w:r w:rsidR="005B6A64" w:rsidRPr="005B6A64">
        <w:t>]</w:t>
      </w:r>
      <w:r w:rsidR="005B6A64">
        <w:rPr>
          <w:lang w:val="id-ID"/>
        </w:rPr>
        <w:t xml:space="preserve">. </w:t>
      </w:r>
      <w:r w:rsidRPr="00E74FBE">
        <w:t xml:space="preserve">Presentation ability can enhance practice more and using notecards with highlighted key words </w:t>
      </w:r>
      <w:r w:rsidR="005B6A64" w:rsidRPr="005B6A64">
        <w:t>[</w:t>
      </w:r>
      <w:r w:rsidR="005B6A64">
        <w:rPr>
          <w:lang w:val="id-ID"/>
        </w:rPr>
        <w:t>2</w:t>
      </w:r>
      <w:r w:rsidR="005B6A64" w:rsidRPr="005B6A64">
        <w:t xml:space="preserve">1] </w:t>
      </w:r>
      <w:r w:rsidR="00E74FBE" w:rsidRPr="00E74FBE">
        <w:t>t</w:t>
      </w:r>
      <w:r w:rsidRPr="00E74FBE">
        <w:t xml:space="preserve">o communicate successfully, needed of linguistic levels, verbal skills and body language </w:t>
      </w:r>
      <w:r w:rsidR="005B6A64">
        <w:t>[</w:t>
      </w:r>
      <w:r w:rsidR="005B6A64">
        <w:rPr>
          <w:lang w:val="id-ID"/>
        </w:rPr>
        <w:t>22</w:t>
      </w:r>
      <w:r w:rsidR="005B6A64" w:rsidRPr="005B6A64">
        <w:t>]</w:t>
      </w:r>
      <w:r w:rsidR="00D3478B" w:rsidRPr="003D5B84">
        <w:rPr>
          <w:lang w:val="id-ID"/>
        </w:rPr>
        <w:t>.</w:t>
      </w:r>
    </w:p>
    <w:p w:rsidR="006D6D58" w:rsidRDefault="006D6D58" w:rsidP="00D3478B">
      <w:pPr>
        <w:ind w:firstLine="720"/>
        <w:jc w:val="both"/>
        <w:rPr>
          <w:lang w:val="id-ID"/>
        </w:rPr>
      </w:pPr>
      <w:r w:rsidRPr="0057202F">
        <w:t xml:space="preserve">Problem posing is method that can make students activate </w:t>
      </w:r>
      <w:r w:rsidR="005B6A64" w:rsidRPr="005B6A64">
        <w:t>[</w:t>
      </w:r>
      <w:r w:rsidR="005B6A64">
        <w:rPr>
          <w:lang w:val="id-ID"/>
        </w:rPr>
        <w:t>23</w:t>
      </w:r>
      <w:r w:rsidR="005B6A64" w:rsidRPr="005B6A64">
        <w:t>]</w:t>
      </w:r>
      <w:r w:rsidRPr="0057202F">
        <w:t xml:space="preserve">. It also provides an option for students, creativity to foster conceptual understanding, engages students in exploring mathematical ideas, rather than using authoritative </w:t>
      </w:r>
      <w:r w:rsidR="005B6A64" w:rsidRPr="005B6A64">
        <w:t>[</w:t>
      </w:r>
      <w:r w:rsidR="005B6A64">
        <w:rPr>
          <w:lang w:val="id-ID"/>
        </w:rPr>
        <w:t>24</w:t>
      </w:r>
      <w:r w:rsidR="005B6A64" w:rsidRPr="005B6A64">
        <w:t>]</w:t>
      </w:r>
      <w:r w:rsidRPr="0057202F">
        <w:t>. Problem posing activity helps students to develop creativity</w:t>
      </w:r>
      <w:r w:rsidR="0048685E">
        <w:rPr>
          <w:lang w:val="id-ID"/>
        </w:rPr>
        <w:t>, motivation</w:t>
      </w:r>
      <w:r w:rsidRPr="0057202F">
        <w:t xml:space="preserve"> and knowledge of mathematics</w:t>
      </w:r>
      <w:r w:rsidR="005B6A64">
        <w:rPr>
          <w:lang w:val="id-ID"/>
        </w:rPr>
        <w:t xml:space="preserve"> </w:t>
      </w:r>
      <w:r w:rsidR="005B6A64" w:rsidRPr="005B6A64">
        <w:rPr>
          <w:lang w:val="id-ID"/>
        </w:rPr>
        <w:t>[</w:t>
      </w:r>
      <w:r w:rsidR="005B6A64">
        <w:rPr>
          <w:lang w:val="id-ID"/>
        </w:rPr>
        <w:t>25</w:t>
      </w:r>
      <w:r w:rsidR="005B6A64" w:rsidRPr="005B6A64">
        <w:rPr>
          <w:lang w:val="id-ID"/>
        </w:rPr>
        <w:t>]</w:t>
      </w:r>
      <w:r w:rsidRPr="0057202F">
        <w:t xml:space="preserve">. Students are given </w:t>
      </w:r>
      <w:r w:rsidR="00E74FBE" w:rsidRPr="0057202F">
        <w:t xml:space="preserve">an </w:t>
      </w:r>
      <w:r w:rsidRPr="0057202F">
        <w:t xml:space="preserve">opportunity to experience the mathematical process, ask questions, formulate and test the conjecture and prove the result </w:t>
      </w:r>
      <w:r w:rsidR="005B6A64" w:rsidRPr="005B6A64">
        <w:t>[</w:t>
      </w:r>
      <w:r w:rsidR="005B6A64">
        <w:rPr>
          <w:lang w:val="id-ID"/>
        </w:rPr>
        <w:t>26</w:t>
      </w:r>
      <w:r w:rsidR="005B6A64" w:rsidRPr="005B6A64">
        <w:t>]</w:t>
      </w:r>
      <w:r w:rsidRPr="0057202F">
        <w:t xml:space="preserve">. Learning by problem posing techniques is practiced in some classrooms, able to analyze and expand strategies that have proved effective </w:t>
      </w:r>
      <w:r w:rsidR="005B6A64">
        <w:t>[</w:t>
      </w:r>
      <w:r w:rsidR="005B6A64">
        <w:rPr>
          <w:lang w:val="id-ID"/>
        </w:rPr>
        <w:t>27</w:t>
      </w:r>
      <w:r w:rsidR="005B6A64" w:rsidRPr="005B6A64">
        <w:t>]</w:t>
      </w:r>
      <w:r w:rsidRPr="0057202F">
        <w:t xml:space="preserve">. </w:t>
      </w:r>
      <w:r w:rsidR="00E74FBE" w:rsidRPr="0057202F">
        <w:t xml:space="preserve">By using </w:t>
      </w:r>
      <w:r w:rsidRPr="0057202F">
        <w:t xml:space="preserve">problem posing and activities spoken, written, listening actively, read critically, presenting the audio visual aids can improve cooperative learning. Beside that cooperative learning produces interpersonal skill </w:t>
      </w:r>
      <w:r w:rsidR="005B6A64" w:rsidRPr="005B6A64">
        <w:t>[</w:t>
      </w:r>
      <w:r w:rsidR="005B6A64">
        <w:rPr>
          <w:lang w:val="id-ID"/>
        </w:rPr>
        <w:t>28</w:t>
      </w:r>
      <w:r w:rsidR="005B6A64" w:rsidRPr="005B6A64">
        <w:t>]</w:t>
      </w:r>
      <w:r w:rsidRPr="0057202F">
        <w:t xml:space="preserve">; finally student’s communication skill can be </w:t>
      </w:r>
      <w:r w:rsidR="00E74FBE" w:rsidRPr="0057202F">
        <w:t>increas</w:t>
      </w:r>
      <w:r w:rsidRPr="0057202F">
        <w:t>ed</w:t>
      </w:r>
      <w:r>
        <w:rPr>
          <w:lang w:val="id-ID"/>
        </w:rPr>
        <w:t>.</w:t>
      </w:r>
    </w:p>
    <w:p w:rsidR="006D6D58" w:rsidRPr="003D5B84" w:rsidRDefault="006D6D58" w:rsidP="00D3478B">
      <w:pPr>
        <w:ind w:firstLine="720"/>
        <w:jc w:val="both"/>
        <w:rPr>
          <w:lang w:val="id-ID"/>
        </w:rPr>
      </w:pPr>
      <w:r w:rsidRPr="006D6D58">
        <w:rPr>
          <w:lang w:val="id-ID"/>
        </w:rPr>
        <w:t>Based on the theoretical study presented above, teaching and learning adopt problem posing and presentation method can enhance achievement and communication skill students.</w:t>
      </w:r>
    </w:p>
    <w:p w:rsidR="00904D6D" w:rsidRPr="003D5B84" w:rsidRDefault="00904D6D" w:rsidP="0010046E">
      <w:pPr>
        <w:jc w:val="both"/>
      </w:pPr>
    </w:p>
    <w:p w:rsidR="0010046E" w:rsidRPr="003D5B84" w:rsidRDefault="0010046E" w:rsidP="0010046E">
      <w:pPr>
        <w:jc w:val="both"/>
      </w:pPr>
    </w:p>
    <w:p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r>
        <w:rPr>
          <w:b/>
          <w:bCs/>
        </w:rPr>
        <w:t xml:space="preserve"> </w:t>
      </w:r>
    </w:p>
    <w:p w:rsidR="009A59DF" w:rsidRPr="00466366" w:rsidRDefault="0057202F" w:rsidP="002622CD">
      <w:pPr>
        <w:ind w:firstLine="720"/>
        <w:jc w:val="both"/>
      </w:pPr>
      <w:r w:rsidRPr="00466366">
        <w:t>C</w:t>
      </w:r>
      <w:r w:rsidR="004B131E" w:rsidRPr="00466366">
        <w:t xml:space="preserve">lassroom action research (CAR) was at improving achievement and communication skill students’ through problem posing and presentation method. </w:t>
      </w:r>
      <w:r w:rsidR="00717C62">
        <w:t>[2</w:t>
      </w:r>
      <w:r w:rsidR="00717C62">
        <w:rPr>
          <w:lang w:val="id-ID"/>
        </w:rPr>
        <w:t>9</w:t>
      </w:r>
      <w:r w:rsidR="00717C62">
        <w:t>]</w:t>
      </w:r>
      <w:r w:rsidR="00717C62">
        <w:rPr>
          <w:lang w:val="id-ID"/>
        </w:rPr>
        <w:t xml:space="preserve"> </w:t>
      </w:r>
      <w:proofErr w:type="gramStart"/>
      <w:r w:rsidR="009A59DF" w:rsidRPr="00466366">
        <w:t>emphasize</w:t>
      </w:r>
      <w:proofErr w:type="gramEnd"/>
      <w:r w:rsidR="009A59DF" w:rsidRPr="00466366">
        <w:t xml:space="preserve"> that teachers are also researchers who reflectively investigate their practice through action research. We changed our course plan as a result of the continuous evaluation of our teaching. In others word it action research is teaching and learning process cyclical in nature involving multiple cycles. Action researches in teaching and learning </w:t>
      </w:r>
      <w:r w:rsidRPr="00466366">
        <w:t xml:space="preserve">science </w:t>
      </w:r>
      <w:r w:rsidR="009A59DF" w:rsidRPr="00466366">
        <w:t>become more and more important. It provides a medium for teachers to look at their problem in the classroom in an effort to find practical solutions. Teacher</w:t>
      </w:r>
      <w:r w:rsidRPr="00466366">
        <w:t>s</w:t>
      </w:r>
      <w:r w:rsidR="009A59DF" w:rsidRPr="00466366">
        <w:t xml:space="preserve"> involved in the classroom research that leads to improve teaching set an example for excellence in reflective practice</w:t>
      </w:r>
      <w:r w:rsidR="00717C62">
        <w:rPr>
          <w:lang w:val="id-ID"/>
        </w:rPr>
        <w:t xml:space="preserve"> [30]</w:t>
      </w:r>
      <w:r w:rsidR="009A59DF" w:rsidRPr="00466366">
        <w:t>.</w:t>
      </w:r>
    </w:p>
    <w:p w:rsidR="00A51892" w:rsidRPr="00466366" w:rsidRDefault="004B131E" w:rsidP="002622CD">
      <w:pPr>
        <w:ind w:firstLine="720"/>
        <w:jc w:val="both"/>
      </w:pPr>
      <w:r w:rsidRPr="00466366">
        <w:t>The subjects of this research were the seven grade students Junior High School, including 20 male and 1</w:t>
      </w:r>
      <w:r w:rsidR="003B0970" w:rsidRPr="00466366">
        <w:t>3</w:t>
      </w:r>
      <w:r w:rsidRPr="00466366">
        <w:t xml:space="preserve"> female. This research was conducted in two cycles and each cycle consisted of four steps, they were: planning, action, observation, and reflection. First cycle was conducted in three meetings, and second cycle was conducted in two meetings, so the researcher conducted this research in </w:t>
      </w:r>
      <w:r w:rsidR="009D4843" w:rsidRPr="00466366">
        <w:t>three</w:t>
      </w:r>
      <w:r w:rsidRPr="00466366">
        <w:t xml:space="preserve"> weeks. </w:t>
      </w:r>
      <w:r w:rsidR="009A59DF" w:rsidRPr="00466366">
        <w:t xml:space="preserve">The action research model shows Figure 1. </w:t>
      </w:r>
      <w:r w:rsidRPr="00466366">
        <w:t>This study use interview, observation, and questionnaire to measure most widely used data gathering in communication skill students, and daily test (</w:t>
      </w:r>
      <w:r w:rsidR="004E63DB" w:rsidRPr="00466366">
        <w:t xml:space="preserve">initial </w:t>
      </w:r>
      <w:r w:rsidRPr="00466366">
        <w:t xml:space="preserve">and </w:t>
      </w:r>
      <w:r w:rsidR="004E63DB" w:rsidRPr="00466366">
        <w:t>final score</w:t>
      </w:r>
      <w:r w:rsidRPr="00466366">
        <w:t>) to measure enhance achievement the students’</w:t>
      </w:r>
      <w:r w:rsidR="00E24D87" w:rsidRPr="00466366">
        <w:t xml:space="preserve">. Instruments modified and developed from the literature presented. We use a five-point scale </w:t>
      </w:r>
      <w:proofErr w:type="spellStart"/>
      <w:r w:rsidR="00572AAE" w:rsidRPr="00466366">
        <w:t>Likert</w:t>
      </w:r>
      <w:proofErr w:type="spellEnd"/>
      <w:r w:rsidR="00E24D87" w:rsidRPr="00466366">
        <w:t xml:space="preserve"> (5-strongly agree, 4-agree, 3-neutral, 2-disagree, 1-strongly disagree) to measure the students' responses. Content validity </w:t>
      </w:r>
      <w:r w:rsidR="008047C0" w:rsidRPr="00466366">
        <w:t xml:space="preserve">instrument </w:t>
      </w:r>
      <w:r w:rsidR="00E24D87" w:rsidRPr="00466366">
        <w:t>was evaluated based on the discussion item internal fellow science teachers at the school to ensure text was readable for Junior Height School students, who also as observers.</w:t>
      </w:r>
      <w:r w:rsidR="000D3570" w:rsidRPr="00466366">
        <w:t xml:space="preserve"> </w:t>
      </w:r>
    </w:p>
    <w:p w:rsidR="00506B6B" w:rsidRDefault="009B3CE1" w:rsidP="002622CD">
      <w:pPr>
        <w:ind w:firstLine="720"/>
        <w:jc w:val="both"/>
        <w:rPr>
          <w:lang w:val="id-ID"/>
        </w:rPr>
      </w:pPr>
      <w:r w:rsidRPr="0083141A">
        <w:t xml:space="preserve">The initial </w:t>
      </w:r>
      <w:proofErr w:type="spellStart"/>
      <w:r w:rsidRPr="0083141A">
        <w:t>questionare</w:t>
      </w:r>
      <w:proofErr w:type="spellEnd"/>
      <w:r w:rsidRPr="0083141A">
        <w:t xml:space="preserve"> problem posing </w:t>
      </w:r>
      <w:r w:rsidR="0083141A" w:rsidRPr="0083141A">
        <w:t xml:space="preserve">and presentation </w:t>
      </w:r>
      <w:r w:rsidRPr="0083141A">
        <w:t xml:space="preserve">consisted </w:t>
      </w:r>
      <w:r w:rsidR="0083141A" w:rsidRPr="0083141A">
        <w:t xml:space="preserve">of </w:t>
      </w:r>
      <w:r w:rsidRPr="0083141A">
        <w:t>fi</w:t>
      </w:r>
      <w:r w:rsidR="00466366">
        <w:rPr>
          <w:lang w:val="id-ID"/>
        </w:rPr>
        <w:t>ft</w:t>
      </w:r>
      <w:proofErr w:type="spellStart"/>
      <w:r w:rsidRPr="0083141A">
        <w:t>een</w:t>
      </w:r>
      <w:proofErr w:type="spellEnd"/>
      <w:r w:rsidRPr="0083141A">
        <w:t xml:space="preserve"> </w:t>
      </w:r>
      <w:r w:rsidR="0083141A" w:rsidRPr="0083141A">
        <w:t>questions. After being validated, the questions that were not suitable and correlated to the material were omitted</w:t>
      </w:r>
      <w:r w:rsidR="00466366">
        <w:t>. The question</w:t>
      </w:r>
      <w:r w:rsidR="00546534">
        <w:rPr>
          <w:lang w:val="id-ID"/>
        </w:rPr>
        <w:t>s</w:t>
      </w:r>
      <w:r w:rsidR="0083141A">
        <w:t xml:space="preserve"> consist</w:t>
      </w:r>
      <w:r w:rsidR="0083141A" w:rsidRPr="0083141A">
        <w:t xml:space="preserve"> </w:t>
      </w:r>
      <w:r w:rsidR="00466366">
        <w:rPr>
          <w:lang w:val="id-ID"/>
        </w:rPr>
        <w:t xml:space="preserve">of </w:t>
      </w:r>
      <w:proofErr w:type="spellStart"/>
      <w:r w:rsidR="0083141A" w:rsidRPr="0083141A">
        <w:t>th</w:t>
      </w:r>
      <w:proofErr w:type="spellEnd"/>
      <w:r w:rsidR="0083141A">
        <w:rPr>
          <w:lang w:val="id-ID"/>
        </w:rPr>
        <w:t>ir</w:t>
      </w:r>
      <w:proofErr w:type="spellStart"/>
      <w:r w:rsidR="0083141A" w:rsidRPr="0083141A">
        <w:t>te</w:t>
      </w:r>
      <w:proofErr w:type="spellEnd"/>
      <w:r w:rsidR="0083141A">
        <w:rPr>
          <w:lang w:val="id-ID"/>
        </w:rPr>
        <w:t>e</w:t>
      </w:r>
      <w:r w:rsidR="0083141A" w:rsidRPr="0083141A">
        <w:t>n for presentation and twelve for problem posing questions</w:t>
      </w:r>
      <w:r w:rsidR="0083141A">
        <w:rPr>
          <w:lang w:val="id-ID"/>
        </w:rPr>
        <w:t xml:space="preserve">. </w:t>
      </w:r>
    </w:p>
    <w:p w:rsidR="00572AAE" w:rsidRDefault="00506B6B" w:rsidP="002622CD">
      <w:pPr>
        <w:ind w:firstLine="720"/>
        <w:jc w:val="both"/>
        <w:rPr>
          <w:lang w:val="id-ID"/>
        </w:rPr>
      </w:pPr>
      <w:r w:rsidRPr="00C80D3F">
        <w:t xml:space="preserve">The observation sheet was also done by a collaborator who knew </w:t>
      </w:r>
      <w:proofErr w:type="spellStart"/>
      <w:r w:rsidRPr="00C80D3F">
        <w:t>wheather</w:t>
      </w:r>
      <w:proofErr w:type="spellEnd"/>
      <w:r w:rsidRPr="00C80D3F">
        <w:t xml:space="preserve"> the observation sheet had represented the data that </w:t>
      </w:r>
      <w:proofErr w:type="spellStart"/>
      <w:r w:rsidRPr="00C80D3F">
        <w:t>woud</w:t>
      </w:r>
      <w:proofErr w:type="spellEnd"/>
      <w:r w:rsidRPr="00C80D3F">
        <w:t xml:space="preserve"> be taken. The data got from the observation was validated through </w:t>
      </w:r>
      <w:r w:rsidRPr="00C80D3F">
        <w:lastRenderedPageBreak/>
        <w:t xml:space="preserve">triangulation. The data was analyzed comparing </w:t>
      </w:r>
      <w:r w:rsidR="004E63DB">
        <w:rPr>
          <w:lang w:val="id-ID"/>
        </w:rPr>
        <w:t xml:space="preserve">initial </w:t>
      </w:r>
      <w:r w:rsidRPr="00C80D3F">
        <w:t xml:space="preserve">and </w:t>
      </w:r>
      <w:r w:rsidR="004E63DB">
        <w:rPr>
          <w:lang w:val="id-ID"/>
        </w:rPr>
        <w:t xml:space="preserve">final </w:t>
      </w:r>
      <w:r w:rsidR="00132302" w:rsidRPr="00C80D3F">
        <w:t xml:space="preserve">score. </w:t>
      </w:r>
      <w:r w:rsidR="00C80D3F" w:rsidRPr="00C80D3F">
        <w:t xml:space="preserve"> If the </w:t>
      </w:r>
      <w:proofErr w:type="spellStart"/>
      <w:r w:rsidR="004E63DB" w:rsidRPr="004E63DB">
        <w:t>fina</w:t>
      </w:r>
      <w:proofErr w:type="spellEnd"/>
      <w:r w:rsidR="004E63DB">
        <w:rPr>
          <w:lang w:val="id-ID"/>
        </w:rPr>
        <w:t xml:space="preserve">l </w:t>
      </w:r>
      <w:r w:rsidR="00C80D3F" w:rsidRPr="00C80D3F">
        <w:t xml:space="preserve">score is </w:t>
      </w:r>
      <w:r w:rsidR="00D62724">
        <w:rPr>
          <w:lang w:val="id-ID"/>
        </w:rPr>
        <w:t>better</w:t>
      </w:r>
      <w:r w:rsidR="00C80D3F" w:rsidRPr="00C80D3F">
        <w:t xml:space="preserve"> than </w:t>
      </w:r>
      <w:r w:rsidR="004E63DB">
        <w:rPr>
          <w:lang w:val="id-ID"/>
        </w:rPr>
        <w:t xml:space="preserve">initial </w:t>
      </w:r>
      <w:r w:rsidR="00C80D3F" w:rsidRPr="00C80D3F">
        <w:t>score had been enhanced</w:t>
      </w:r>
      <w:r w:rsidR="00C80D3F">
        <w:rPr>
          <w:lang w:val="id-ID"/>
        </w:rPr>
        <w:t>.</w:t>
      </w:r>
    </w:p>
    <w:p w:rsidR="009A59DF" w:rsidRDefault="009A59DF" w:rsidP="002622CD">
      <w:pPr>
        <w:ind w:firstLine="720"/>
        <w:jc w:val="both"/>
        <w:rPr>
          <w:lang w:val="id-ID"/>
        </w:rPr>
      </w:pPr>
      <w:r>
        <w:rPr>
          <w:noProof/>
          <w:lang w:val="id-ID" w:eastAsia="id-ID"/>
        </w:rPr>
        <w:drawing>
          <wp:inline distT="0" distB="0" distL="0" distR="0">
            <wp:extent cx="4829175" cy="14287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29175" cy="1428750"/>
                    </a:xfrm>
                    <a:prstGeom prst="rect">
                      <a:avLst/>
                    </a:prstGeom>
                    <a:noFill/>
                    <a:ln>
                      <a:noFill/>
                    </a:ln>
                  </pic:spPr>
                </pic:pic>
              </a:graphicData>
            </a:graphic>
          </wp:inline>
        </w:drawing>
      </w:r>
    </w:p>
    <w:p w:rsidR="0088233C" w:rsidRPr="009A59DF" w:rsidRDefault="0088233C" w:rsidP="0088233C">
      <w:pPr>
        <w:jc w:val="center"/>
        <w:rPr>
          <w:b/>
          <w:bCs/>
          <w:lang w:val="id-ID"/>
        </w:rPr>
      </w:pPr>
      <w:r w:rsidRPr="009A59DF">
        <w:t xml:space="preserve">Figure1. </w:t>
      </w:r>
      <w:r w:rsidR="009A59DF" w:rsidRPr="009A59DF">
        <w:t xml:space="preserve">Action </w:t>
      </w:r>
      <w:r w:rsidR="005B40B6">
        <w:rPr>
          <w:lang w:val="id-ID"/>
        </w:rPr>
        <w:t>r</w:t>
      </w:r>
      <w:proofErr w:type="spellStart"/>
      <w:r w:rsidR="009A59DF" w:rsidRPr="009A59DF">
        <w:t>esearch</w:t>
      </w:r>
      <w:proofErr w:type="spellEnd"/>
      <w:r w:rsidR="009A59DF" w:rsidRPr="009A59DF">
        <w:t xml:space="preserve"> </w:t>
      </w:r>
      <w:r w:rsidR="005B40B6">
        <w:rPr>
          <w:lang w:val="id-ID"/>
        </w:rPr>
        <w:t>p</w:t>
      </w:r>
      <w:r w:rsidR="009A59DF" w:rsidRPr="009A59DF">
        <w:t>roses</w:t>
      </w:r>
      <w:r w:rsidR="009A59DF">
        <w:rPr>
          <w:lang w:val="id-ID"/>
        </w:rPr>
        <w:t>s</w:t>
      </w:r>
    </w:p>
    <w:p w:rsidR="0088233C" w:rsidRDefault="0088233C" w:rsidP="00904D6D">
      <w:pPr>
        <w:rPr>
          <w:b/>
          <w:bCs/>
        </w:rPr>
      </w:pPr>
    </w:p>
    <w:p w:rsidR="00B07DF0" w:rsidRPr="003D5B84" w:rsidRDefault="00B07DF0" w:rsidP="00904D6D">
      <w:pPr>
        <w:rPr>
          <w:b/>
          <w:bCs/>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 xml:space="preserve">RESULTS </w:t>
      </w:r>
      <w:r w:rsidRPr="003D5B84">
        <w:rPr>
          <w:b/>
          <w:bCs/>
        </w:rPr>
        <w:t>A</w:t>
      </w:r>
      <w:r w:rsidRPr="003D5B84">
        <w:rPr>
          <w:b/>
          <w:bCs/>
          <w:lang w:val="id-ID"/>
        </w:rPr>
        <w:t>ND ANALYSIS</w:t>
      </w:r>
      <w:r>
        <w:rPr>
          <w:b/>
          <w:bCs/>
        </w:rPr>
        <w:t xml:space="preserve"> </w:t>
      </w:r>
    </w:p>
    <w:p w:rsidR="008047C0" w:rsidRPr="00E1484C" w:rsidRDefault="008047C0" w:rsidP="005B40B6">
      <w:pPr>
        <w:ind w:firstLine="720"/>
        <w:jc w:val="both"/>
        <w:rPr>
          <w:lang w:val="id-ID"/>
        </w:rPr>
      </w:pPr>
      <w:r w:rsidRPr="00E1484C">
        <w:t xml:space="preserve">Table 1show the results of data analysis initial and final score from presentation </w:t>
      </w:r>
      <w:proofErr w:type="spellStart"/>
      <w:r w:rsidRPr="00E1484C">
        <w:t>quesionare</w:t>
      </w:r>
      <w:proofErr w:type="spellEnd"/>
      <w:r w:rsidRPr="00E1484C">
        <w:t xml:space="preserve">. The numbers </w:t>
      </w:r>
      <w:r w:rsidR="00A22BA6" w:rsidRPr="00E1484C">
        <w:t xml:space="preserve">that emerge at </w:t>
      </w:r>
      <w:r w:rsidR="00765B1E">
        <w:rPr>
          <w:lang w:val="id-ID"/>
        </w:rPr>
        <w:t>T</w:t>
      </w:r>
      <w:proofErr w:type="spellStart"/>
      <w:r w:rsidRPr="00E1484C">
        <w:t>ablel</w:t>
      </w:r>
      <w:proofErr w:type="spellEnd"/>
      <w:r w:rsidRPr="00E1484C">
        <w:t xml:space="preserve"> 1 and Table 2 is the result of rounding. Rounding is done to make its more simple and easier to understand</w:t>
      </w:r>
      <w:r w:rsidR="00E1484C">
        <w:rPr>
          <w:lang w:val="id-ID"/>
        </w:rPr>
        <w:t>.</w:t>
      </w:r>
    </w:p>
    <w:p w:rsidR="00A22BA6" w:rsidRPr="00E1484C" w:rsidRDefault="00A22BA6" w:rsidP="005B40B6">
      <w:pPr>
        <w:ind w:firstLine="720"/>
        <w:jc w:val="both"/>
      </w:pPr>
      <w:r w:rsidRPr="00E1484C">
        <w:t>From item number 1</w:t>
      </w:r>
      <w:r w:rsidR="00B44295">
        <w:rPr>
          <w:lang w:val="id-ID"/>
        </w:rPr>
        <w:t xml:space="preserve"> </w:t>
      </w:r>
      <w:r w:rsidRPr="00E1484C">
        <w:t>to item</w:t>
      </w:r>
      <w:r w:rsidR="00AF017E">
        <w:t xml:space="preserve"> number 13 in Table 1 </w:t>
      </w:r>
      <w:proofErr w:type="spellStart"/>
      <w:r w:rsidR="00AF017E">
        <w:t>indicat</w:t>
      </w:r>
      <w:proofErr w:type="spellEnd"/>
      <w:r w:rsidR="00AF017E">
        <w:rPr>
          <w:lang w:val="id-ID"/>
        </w:rPr>
        <w:t>e</w:t>
      </w:r>
      <w:r w:rsidRPr="00E1484C">
        <w:t xml:space="preserve"> significantly enhancing ability of </w:t>
      </w:r>
      <w:proofErr w:type="spellStart"/>
      <w:r w:rsidRPr="00E1484C">
        <w:t>prensentation</w:t>
      </w:r>
      <w:proofErr w:type="spellEnd"/>
      <w:r w:rsidRPr="00E1484C">
        <w:t>. Th</w:t>
      </w:r>
      <w:r w:rsidR="00E1484C" w:rsidRPr="00E1484C">
        <w:t>e</w:t>
      </w:r>
      <w:r w:rsidRPr="00E1484C">
        <w:t>s</w:t>
      </w:r>
      <w:r w:rsidR="00E1484C" w:rsidRPr="00E1484C">
        <w:t>e</w:t>
      </w:r>
      <w:r w:rsidRPr="00E1484C">
        <w:t xml:space="preserve"> enhancing shows in the column gap, all items valued positive, </w:t>
      </w:r>
      <w:r w:rsidR="00AF017E">
        <w:rPr>
          <w:lang w:val="id-ID"/>
        </w:rPr>
        <w:t xml:space="preserve">it </w:t>
      </w:r>
      <w:r w:rsidRPr="00E1484C">
        <w:t xml:space="preserve">means there are enhance the ability from initial to final conditions. There are three items that enhancing </w:t>
      </w:r>
      <w:r w:rsidR="00E1484C" w:rsidRPr="00E1484C">
        <w:t>fewer than</w:t>
      </w:r>
      <w:r w:rsidRPr="00E1484C">
        <w:t xml:space="preserve"> 10%. Overall could be said that the analysis results showed significant differences between given before and after being treated</w:t>
      </w:r>
      <w:r w:rsidR="00E1484C" w:rsidRPr="00E1484C">
        <w:t>.</w:t>
      </w:r>
    </w:p>
    <w:p w:rsidR="00F8549D" w:rsidRDefault="00F8549D" w:rsidP="005B40B6">
      <w:pPr>
        <w:ind w:firstLine="720"/>
        <w:jc w:val="both"/>
        <w:rPr>
          <w:lang w:val="id-ID"/>
        </w:rPr>
      </w:pPr>
    </w:p>
    <w:p w:rsidR="00C80D3F" w:rsidRDefault="00851ED5" w:rsidP="00851ED5">
      <w:pPr>
        <w:ind w:firstLine="720"/>
        <w:jc w:val="center"/>
        <w:rPr>
          <w:lang w:val="id-ID"/>
        </w:rPr>
      </w:pPr>
      <w:r>
        <w:rPr>
          <w:lang w:val="id-ID"/>
        </w:rPr>
        <w:t>Tabel 1</w:t>
      </w:r>
      <w:r w:rsidR="005B40B6">
        <w:rPr>
          <w:lang w:val="id-ID"/>
        </w:rPr>
        <w:t>.</w:t>
      </w:r>
      <w:r>
        <w:rPr>
          <w:lang w:val="id-ID"/>
        </w:rPr>
        <w:t xml:space="preserve"> Quesionare Presentation Item by </w:t>
      </w:r>
      <w:r w:rsidR="004E63DB">
        <w:rPr>
          <w:lang w:val="id-ID"/>
        </w:rPr>
        <w:t>Iniatial</w:t>
      </w:r>
      <w:r>
        <w:rPr>
          <w:lang w:val="id-ID"/>
        </w:rPr>
        <w:t xml:space="preserve"> and </w:t>
      </w:r>
      <w:r w:rsidR="004E63DB">
        <w:rPr>
          <w:lang w:val="id-ID"/>
        </w:rPr>
        <w:t>Final</w:t>
      </w:r>
      <w:r>
        <w:rPr>
          <w:lang w:val="id-ID"/>
        </w:rPr>
        <w:t xml:space="preserve"> Score</w:t>
      </w:r>
    </w:p>
    <w:tbl>
      <w:tblPr>
        <w:tblW w:w="8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5260"/>
        <w:gridCol w:w="952"/>
        <w:gridCol w:w="963"/>
        <w:gridCol w:w="963"/>
      </w:tblGrid>
      <w:tr w:rsidR="009B2646" w:rsidRPr="006B43B6" w:rsidTr="00EF6212">
        <w:trPr>
          <w:trHeight w:val="510"/>
          <w:jc w:val="center"/>
        </w:trPr>
        <w:tc>
          <w:tcPr>
            <w:tcW w:w="533" w:type="dxa"/>
            <w:tcBorders>
              <w:left w:val="nil"/>
              <w:bottom w:val="single" w:sz="4" w:space="0" w:color="auto"/>
              <w:right w:val="nil"/>
            </w:tcBorders>
            <w:shd w:val="clear" w:color="auto" w:fill="auto"/>
            <w:vAlign w:val="center"/>
          </w:tcPr>
          <w:p w:rsidR="009B2646" w:rsidRPr="00C80D3F" w:rsidRDefault="009B2646" w:rsidP="00C80D3F">
            <w:pPr>
              <w:jc w:val="center"/>
              <w:rPr>
                <w:lang w:val="id-ID"/>
              </w:rPr>
            </w:pPr>
            <w:r w:rsidRPr="00C80D3F">
              <w:rPr>
                <w:lang w:val="id-ID"/>
              </w:rPr>
              <w:t>No</w:t>
            </w:r>
          </w:p>
        </w:tc>
        <w:tc>
          <w:tcPr>
            <w:tcW w:w="5260" w:type="dxa"/>
            <w:tcBorders>
              <w:left w:val="nil"/>
              <w:bottom w:val="single" w:sz="4" w:space="0" w:color="auto"/>
              <w:right w:val="nil"/>
            </w:tcBorders>
            <w:shd w:val="clear" w:color="auto" w:fill="auto"/>
            <w:vAlign w:val="center"/>
          </w:tcPr>
          <w:p w:rsidR="009B2646" w:rsidRPr="00C80D3F" w:rsidRDefault="009B2646" w:rsidP="00C80D3F">
            <w:pPr>
              <w:jc w:val="center"/>
              <w:rPr>
                <w:lang w:val="id-ID"/>
              </w:rPr>
            </w:pPr>
            <w:r w:rsidRPr="00C80D3F">
              <w:rPr>
                <w:lang w:val="id-ID"/>
              </w:rPr>
              <w:t>Item</w:t>
            </w:r>
          </w:p>
        </w:tc>
        <w:tc>
          <w:tcPr>
            <w:tcW w:w="952" w:type="dxa"/>
            <w:tcBorders>
              <w:left w:val="nil"/>
              <w:bottom w:val="single" w:sz="4" w:space="0" w:color="auto"/>
              <w:right w:val="nil"/>
            </w:tcBorders>
          </w:tcPr>
          <w:p w:rsidR="009B2646" w:rsidRPr="006B43B6" w:rsidRDefault="009B2646" w:rsidP="00C80D3F">
            <w:pPr>
              <w:jc w:val="center"/>
              <w:rPr>
                <w:lang w:val="id-ID"/>
              </w:rPr>
            </w:pPr>
            <w:r>
              <w:rPr>
                <w:lang w:val="id-ID"/>
              </w:rPr>
              <w:t>Initial</w:t>
            </w:r>
          </w:p>
          <w:p w:rsidR="009B2646" w:rsidRPr="00C80D3F" w:rsidRDefault="009B2646" w:rsidP="00C80D3F">
            <w:pPr>
              <w:jc w:val="center"/>
              <w:rPr>
                <w:lang w:val="id-ID"/>
              </w:rPr>
            </w:pPr>
            <w:r w:rsidRPr="006B43B6">
              <w:rPr>
                <w:lang w:val="id-ID"/>
              </w:rPr>
              <w:t>(%)</w:t>
            </w:r>
          </w:p>
        </w:tc>
        <w:tc>
          <w:tcPr>
            <w:tcW w:w="963" w:type="dxa"/>
            <w:tcBorders>
              <w:left w:val="nil"/>
              <w:bottom w:val="single" w:sz="4" w:space="0" w:color="auto"/>
              <w:right w:val="nil"/>
            </w:tcBorders>
          </w:tcPr>
          <w:p w:rsidR="009B2646" w:rsidRPr="006B43B6" w:rsidRDefault="009B2646" w:rsidP="00C80D3F">
            <w:pPr>
              <w:jc w:val="center"/>
              <w:rPr>
                <w:lang w:val="id-ID"/>
              </w:rPr>
            </w:pPr>
            <w:r>
              <w:rPr>
                <w:lang w:val="id-ID"/>
              </w:rPr>
              <w:t>Final</w:t>
            </w:r>
          </w:p>
          <w:p w:rsidR="009B2646" w:rsidRPr="00C80D3F" w:rsidRDefault="009B2646" w:rsidP="00C80D3F">
            <w:pPr>
              <w:jc w:val="center"/>
              <w:rPr>
                <w:lang w:val="id-ID"/>
              </w:rPr>
            </w:pPr>
            <w:r w:rsidRPr="006B43B6">
              <w:rPr>
                <w:lang w:val="id-ID"/>
              </w:rPr>
              <w:t>(%)</w:t>
            </w:r>
          </w:p>
        </w:tc>
        <w:tc>
          <w:tcPr>
            <w:tcW w:w="963" w:type="dxa"/>
            <w:tcBorders>
              <w:left w:val="nil"/>
              <w:bottom w:val="single" w:sz="4" w:space="0" w:color="auto"/>
              <w:right w:val="nil"/>
            </w:tcBorders>
          </w:tcPr>
          <w:p w:rsidR="009B2646" w:rsidRDefault="009B2646" w:rsidP="00C80D3F">
            <w:pPr>
              <w:jc w:val="center"/>
              <w:rPr>
                <w:lang w:val="id-ID"/>
              </w:rPr>
            </w:pPr>
            <w:r>
              <w:rPr>
                <w:lang w:val="id-ID"/>
              </w:rPr>
              <w:t>Δ</w:t>
            </w:r>
          </w:p>
        </w:tc>
      </w:tr>
      <w:tr w:rsidR="009B2646" w:rsidRPr="006B43B6" w:rsidTr="009B2646">
        <w:trPr>
          <w:jc w:val="center"/>
        </w:trPr>
        <w:tc>
          <w:tcPr>
            <w:tcW w:w="533" w:type="dxa"/>
            <w:tcBorders>
              <w:left w:val="nil"/>
              <w:bottom w:val="nil"/>
              <w:right w:val="nil"/>
            </w:tcBorders>
            <w:shd w:val="clear" w:color="auto" w:fill="auto"/>
            <w:vAlign w:val="center"/>
          </w:tcPr>
          <w:p w:rsidR="009B2646" w:rsidRPr="00C80D3F" w:rsidRDefault="009B2646" w:rsidP="00C80D3F">
            <w:pPr>
              <w:numPr>
                <w:ilvl w:val="0"/>
                <w:numId w:val="18"/>
              </w:numPr>
              <w:ind w:hanging="720"/>
              <w:jc w:val="center"/>
              <w:rPr>
                <w:lang w:val="id-ID"/>
              </w:rPr>
            </w:pPr>
          </w:p>
        </w:tc>
        <w:tc>
          <w:tcPr>
            <w:tcW w:w="5260" w:type="dxa"/>
            <w:tcBorders>
              <w:left w:val="nil"/>
              <w:bottom w:val="nil"/>
              <w:right w:val="nil"/>
            </w:tcBorders>
            <w:shd w:val="clear" w:color="auto" w:fill="auto"/>
          </w:tcPr>
          <w:p w:rsidR="009B2646" w:rsidRPr="00C80D3F" w:rsidRDefault="009B2646" w:rsidP="00C80D3F">
            <w:r w:rsidRPr="00C80D3F">
              <w:t xml:space="preserve">I practice to present presentation at home </w:t>
            </w:r>
          </w:p>
        </w:tc>
        <w:tc>
          <w:tcPr>
            <w:tcW w:w="952" w:type="dxa"/>
            <w:tcBorders>
              <w:left w:val="nil"/>
              <w:bottom w:val="nil"/>
              <w:right w:val="nil"/>
            </w:tcBorders>
            <w:vAlign w:val="center"/>
          </w:tcPr>
          <w:p w:rsidR="009B2646" w:rsidRPr="00C80D3F" w:rsidRDefault="009B2646" w:rsidP="00851ED5">
            <w:pPr>
              <w:jc w:val="center"/>
              <w:rPr>
                <w:lang w:val="id-ID"/>
              </w:rPr>
            </w:pPr>
            <w:r w:rsidRPr="00C80D3F">
              <w:rPr>
                <w:lang w:val="id-ID"/>
              </w:rPr>
              <w:t>71</w:t>
            </w:r>
          </w:p>
        </w:tc>
        <w:tc>
          <w:tcPr>
            <w:tcW w:w="963" w:type="dxa"/>
            <w:tcBorders>
              <w:left w:val="nil"/>
              <w:bottom w:val="nil"/>
              <w:right w:val="nil"/>
            </w:tcBorders>
            <w:vAlign w:val="center"/>
          </w:tcPr>
          <w:p w:rsidR="009B2646" w:rsidRPr="00646D57" w:rsidRDefault="009B2646" w:rsidP="009B2646">
            <w:pPr>
              <w:jc w:val="center"/>
            </w:pPr>
            <w:r w:rsidRPr="00646D57">
              <w:t>87</w:t>
            </w:r>
          </w:p>
        </w:tc>
        <w:tc>
          <w:tcPr>
            <w:tcW w:w="963" w:type="dxa"/>
            <w:tcBorders>
              <w:left w:val="nil"/>
              <w:bottom w:val="nil"/>
              <w:right w:val="nil"/>
            </w:tcBorders>
          </w:tcPr>
          <w:p w:rsidR="009B2646" w:rsidRPr="00333C51" w:rsidRDefault="009B2646" w:rsidP="009B2646">
            <w:pPr>
              <w:jc w:val="center"/>
            </w:pPr>
            <w:r w:rsidRPr="00333C51">
              <w:t>16</w:t>
            </w:r>
          </w:p>
        </w:tc>
      </w:tr>
      <w:tr w:rsidR="009B2646" w:rsidRPr="006B43B6" w:rsidTr="009B2646">
        <w:trPr>
          <w:jc w:val="center"/>
        </w:trPr>
        <w:tc>
          <w:tcPr>
            <w:tcW w:w="533" w:type="dxa"/>
            <w:tcBorders>
              <w:top w:val="nil"/>
              <w:left w:val="nil"/>
              <w:bottom w:val="nil"/>
              <w:right w:val="nil"/>
            </w:tcBorders>
            <w:shd w:val="clear" w:color="auto" w:fill="auto"/>
            <w:vAlign w:val="center"/>
          </w:tcPr>
          <w:p w:rsidR="009B2646" w:rsidRPr="00C80D3F" w:rsidRDefault="009B2646" w:rsidP="00C80D3F">
            <w:pPr>
              <w:numPr>
                <w:ilvl w:val="0"/>
                <w:numId w:val="18"/>
              </w:numPr>
              <w:ind w:left="0" w:firstLine="0"/>
              <w:jc w:val="center"/>
              <w:rPr>
                <w:lang w:val="id-ID"/>
              </w:rPr>
            </w:pPr>
          </w:p>
        </w:tc>
        <w:tc>
          <w:tcPr>
            <w:tcW w:w="5260" w:type="dxa"/>
            <w:tcBorders>
              <w:top w:val="nil"/>
              <w:left w:val="nil"/>
              <w:bottom w:val="nil"/>
              <w:right w:val="nil"/>
            </w:tcBorders>
            <w:shd w:val="clear" w:color="auto" w:fill="auto"/>
          </w:tcPr>
          <w:p w:rsidR="009B2646" w:rsidRPr="00C80D3F" w:rsidRDefault="009B2646" w:rsidP="00C80D3F">
            <w:r w:rsidRPr="00C80D3F">
              <w:t xml:space="preserve">I practice presentation in front of my friends </w:t>
            </w:r>
          </w:p>
        </w:tc>
        <w:tc>
          <w:tcPr>
            <w:tcW w:w="952" w:type="dxa"/>
            <w:tcBorders>
              <w:top w:val="nil"/>
              <w:left w:val="nil"/>
              <w:bottom w:val="nil"/>
              <w:right w:val="nil"/>
            </w:tcBorders>
            <w:vAlign w:val="center"/>
          </w:tcPr>
          <w:p w:rsidR="009B2646" w:rsidRPr="00C80D3F" w:rsidRDefault="009B2646" w:rsidP="00851ED5">
            <w:pPr>
              <w:jc w:val="center"/>
              <w:rPr>
                <w:lang w:val="id-ID"/>
              </w:rPr>
            </w:pPr>
            <w:r w:rsidRPr="00C80D3F">
              <w:rPr>
                <w:lang w:val="id-ID"/>
              </w:rPr>
              <w:t>60</w:t>
            </w:r>
          </w:p>
        </w:tc>
        <w:tc>
          <w:tcPr>
            <w:tcW w:w="963" w:type="dxa"/>
            <w:tcBorders>
              <w:top w:val="nil"/>
              <w:left w:val="nil"/>
              <w:bottom w:val="nil"/>
              <w:right w:val="nil"/>
            </w:tcBorders>
            <w:vAlign w:val="center"/>
          </w:tcPr>
          <w:p w:rsidR="009B2646" w:rsidRPr="00646D57" w:rsidRDefault="009B2646" w:rsidP="009B2646">
            <w:pPr>
              <w:jc w:val="center"/>
            </w:pPr>
            <w:r w:rsidRPr="00646D57">
              <w:t>85</w:t>
            </w:r>
          </w:p>
        </w:tc>
        <w:tc>
          <w:tcPr>
            <w:tcW w:w="963" w:type="dxa"/>
            <w:tcBorders>
              <w:top w:val="nil"/>
              <w:left w:val="nil"/>
              <w:bottom w:val="nil"/>
              <w:right w:val="nil"/>
            </w:tcBorders>
          </w:tcPr>
          <w:p w:rsidR="009B2646" w:rsidRPr="00333C51" w:rsidRDefault="009B2646" w:rsidP="009B2646">
            <w:pPr>
              <w:jc w:val="center"/>
            </w:pPr>
            <w:r w:rsidRPr="00333C51">
              <w:t>25</w:t>
            </w:r>
          </w:p>
        </w:tc>
      </w:tr>
      <w:tr w:rsidR="009B2646" w:rsidRPr="006B43B6" w:rsidTr="009B2646">
        <w:trPr>
          <w:jc w:val="center"/>
        </w:trPr>
        <w:tc>
          <w:tcPr>
            <w:tcW w:w="533" w:type="dxa"/>
            <w:tcBorders>
              <w:top w:val="nil"/>
              <w:left w:val="nil"/>
              <w:bottom w:val="nil"/>
              <w:right w:val="nil"/>
            </w:tcBorders>
            <w:shd w:val="clear" w:color="auto" w:fill="auto"/>
            <w:vAlign w:val="center"/>
          </w:tcPr>
          <w:p w:rsidR="009B2646" w:rsidRPr="00C80D3F" w:rsidRDefault="009B2646" w:rsidP="00C80D3F">
            <w:pPr>
              <w:numPr>
                <w:ilvl w:val="0"/>
                <w:numId w:val="18"/>
              </w:numPr>
              <w:ind w:left="0" w:firstLine="0"/>
              <w:jc w:val="center"/>
              <w:rPr>
                <w:lang w:val="id-ID"/>
              </w:rPr>
            </w:pPr>
          </w:p>
        </w:tc>
        <w:tc>
          <w:tcPr>
            <w:tcW w:w="5260" w:type="dxa"/>
            <w:tcBorders>
              <w:top w:val="nil"/>
              <w:left w:val="nil"/>
              <w:bottom w:val="nil"/>
              <w:right w:val="nil"/>
            </w:tcBorders>
            <w:shd w:val="clear" w:color="auto" w:fill="auto"/>
          </w:tcPr>
          <w:p w:rsidR="009B2646" w:rsidRPr="00C80D3F" w:rsidRDefault="009B2646" w:rsidP="00C80D3F">
            <w:r w:rsidRPr="00C80D3F">
              <w:t>I give opening greeting</w:t>
            </w:r>
          </w:p>
        </w:tc>
        <w:tc>
          <w:tcPr>
            <w:tcW w:w="952" w:type="dxa"/>
            <w:tcBorders>
              <w:top w:val="nil"/>
              <w:left w:val="nil"/>
              <w:bottom w:val="nil"/>
              <w:right w:val="nil"/>
            </w:tcBorders>
            <w:vAlign w:val="center"/>
          </w:tcPr>
          <w:p w:rsidR="009B2646" w:rsidRPr="00C80D3F" w:rsidRDefault="009B2646" w:rsidP="00851ED5">
            <w:pPr>
              <w:jc w:val="center"/>
              <w:rPr>
                <w:lang w:val="id-ID"/>
              </w:rPr>
            </w:pPr>
            <w:r w:rsidRPr="00C80D3F">
              <w:rPr>
                <w:lang w:val="id-ID"/>
              </w:rPr>
              <w:t>79</w:t>
            </w:r>
          </w:p>
        </w:tc>
        <w:tc>
          <w:tcPr>
            <w:tcW w:w="963" w:type="dxa"/>
            <w:tcBorders>
              <w:top w:val="nil"/>
              <w:left w:val="nil"/>
              <w:bottom w:val="nil"/>
              <w:right w:val="nil"/>
            </w:tcBorders>
            <w:vAlign w:val="center"/>
          </w:tcPr>
          <w:p w:rsidR="009B2646" w:rsidRPr="00646D57" w:rsidRDefault="009B2646" w:rsidP="009B2646">
            <w:pPr>
              <w:jc w:val="center"/>
            </w:pPr>
            <w:r w:rsidRPr="00646D57">
              <w:t>94</w:t>
            </w:r>
          </w:p>
        </w:tc>
        <w:tc>
          <w:tcPr>
            <w:tcW w:w="963" w:type="dxa"/>
            <w:tcBorders>
              <w:top w:val="nil"/>
              <w:left w:val="nil"/>
              <w:bottom w:val="nil"/>
              <w:right w:val="nil"/>
            </w:tcBorders>
          </w:tcPr>
          <w:p w:rsidR="009B2646" w:rsidRPr="00333C51" w:rsidRDefault="009B2646" w:rsidP="009B2646">
            <w:pPr>
              <w:jc w:val="center"/>
            </w:pPr>
            <w:r w:rsidRPr="00333C51">
              <w:t>15</w:t>
            </w:r>
          </w:p>
        </w:tc>
      </w:tr>
      <w:tr w:rsidR="009B2646" w:rsidRPr="006B43B6" w:rsidTr="009B2646">
        <w:trPr>
          <w:jc w:val="center"/>
        </w:trPr>
        <w:tc>
          <w:tcPr>
            <w:tcW w:w="533" w:type="dxa"/>
            <w:tcBorders>
              <w:top w:val="nil"/>
              <w:left w:val="nil"/>
              <w:bottom w:val="nil"/>
              <w:right w:val="nil"/>
            </w:tcBorders>
            <w:shd w:val="clear" w:color="auto" w:fill="auto"/>
            <w:vAlign w:val="center"/>
          </w:tcPr>
          <w:p w:rsidR="009B2646" w:rsidRPr="00C80D3F" w:rsidRDefault="009B2646" w:rsidP="00C80D3F">
            <w:pPr>
              <w:numPr>
                <w:ilvl w:val="0"/>
                <w:numId w:val="18"/>
              </w:numPr>
              <w:ind w:left="0" w:firstLine="0"/>
              <w:jc w:val="center"/>
              <w:rPr>
                <w:lang w:val="id-ID"/>
              </w:rPr>
            </w:pPr>
          </w:p>
        </w:tc>
        <w:tc>
          <w:tcPr>
            <w:tcW w:w="5260" w:type="dxa"/>
            <w:tcBorders>
              <w:top w:val="nil"/>
              <w:left w:val="nil"/>
              <w:bottom w:val="nil"/>
              <w:right w:val="nil"/>
            </w:tcBorders>
            <w:shd w:val="clear" w:color="auto" w:fill="auto"/>
          </w:tcPr>
          <w:p w:rsidR="009B2646" w:rsidRPr="00C80D3F" w:rsidRDefault="009B2646" w:rsidP="00C80D3F">
            <w:r w:rsidRPr="00C80D3F">
              <w:t>I tell the teaching objective</w:t>
            </w:r>
          </w:p>
        </w:tc>
        <w:tc>
          <w:tcPr>
            <w:tcW w:w="952" w:type="dxa"/>
            <w:tcBorders>
              <w:top w:val="nil"/>
              <w:left w:val="nil"/>
              <w:bottom w:val="nil"/>
              <w:right w:val="nil"/>
            </w:tcBorders>
            <w:vAlign w:val="center"/>
          </w:tcPr>
          <w:p w:rsidR="009B2646" w:rsidRPr="00C80D3F" w:rsidRDefault="009B2646" w:rsidP="00851ED5">
            <w:pPr>
              <w:jc w:val="center"/>
              <w:rPr>
                <w:lang w:val="id-ID"/>
              </w:rPr>
            </w:pPr>
            <w:r w:rsidRPr="00C80D3F">
              <w:rPr>
                <w:lang w:val="id-ID"/>
              </w:rPr>
              <w:t>77</w:t>
            </w:r>
          </w:p>
        </w:tc>
        <w:tc>
          <w:tcPr>
            <w:tcW w:w="963" w:type="dxa"/>
            <w:tcBorders>
              <w:top w:val="nil"/>
              <w:left w:val="nil"/>
              <w:bottom w:val="nil"/>
              <w:right w:val="nil"/>
            </w:tcBorders>
            <w:vAlign w:val="center"/>
          </w:tcPr>
          <w:p w:rsidR="009B2646" w:rsidRPr="00646D57" w:rsidRDefault="009B2646" w:rsidP="009B2646">
            <w:pPr>
              <w:jc w:val="center"/>
            </w:pPr>
            <w:r w:rsidRPr="00646D57">
              <w:t>87</w:t>
            </w:r>
          </w:p>
        </w:tc>
        <w:tc>
          <w:tcPr>
            <w:tcW w:w="963" w:type="dxa"/>
            <w:tcBorders>
              <w:top w:val="nil"/>
              <w:left w:val="nil"/>
              <w:bottom w:val="nil"/>
              <w:right w:val="nil"/>
            </w:tcBorders>
          </w:tcPr>
          <w:p w:rsidR="009B2646" w:rsidRPr="00333C51" w:rsidRDefault="009B2646" w:rsidP="009B2646">
            <w:pPr>
              <w:jc w:val="center"/>
            </w:pPr>
            <w:r w:rsidRPr="00333C51">
              <w:t>10</w:t>
            </w:r>
          </w:p>
        </w:tc>
      </w:tr>
      <w:tr w:rsidR="009B2646" w:rsidRPr="006B43B6" w:rsidTr="009B2646">
        <w:trPr>
          <w:jc w:val="center"/>
        </w:trPr>
        <w:tc>
          <w:tcPr>
            <w:tcW w:w="533" w:type="dxa"/>
            <w:tcBorders>
              <w:top w:val="nil"/>
              <w:left w:val="nil"/>
              <w:bottom w:val="nil"/>
              <w:right w:val="nil"/>
            </w:tcBorders>
            <w:shd w:val="clear" w:color="auto" w:fill="auto"/>
            <w:vAlign w:val="center"/>
          </w:tcPr>
          <w:p w:rsidR="009B2646" w:rsidRPr="00C80D3F" w:rsidRDefault="009B2646" w:rsidP="00C80D3F">
            <w:pPr>
              <w:numPr>
                <w:ilvl w:val="0"/>
                <w:numId w:val="18"/>
              </w:numPr>
              <w:ind w:left="0" w:firstLine="0"/>
              <w:jc w:val="center"/>
              <w:rPr>
                <w:lang w:val="id-ID"/>
              </w:rPr>
            </w:pPr>
          </w:p>
        </w:tc>
        <w:tc>
          <w:tcPr>
            <w:tcW w:w="5260" w:type="dxa"/>
            <w:tcBorders>
              <w:top w:val="nil"/>
              <w:left w:val="nil"/>
              <w:bottom w:val="nil"/>
              <w:right w:val="nil"/>
            </w:tcBorders>
            <w:shd w:val="clear" w:color="auto" w:fill="auto"/>
          </w:tcPr>
          <w:p w:rsidR="009B2646" w:rsidRPr="00C80D3F" w:rsidRDefault="009B2646" w:rsidP="00C80D3F">
            <w:r w:rsidRPr="00C80D3F">
              <w:t>My group introduce our self</w:t>
            </w:r>
          </w:p>
        </w:tc>
        <w:tc>
          <w:tcPr>
            <w:tcW w:w="952" w:type="dxa"/>
            <w:tcBorders>
              <w:top w:val="nil"/>
              <w:left w:val="nil"/>
              <w:bottom w:val="nil"/>
              <w:right w:val="nil"/>
            </w:tcBorders>
            <w:vAlign w:val="center"/>
          </w:tcPr>
          <w:p w:rsidR="009B2646" w:rsidRPr="00C80D3F" w:rsidRDefault="009B2646" w:rsidP="00851ED5">
            <w:pPr>
              <w:jc w:val="center"/>
              <w:rPr>
                <w:lang w:val="id-ID"/>
              </w:rPr>
            </w:pPr>
            <w:r w:rsidRPr="00C80D3F">
              <w:rPr>
                <w:lang w:val="id-ID"/>
              </w:rPr>
              <w:t>83</w:t>
            </w:r>
          </w:p>
        </w:tc>
        <w:tc>
          <w:tcPr>
            <w:tcW w:w="963" w:type="dxa"/>
            <w:tcBorders>
              <w:top w:val="nil"/>
              <w:left w:val="nil"/>
              <w:bottom w:val="nil"/>
              <w:right w:val="nil"/>
            </w:tcBorders>
            <w:vAlign w:val="center"/>
          </w:tcPr>
          <w:p w:rsidR="009B2646" w:rsidRPr="00646D57" w:rsidRDefault="009B2646" w:rsidP="009B2646">
            <w:pPr>
              <w:jc w:val="center"/>
            </w:pPr>
            <w:r w:rsidRPr="00646D57">
              <w:t>96</w:t>
            </w:r>
          </w:p>
        </w:tc>
        <w:tc>
          <w:tcPr>
            <w:tcW w:w="963" w:type="dxa"/>
            <w:tcBorders>
              <w:top w:val="nil"/>
              <w:left w:val="nil"/>
              <w:bottom w:val="nil"/>
              <w:right w:val="nil"/>
            </w:tcBorders>
          </w:tcPr>
          <w:p w:rsidR="009B2646" w:rsidRPr="00333C51" w:rsidRDefault="009B2646" w:rsidP="009B2646">
            <w:pPr>
              <w:jc w:val="center"/>
            </w:pPr>
            <w:r w:rsidRPr="00333C51">
              <w:t>13</w:t>
            </w:r>
          </w:p>
        </w:tc>
      </w:tr>
      <w:tr w:rsidR="009B2646" w:rsidRPr="006B43B6" w:rsidTr="009B2646">
        <w:trPr>
          <w:jc w:val="center"/>
        </w:trPr>
        <w:tc>
          <w:tcPr>
            <w:tcW w:w="533" w:type="dxa"/>
            <w:tcBorders>
              <w:top w:val="nil"/>
              <w:left w:val="nil"/>
              <w:bottom w:val="nil"/>
              <w:right w:val="nil"/>
            </w:tcBorders>
            <w:shd w:val="clear" w:color="auto" w:fill="auto"/>
            <w:vAlign w:val="center"/>
          </w:tcPr>
          <w:p w:rsidR="009B2646" w:rsidRPr="00C80D3F" w:rsidRDefault="009B2646" w:rsidP="00C80D3F">
            <w:pPr>
              <w:numPr>
                <w:ilvl w:val="0"/>
                <w:numId w:val="18"/>
              </w:numPr>
              <w:ind w:left="0" w:firstLine="0"/>
              <w:jc w:val="center"/>
              <w:rPr>
                <w:lang w:val="id-ID"/>
              </w:rPr>
            </w:pPr>
          </w:p>
        </w:tc>
        <w:tc>
          <w:tcPr>
            <w:tcW w:w="5260" w:type="dxa"/>
            <w:tcBorders>
              <w:top w:val="nil"/>
              <w:left w:val="nil"/>
              <w:bottom w:val="nil"/>
              <w:right w:val="nil"/>
            </w:tcBorders>
            <w:shd w:val="clear" w:color="auto" w:fill="auto"/>
          </w:tcPr>
          <w:p w:rsidR="009B2646" w:rsidRPr="00C80D3F" w:rsidRDefault="009B2646" w:rsidP="00C80D3F">
            <w:r w:rsidRPr="00C80D3F">
              <w:t>I use media when I make presentation</w:t>
            </w:r>
          </w:p>
        </w:tc>
        <w:tc>
          <w:tcPr>
            <w:tcW w:w="952" w:type="dxa"/>
            <w:tcBorders>
              <w:top w:val="nil"/>
              <w:left w:val="nil"/>
              <w:bottom w:val="nil"/>
              <w:right w:val="nil"/>
            </w:tcBorders>
            <w:vAlign w:val="center"/>
          </w:tcPr>
          <w:p w:rsidR="009B2646" w:rsidRPr="00C80D3F" w:rsidRDefault="009B2646" w:rsidP="00851ED5">
            <w:pPr>
              <w:jc w:val="center"/>
              <w:rPr>
                <w:lang w:val="id-ID"/>
              </w:rPr>
            </w:pPr>
            <w:r w:rsidRPr="00C80D3F">
              <w:rPr>
                <w:lang w:val="id-ID"/>
              </w:rPr>
              <w:t>64</w:t>
            </w:r>
          </w:p>
        </w:tc>
        <w:tc>
          <w:tcPr>
            <w:tcW w:w="963" w:type="dxa"/>
            <w:tcBorders>
              <w:top w:val="nil"/>
              <w:left w:val="nil"/>
              <w:bottom w:val="nil"/>
              <w:right w:val="nil"/>
            </w:tcBorders>
            <w:vAlign w:val="center"/>
          </w:tcPr>
          <w:p w:rsidR="009B2646" w:rsidRPr="00646D57" w:rsidRDefault="009B2646" w:rsidP="009B2646">
            <w:pPr>
              <w:jc w:val="center"/>
            </w:pPr>
            <w:r w:rsidRPr="00646D57">
              <w:t>69</w:t>
            </w:r>
          </w:p>
        </w:tc>
        <w:tc>
          <w:tcPr>
            <w:tcW w:w="963" w:type="dxa"/>
            <w:tcBorders>
              <w:top w:val="nil"/>
              <w:left w:val="nil"/>
              <w:bottom w:val="nil"/>
              <w:right w:val="nil"/>
            </w:tcBorders>
          </w:tcPr>
          <w:p w:rsidR="009B2646" w:rsidRPr="00333C51" w:rsidRDefault="009B2646" w:rsidP="009B2646">
            <w:pPr>
              <w:jc w:val="center"/>
            </w:pPr>
            <w:r w:rsidRPr="00333C51">
              <w:t>5</w:t>
            </w:r>
          </w:p>
        </w:tc>
      </w:tr>
      <w:tr w:rsidR="009B2646" w:rsidRPr="006B43B6" w:rsidTr="009B2646">
        <w:trPr>
          <w:jc w:val="center"/>
        </w:trPr>
        <w:tc>
          <w:tcPr>
            <w:tcW w:w="533" w:type="dxa"/>
            <w:tcBorders>
              <w:top w:val="nil"/>
              <w:left w:val="nil"/>
              <w:bottom w:val="nil"/>
              <w:right w:val="nil"/>
            </w:tcBorders>
            <w:shd w:val="clear" w:color="auto" w:fill="auto"/>
            <w:vAlign w:val="center"/>
          </w:tcPr>
          <w:p w:rsidR="009B2646" w:rsidRPr="00C80D3F" w:rsidRDefault="009B2646" w:rsidP="00C80D3F">
            <w:pPr>
              <w:numPr>
                <w:ilvl w:val="0"/>
                <w:numId w:val="18"/>
              </w:numPr>
              <w:ind w:left="0" w:firstLine="0"/>
              <w:jc w:val="center"/>
              <w:rPr>
                <w:lang w:val="id-ID"/>
              </w:rPr>
            </w:pPr>
          </w:p>
        </w:tc>
        <w:tc>
          <w:tcPr>
            <w:tcW w:w="5260" w:type="dxa"/>
            <w:tcBorders>
              <w:top w:val="nil"/>
              <w:left w:val="nil"/>
              <w:bottom w:val="nil"/>
              <w:right w:val="nil"/>
            </w:tcBorders>
            <w:shd w:val="clear" w:color="auto" w:fill="auto"/>
          </w:tcPr>
          <w:p w:rsidR="009B2646" w:rsidRPr="00C80D3F" w:rsidRDefault="009B2646" w:rsidP="00C80D3F">
            <w:r w:rsidRPr="00C80D3F">
              <w:t xml:space="preserve">I answer and respond some questions </w:t>
            </w:r>
          </w:p>
        </w:tc>
        <w:tc>
          <w:tcPr>
            <w:tcW w:w="952" w:type="dxa"/>
            <w:tcBorders>
              <w:top w:val="nil"/>
              <w:left w:val="nil"/>
              <w:bottom w:val="nil"/>
              <w:right w:val="nil"/>
            </w:tcBorders>
            <w:vAlign w:val="center"/>
          </w:tcPr>
          <w:p w:rsidR="009B2646" w:rsidRPr="00C80D3F" w:rsidRDefault="009B2646" w:rsidP="00851ED5">
            <w:pPr>
              <w:jc w:val="center"/>
              <w:rPr>
                <w:lang w:val="id-ID"/>
              </w:rPr>
            </w:pPr>
            <w:r w:rsidRPr="00C80D3F">
              <w:rPr>
                <w:lang w:val="id-ID"/>
              </w:rPr>
              <w:t>74</w:t>
            </w:r>
          </w:p>
        </w:tc>
        <w:tc>
          <w:tcPr>
            <w:tcW w:w="963" w:type="dxa"/>
            <w:tcBorders>
              <w:top w:val="nil"/>
              <w:left w:val="nil"/>
              <w:bottom w:val="nil"/>
              <w:right w:val="nil"/>
            </w:tcBorders>
            <w:vAlign w:val="center"/>
          </w:tcPr>
          <w:p w:rsidR="009B2646" w:rsidRPr="00646D57" w:rsidRDefault="009B2646" w:rsidP="009B2646">
            <w:pPr>
              <w:jc w:val="center"/>
            </w:pPr>
            <w:r w:rsidRPr="00646D57">
              <w:t>84</w:t>
            </w:r>
          </w:p>
        </w:tc>
        <w:tc>
          <w:tcPr>
            <w:tcW w:w="963" w:type="dxa"/>
            <w:tcBorders>
              <w:top w:val="nil"/>
              <w:left w:val="nil"/>
              <w:bottom w:val="nil"/>
              <w:right w:val="nil"/>
            </w:tcBorders>
          </w:tcPr>
          <w:p w:rsidR="009B2646" w:rsidRPr="00333C51" w:rsidRDefault="009B2646" w:rsidP="009B2646">
            <w:pPr>
              <w:jc w:val="center"/>
            </w:pPr>
            <w:r w:rsidRPr="00333C51">
              <w:t>10</w:t>
            </w:r>
          </w:p>
        </w:tc>
      </w:tr>
      <w:tr w:rsidR="009B2646" w:rsidRPr="006B43B6" w:rsidTr="009B2646">
        <w:trPr>
          <w:jc w:val="center"/>
        </w:trPr>
        <w:tc>
          <w:tcPr>
            <w:tcW w:w="533" w:type="dxa"/>
            <w:tcBorders>
              <w:top w:val="nil"/>
              <w:left w:val="nil"/>
              <w:bottom w:val="nil"/>
              <w:right w:val="nil"/>
            </w:tcBorders>
            <w:shd w:val="clear" w:color="auto" w:fill="auto"/>
            <w:vAlign w:val="center"/>
          </w:tcPr>
          <w:p w:rsidR="009B2646" w:rsidRPr="00C80D3F" w:rsidRDefault="009B2646" w:rsidP="00C80D3F">
            <w:pPr>
              <w:numPr>
                <w:ilvl w:val="0"/>
                <w:numId w:val="18"/>
              </w:numPr>
              <w:ind w:left="0" w:firstLine="0"/>
              <w:jc w:val="center"/>
              <w:rPr>
                <w:lang w:val="id-ID"/>
              </w:rPr>
            </w:pPr>
          </w:p>
        </w:tc>
        <w:tc>
          <w:tcPr>
            <w:tcW w:w="5260" w:type="dxa"/>
            <w:tcBorders>
              <w:top w:val="nil"/>
              <w:left w:val="nil"/>
              <w:bottom w:val="nil"/>
              <w:right w:val="nil"/>
            </w:tcBorders>
            <w:shd w:val="clear" w:color="auto" w:fill="auto"/>
          </w:tcPr>
          <w:p w:rsidR="009B2646" w:rsidRPr="00C80D3F" w:rsidRDefault="009B2646" w:rsidP="00C80D3F">
            <w:r w:rsidRPr="00C80D3F">
              <w:t>I give greeting to close the presentation</w:t>
            </w:r>
          </w:p>
        </w:tc>
        <w:tc>
          <w:tcPr>
            <w:tcW w:w="952" w:type="dxa"/>
            <w:tcBorders>
              <w:top w:val="nil"/>
              <w:left w:val="nil"/>
              <w:bottom w:val="nil"/>
              <w:right w:val="nil"/>
            </w:tcBorders>
            <w:vAlign w:val="center"/>
          </w:tcPr>
          <w:p w:rsidR="009B2646" w:rsidRPr="00C80D3F" w:rsidRDefault="009B2646" w:rsidP="00851ED5">
            <w:pPr>
              <w:jc w:val="center"/>
              <w:rPr>
                <w:lang w:val="id-ID"/>
              </w:rPr>
            </w:pPr>
            <w:r w:rsidRPr="00C80D3F">
              <w:rPr>
                <w:lang w:val="id-ID"/>
              </w:rPr>
              <w:t>83</w:t>
            </w:r>
          </w:p>
        </w:tc>
        <w:tc>
          <w:tcPr>
            <w:tcW w:w="963" w:type="dxa"/>
            <w:tcBorders>
              <w:top w:val="nil"/>
              <w:left w:val="nil"/>
              <w:bottom w:val="nil"/>
              <w:right w:val="nil"/>
            </w:tcBorders>
            <w:vAlign w:val="center"/>
          </w:tcPr>
          <w:p w:rsidR="009B2646" w:rsidRPr="00646D57" w:rsidRDefault="009B2646" w:rsidP="009B2646">
            <w:pPr>
              <w:jc w:val="center"/>
            </w:pPr>
            <w:r w:rsidRPr="00646D57">
              <w:t>93</w:t>
            </w:r>
          </w:p>
        </w:tc>
        <w:tc>
          <w:tcPr>
            <w:tcW w:w="963" w:type="dxa"/>
            <w:tcBorders>
              <w:top w:val="nil"/>
              <w:left w:val="nil"/>
              <w:bottom w:val="nil"/>
              <w:right w:val="nil"/>
            </w:tcBorders>
          </w:tcPr>
          <w:p w:rsidR="009B2646" w:rsidRPr="0090171C" w:rsidRDefault="009B2646" w:rsidP="0090171C">
            <w:pPr>
              <w:jc w:val="center"/>
              <w:rPr>
                <w:lang w:val="id-ID"/>
              </w:rPr>
            </w:pPr>
            <w:r w:rsidRPr="00333C51">
              <w:t>1</w:t>
            </w:r>
            <w:r w:rsidR="0090171C">
              <w:rPr>
                <w:lang w:val="id-ID"/>
              </w:rPr>
              <w:t>0</w:t>
            </w:r>
          </w:p>
        </w:tc>
      </w:tr>
      <w:tr w:rsidR="009B2646" w:rsidRPr="006B43B6" w:rsidTr="009B2646">
        <w:trPr>
          <w:jc w:val="center"/>
        </w:trPr>
        <w:tc>
          <w:tcPr>
            <w:tcW w:w="533" w:type="dxa"/>
            <w:tcBorders>
              <w:top w:val="nil"/>
              <w:left w:val="nil"/>
              <w:bottom w:val="nil"/>
              <w:right w:val="nil"/>
            </w:tcBorders>
            <w:shd w:val="clear" w:color="auto" w:fill="auto"/>
            <w:vAlign w:val="center"/>
          </w:tcPr>
          <w:p w:rsidR="009B2646" w:rsidRPr="00C80D3F" w:rsidRDefault="009B2646" w:rsidP="00C80D3F">
            <w:pPr>
              <w:numPr>
                <w:ilvl w:val="0"/>
                <w:numId w:val="18"/>
              </w:numPr>
              <w:ind w:left="0" w:firstLine="0"/>
              <w:jc w:val="center"/>
              <w:rPr>
                <w:lang w:val="id-ID"/>
              </w:rPr>
            </w:pPr>
          </w:p>
        </w:tc>
        <w:tc>
          <w:tcPr>
            <w:tcW w:w="5260" w:type="dxa"/>
            <w:tcBorders>
              <w:top w:val="nil"/>
              <w:left w:val="nil"/>
              <w:bottom w:val="nil"/>
              <w:right w:val="nil"/>
            </w:tcBorders>
            <w:shd w:val="clear" w:color="auto" w:fill="auto"/>
          </w:tcPr>
          <w:p w:rsidR="009B2646" w:rsidRPr="00C80D3F" w:rsidRDefault="009B2646" w:rsidP="00C80D3F">
            <w:r w:rsidRPr="00C80D3F">
              <w:t>I make group reflection</w:t>
            </w:r>
          </w:p>
        </w:tc>
        <w:tc>
          <w:tcPr>
            <w:tcW w:w="952" w:type="dxa"/>
            <w:tcBorders>
              <w:top w:val="nil"/>
              <w:left w:val="nil"/>
              <w:bottom w:val="nil"/>
              <w:right w:val="nil"/>
            </w:tcBorders>
            <w:vAlign w:val="center"/>
          </w:tcPr>
          <w:p w:rsidR="009B2646" w:rsidRPr="00C80D3F" w:rsidRDefault="009B2646" w:rsidP="00851ED5">
            <w:pPr>
              <w:jc w:val="center"/>
              <w:rPr>
                <w:lang w:val="id-ID"/>
              </w:rPr>
            </w:pPr>
            <w:r w:rsidRPr="00C80D3F">
              <w:rPr>
                <w:lang w:val="id-ID"/>
              </w:rPr>
              <w:t>69</w:t>
            </w:r>
          </w:p>
        </w:tc>
        <w:tc>
          <w:tcPr>
            <w:tcW w:w="963" w:type="dxa"/>
            <w:tcBorders>
              <w:top w:val="nil"/>
              <w:left w:val="nil"/>
              <w:bottom w:val="nil"/>
              <w:right w:val="nil"/>
            </w:tcBorders>
            <w:vAlign w:val="center"/>
          </w:tcPr>
          <w:p w:rsidR="009B2646" w:rsidRPr="00646D57" w:rsidRDefault="009B2646" w:rsidP="009B2646">
            <w:pPr>
              <w:jc w:val="center"/>
            </w:pPr>
            <w:r w:rsidRPr="00646D57">
              <w:t>83</w:t>
            </w:r>
          </w:p>
        </w:tc>
        <w:tc>
          <w:tcPr>
            <w:tcW w:w="963" w:type="dxa"/>
            <w:tcBorders>
              <w:top w:val="nil"/>
              <w:left w:val="nil"/>
              <w:bottom w:val="nil"/>
              <w:right w:val="nil"/>
            </w:tcBorders>
          </w:tcPr>
          <w:p w:rsidR="009B2646" w:rsidRPr="00333C51" w:rsidRDefault="009B2646" w:rsidP="009B2646">
            <w:pPr>
              <w:jc w:val="center"/>
            </w:pPr>
            <w:r w:rsidRPr="00333C51">
              <w:t>14</w:t>
            </w:r>
          </w:p>
        </w:tc>
      </w:tr>
      <w:tr w:rsidR="009B2646" w:rsidRPr="006B43B6" w:rsidTr="009B2646">
        <w:trPr>
          <w:jc w:val="center"/>
        </w:trPr>
        <w:tc>
          <w:tcPr>
            <w:tcW w:w="533" w:type="dxa"/>
            <w:tcBorders>
              <w:top w:val="nil"/>
              <w:left w:val="nil"/>
              <w:bottom w:val="nil"/>
              <w:right w:val="nil"/>
            </w:tcBorders>
            <w:shd w:val="clear" w:color="auto" w:fill="auto"/>
            <w:vAlign w:val="center"/>
          </w:tcPr>
          <w:p w:rsidR="009B2646" w:rsidRPr="00C80D3F" w:rsidRDefault="009B2646" w:rsidP="00C80D3F">
            <w:pPr>
              <w:numPr>
                <w:ilvl w:val="0"/>
                <w:numId w:val="18"/>
              </w:numPr>
              <w:ind w:left="0" w:firstLine="0"/>
              <w:jc w:val="center"/>
              <w:rPr>
                <w:lang w:val="id-ID"/>
              </w:rPr>
            </w:pPr>
          </w:p>
        </w:tc>
        <w:tc>
          <w:tcPr>
            <w:tcW w:w="5260" w:type="dxa"/>
            <w:tcBorders>
              <w:top w:val="nil"/>
              <w:left w:val="nil"/>
              <w:bottom w:val="nil"/>
              <w:right w:val="nil"/>
            </w:tcBorders>
            <w:shd w:val="clear" w:color="auto" w:fill="auto"/>
          </w:tcPr>
          <w:p w:rsidR="009B2646" w:rsidRPr="00C80D3F" w:rsidRDefault="009B2646" w:rsidP="00C80D3F">
            <w:pPr>
              <w:rPr>
                <w:lang w:val="id-ID"/>
              </w:rPr>
            </w:pPr>
            <w:r w:rsidRPr="00C80D3F">
              <w:t>I make conclusion</w:t>
            </w:r>
          </w:p>
        </w:tc>
        <w:tc>
          <w:tcPr>
            <w:tcW w:w="952" w:type="dxa"/>
            <w:tcBorders>
              <w:top w:val="nil"/>
              <w:left w:val="nil"/>
              <w:bottom w:val="nil"/>
              <w:right w:val="nil"/>
            </w:tcBorders>
            <w:vAlign w:val="center"/>
          </w:tcPr>
          <w:p w:rsidR="009B2646" w:rsidRPr="00C80D3F" w:rsidRDefault="009B2646" w:rsidP="00851ED5">
            <w:pPr>
              <w:jc w:val="center"/>
              <w:rPr>
                <w:lang w:val="id-ID"/>
              </w:rPr>
            </w:pPr>
            <w:r w:rsidRPr="00C80D3F">
              <w:rPr>
                <w:lang w:val="id-ID"/>
              </w:rPr>
              <w:t>78</w:t>
            </w:r>
          </w:p>
        </w:tc>
        <w:tc>
          <w:tcPr>
            <w:tcW w:w="963" w:type="dxa"/>
            <w:tcBorders>
              <w:top w:val="nil"/>
              <w:left w:val="nil"/>
              <w:bottom w:val="nil"/>
              <w:right w:val="nil"/>
            </w:tcBorders>
            <w:vAlign w:val="center"/>
          </w:tcPr>
          <w:p w:rsidR="009B2646" w:rsidRPr="00646D57" w:rsidRDefault="009B2646" w:rsidP="009B2646">
            <w:pPr>
              <w:jc w:val="center"/>
            </w:pPr>
            <w:r w:rsidRPr="00646D57">
              <w:t>85</w:t>
            </w:r>
          </w:p>
        </w:tc>
        <w:tc>
          <w:tcPr>
            <w:tcW w:w="963" w:type="dxa"/>
            <w:tcBorders>
              <w:top w:val="nil"/>
              <w:left w:val="nil"/>
              <w:bottom w:val="nil"/>
              <w:right w:val="nil"/>
            </w:tcBorders>
          </w:tcPr>
          <w:p w:rsidR="009B2646" w:rsidRPr="00333C51" w:rsidRDefault="009B2646" w:rsidP="009B2646">
            <w:pPr>
              <w:jc w:val="center"/>
            </w:pPr>
            <w:r w:rsidRPr="00333C51">
              <w:t>7</w:t>
            </w:r>
          </w:p>
        </w:tc>
      </w:tr>
      <w:tr w:rsidR="009B2646" w:rsidRPr="006B43B6" w:rsidTr="009B2646">
        <w:trPr>
          <w:jc w:val="center"/>
        </w:trPr>
        <w:tc>
          <w:tcPr>
            <w:tcW w:w="533" w:type="dxa"/>
            <w:tcBorders>
              <w:top w:val="nil"/>
              <w:left w:val="nil"/>
              <w:bottom w:val="nil"/>
              <w:right w:val="nil"/>
            </w:tcBorders>
            <w:shd w:val="clear" w:color="auto" w:fill="auto"/>
            <w:vAlign w:val="center"/>
          </w:tcPr>
          <w:p w:rsidR="009B2646" w:rsidRPr="00C80D3F" w:rsidRDefault="009B2646" w:rsidP="00C80D3F">
            <w:pPr>
              <w:numPr>
                <w:ilvl w:val="0"/>
                <w:numId w:val="18"/>
              </w:numPr>
              <w:ind w:left="0" w:firstLine="0"/>
              <w:jc w:val="center"/>
              <w:rPr>
                <w:lang w:val="id-ID"/>
              </w:rPr>
            </w:pPr>
          </w:p>
        </w:tc>
        <w:tc>
          <w:tcPr>
            <w:tcW w:w="5260" w:type="dxa"/>
            <w:tcBorders>
              <w:top w:val="nil"/>
              <w:left w:val="nil"/>
              <w:bottom w:val="nil"/>
              <w:right w:val="nil"/>
            </w:tcBorders>
            <w:shd w:val="clear" w:color="auto" w:fill="auto"/>
          </w:tcPr>
          <w:p w:rsidR="009B2646" w:rsidRPr="00C80D3F" w:rsidRDefault="009B2646" w:rsidP="00C80D3F">
            <w:r w:rsidRPr="00C80D3F">
              <w:t>I tell the materials coherently</w:t>
            </w:r>
          </w:p>
        </w:tc>
        <w:tc>
          <w:tcPr>
            <w:tcW w:w="952" w:type="dxa"/>
            <w:tcBorders>
              <w:top w:val="nil"/>
              <w:left w:val="nil"/>
              <w:bottom w:val="nil"/>
              <w:right w:val="nil"/>
            </w:tcBorders>
            <w:vAlign w:val="center"/>
          </w:tcPr>
          <w:p w:rsidR="009B2646" w:rsidRPr="00C80D3F" w:rsidRDefault="009B2646" w:rsidP="00851ED5">
            <w:pPr>
              <w:jc w:val="center"/>
              <w:rPr>
                <w:lang w:val="id-ID"/>
              </w:rPr>
            </w:pPr>
            <w:r w:rsidRPr="00C80D3F">
              <w:rPr>
                <w:lang w:val="id-ID"/>
              </w:rPr>
              <w:t>74</w:t>
            </w:r>
          </w:p>
        </w:tc>
        <w:tc>
          <w:tcPr>
            <w:tcW w:w="963" w:type="dxa"/>
            <w:tcBorders>
              <w:top w:val="nil"/>
              <w:left w:val="nil"/>
              <w:bottom w:val="nil"/>
              <w:right w:val="nil"/>
            </w:tcBorders>
            <w:vAlign w:val="center"/>
          </w:tcPr>
          <w:p w:rsidR="009B2646" w:rsidRPr="00646D57" w:rsidRDefault="009B2646" w:rsidP="009B2646">
            <w:pPr>
              <w:jc w:val="center"/>
            </w:pPr>
            <w:r w:rsidRPr="00646D57">
              <w:t>87</w:t>
            </w:r>
          </w:p>
        </w:tc>
        <w:tc>
          <w:tcPr>
            <w:tcW w:w="963" w:type="dxa"/>
            <w:tcBorders>
              <w:top w:val="nil"/>
              <w:left w:val="nil"/>
              <w:bottom w:val="nil"/>
              <w:right w:val="nil"/>
            </w:tcBorders>
          </w:tcPr>
          <w:p w:rsidR="009B2646" w:rsidRPr="00333C51" w:rsidRDefault="009B2646" w:rsidP="009B2646">
            <w:pPr>
              <w:jc w:val="center"/>
            </w:pPr>
            <w:r w:rsidRPr="00333C51">
              <w:t>13</w:t>
            </w:r>
          </w:p>
        </w:tc>
      </w:tr>
      <w:tr w:rsidR="009B2646" w:rsidRPr="006B43B6" w:rsidTr="009B2646">
        <w:trPr>
          <w:jc w:val="center"/>
        </w:trPr>
        <w:tc>
          <w:tcPr>
            <w:tcW w:w="533" w:type="dxa"/>
            <w:tcBorders>
              <w:top w:val="nil"/>
              <w:left w:val="nil"/>
              <w:bottom w:val="nil"/>
              <w:right w:val="nil"/>
            </w:tcBorders>
            <w:shd w:val="clear" w:color="auto" w:fill="auto"/>
          </w:tcPr>
          <w:p w:rsidR="009B2646" w:rsidRPr="00C80D3F" w:rsidRDefault="009B2646" w:rsidP="009B2646">
            <w:pPr>
              <w:numPr>
                <w:ilvl w:val="0"/>
                <w:numId w:val="18"/>
              </w:numPr>
              <w:ind w:left="0" w:firstLine="0"/>
              <w:rPr>
                <w:lang w:val="id-ID"/>
              </w:rPr>
            </w:pPr>
          </w:p>
        </w:tc>
        <w:tc>
          <w:tcPr>
            <w:tcW w:w="5260" w:type="dxa"/>
            <w:tcBorders>
              <w:top w:val="nil"/>
              <w:left w:val="nil"/>
              <w:bottom w:val="nil"/>
              <w:right w:val="nil"/>
            </w:tcBorders>
            <w:shd w:val="clear" w:color="auto" w:fill="auto"/>
          </w:tcPr>
          <w:p w:rsidR="009B2646" w:rsidRPr="00C80D3F" w:rsidRDefault="009B2646" w:rsidP="009B2646">
            <w:r w:rsidRPr="00C80D3F">
              <w:t xml:space="preserve">When the presentation, I use gesture to </w:t>
            </w:r>
            <w:r>
              <w:rPr>
                <w:lang w:val="id-ID"/>
              </w:rPr>
              <w:t>strees</w:t>
            </w:r>
            <w:r w:rsidRPr="00C80D3F">
              <w:t xml:space="preserve"> the presentation topic</w:t>
            </w:r>
          </w:p>
        </w:tc>
        <w:tc>
          <w:tcPr>
            <w:tcW w:w="952" w:type="dxa"/>
            <w:tcBorders>
              <w:top w:val="nil"/>
              <w:left w:val="nil"/>
              <w:bottom w:val="nil"/>
              <w:right w:val="nil"/>
            </w:tcBorders>
          </w:tcPr>
          <w:p w:rsidR="009B2646" w:rsidRPr="00C80D3F" w:rsidRDefault="009B2646" w:rsidP="009B2646">
            <w:pPr>
              <w:jc w:val="center"/>
              <w:rPr>
                <w:lang w:val="id-ID"/>
              </w:rPr>
            </w:pPr>
            <w:r w:rsidRPr="00C80D3F">
              <w:rPr>
                <w:lang w:val="id-ID"/>
              </w:rPr>
              <w:t>68</w:t>
            </w:r>
          </w:p>
        </w:tc>
        <w:tc>
          <w:tcPr>
            <w:tcW w:w="963" w:type="dxa"/>
            <w:tcBorders>
              <w:top w:val="nil"/>
              <w:left w:val="nil"/>
              <w:bottom w:val="nil"/>
              <w:right w:val="nil"/>
            </w:tcBorders>
          </w:tcPr>
          <w:p w:rsidR="009B2646" w:rsidRPr="00646D57" w:rsidRDefault="009B2646" w:rsidP="009B2646">
            <w:pPr>
              <w:jc w:val="center"/>
            </w:pPr>
            <w:r w:rsidRPr="00646D57">
              <w:t>75</w:t>
            </w:r>
          </w:p>
        </w:tc>
        <w:tc>
          <w:tcPr>
            <w:tcW w:w="963" w:type="dxa"/>
            <w:tcBorders>
              <w:top w:val="nil"/>
              <w:left w:val="nil"/>
              <w:bottom w:val="nil"/>
              <w:right w:val="nil"/>
            </w:tcBorders>
          </w:tcPr>
          <w:p w:rsidR="009B2646" w:rsidRPr="00333C51" w:rsidRDefault="009B2646" w:rsidP="009B2646">
            <w:pPr>
              <w:jc w:val="center"/>
            </w:pPr>
            <w:r w:rsidRPr="00333C51">
              <w:t>7</w:t>
            </w:r>
          </w:p>
        </w:tc>
      </w:tr>
      <w:tr w:rsidR="009B2646" w:rsidRPr="006B43B6" w:rsidTr="009B2646">
        <w:trPr>
          <w:jc w:val="center"/>
        </w:trPr>
        <w:tc>
          <w:tcPr>
            <w:tcW w:w="533" w:type="dxa"/>
            <w:tcBorders>
              <w:top w:val="nil"/>
              <w:left w:val="nil"/>
              <w:right w:val="nil"/>
            </w:tcBorders>
            <w:shd w:val="clear" w:color="auto" w:fill="auto"/>
            <w:vAlign w:val="center"/>
          </w:tcPr>
          <w:p w:rsidR="009B2646" w:rsidRPr="00C80D3F" w:rsidRDefault="009B2646" w:rsidP="00C80D3F">
            <w:pPr>
              <w:numPr>
                <w:ilvl w:val="0"/>
                <w:numId w:val="18"/>
              </w:numPr>
              <w:ind w:left="0" w:firstLine="0"/>
              <w:jc w:val="center"/>
              <w:rPr>
                <w:lang w:val="id-ID"/>
              </w:rPr>
            </w:pPr>
          </w:p>
        </w:tc>
        <w:tc>
          <w:tcPr>
            <w:tcW w:w="5260" w:type="dxa"/>
            <w:tcBorders>
              <w:top w:val="nil"/>
              <w:left w:val="nil"/>
              <w:right w:val="nil"/>
            </w:tcBorders>
            <w:shd w:val="clear" w:color="auto" w:fill="auto"/>
          </w:tcPr>
          <w:p w:rsidR="009B2646" w:rsidRPr="00C80D3F" w:rsidRDefault="009B2646" w:rsidP="00C80D3F">
            <w:pPr>
              <w:rPr>
                <w:lang w:val="id-ID"/>
              </w:rPr>
            </w:pPr>
            <w:r w:rsidRPr="00C80D3F">
              <w:t>I will consider the suggestion/refutation of the group</w:t>
            </w:r>
          </w:p>
        </w:tc>
        <w:tc>
          <w:tcPr>
            <w:tcW w:w="952" w:type="dxa"/>
            <w:tcBorders>
              <w:top w:val="nil"/>
              <w:left w:val="nil"/>
              <w:right w:val="nil"/>
            </w:tcBorders>
            <w:vAlign w:val="center"/>
          </w:tcPr>
          <w:p w:rsidR="009B2646" w:rsidRPr="00C80D3F" w:rsidRDefault="009B2646" w:rsidP="00851ED5">
            <w:pPr>
              <w:jc w:val="center"/>
              <w:rPr>
                <w:lang w:val="id-ID"/>
              </w:rPr>
            </w:pPr>
            <w:r w:rsidRPr="00C80D3F">
              <w:rPr>
                <w:lang w:val="id-ID"/>
              </w:rPr>
              <w:t>73</w:t>
            </w:r>
          </w:p>
        </w:tc>
        <w:tc>
          <w:tcPr>
            <w:tcW w:w="963" w:type="dxa"/>
            <w:tcBorders>
              <w:top w:val="nil"/>
              <w:left w:val="nil"/>
              <w:right w:val="nil"/>
            </w:tcBorders>
            <w:vAlign w:val="center"/>
          </w:tcPr>
          <w:p w:rsidR="009B2646" w:rsidRDefault="009B2646" w:rsidP="009B2646">
            <w:pPr>
              <w:jc w:val="center"/>
            </w:pPr>
            <w:r w:rsidRPr="00646D57">
              <w:t>83</w:t>
            </w:r>
          </w:p>
        </w:tc>
        <w:tc>
          <w:tcPr>
            <w:tcW w:w="963" w:type="dxa"/>
            <w:tcBorders>
              <w:top w:val="nil"/>
              <w:left w:val="nil"/>
              <w:right w:val="nil"/>
            </w:tcBorders>
          </w:tcPr>
          <w:p w:rsidR="009B2646" w:rsidRPr="0090171C" w:rsidRDefault="009B2646" w:rsidP="0090171C">
            <w:pPr>
              <w:jc w:val="center"/>
              <w:rPr>
                <w:lang w:val="id-ID"/>
              </w:rPr>
            </w:pPr>
            <w:r w:rsidRPr="00333C51">
              <w:t>1</w:t>
            </w:r>
            <w:r w:rsidR="0090171C">
              <w:rPr>
                <w:lang w:val="id-ID"/>
              </w:rPr>
              <w:t>0</w:t>
            </w:r>
          </w:p>
        </w:tc>
      </w:tr>
    </w:tbl>
    <w:p w:rsidR="006C5C51" w:rsidRDefault="006C5C51" w:rsidP="00904D6D">
      <w:pPr>
        <w:ind w:firstLine="720"/>
        <w:jc w:val="both"/>
        <w:rPr>
          <w:lang w:val="id-ID"/>
        </w:rPr>
      </w:pPr>
    </w:p>
    <w:p w:rsidR="00E1484C" w:rsidRPr="00EF6212" w:rsidRDefault="00E1484C" w:rsidP="00904D6D">
      <w:pPr>
        <w:ind w:firstLine="720"/>
        <w:jc w:val="both"/>
        <w:rPr>
          <w:lang w:val="id-ID"/>
        </w:rPr>
      </w:pPr>
      <w:r w:rsidRPr="00EF6212">
        <w:t xml:space="preserve">Table 2 shows the results of analysis data initial and final scores from problem posing </w:t>
      </w:r>
      <w:proofErr w:type="spellStart"/>
      <w:r w:rsidRPr="00EF6212">
        <w:t>quesionare</w:t>
      </w:r>
      <w:proofErr w:type="spellEnd"/>
      <w:r w:rsidRPr="00EF6212">
        <w:t xml:space="preserve">. </w:t>
      </w:r>
      <w:r w:rsidR="00EF6212" w:rsidRPr="00EF6212">
        <w:t xml:space="preserve">There are not </w:t>
      </w:r>
      <w:r w:rsidRPr="00EF6212">
        <w:t xml:space="preserve">different </w:t>
      </w:r>
      <w:r w:rsidR="00EF6212" w:rsidRPr="00EF6212">
        <w:t>with</w:t>
      </w:r>
      <w:r w:rsidRPr="00EF6212">
        <w:t xml:space="preserve"> the presentation skills</w:t>
      </w:r>
      <w:r w:rsidR="00EF6212" w:rsidRPr="00EF6212">
        <w:t xml:space="preserve">, </w:t>
      </w:r>
      <w:r w:rsidRPr="00EF6212">
        <w:t xml:space="preserve">all item questionnaire problem posing, which item number 1 </w:t>
      </w:r>
      <w:r w:rsidR="00EF6212" w:rsidRPr="00EF6212">
        <w:t xml:space="preserve">to </w:t>
      </w:r>
      <w:r w:rsidRPr="00EF6212">
        <w:t>item number 12 also enhance score.</w:t>
      </w:r>
      <w:r w:rsidR="00EF6212" w:rsidRPr="00EF6212">
        <w:t xml:space="preserve"> It's just the magnitude of enhance</w:t>
      </w:r>
      <w:r w:rsidRPr="00EF6212">
        <w:t xml:space="preserve"> between </w:t>
      </w:r>
      <w:r w:rsidR="00EF6212" w:rsidRPr="00EF6212">
        <w:t>before</w:t>
      </w:r>
      <w:r w:rsidRPr="00EF6212">
        <w:t xml:space="preserve"> and after treat</w:t>
      </w:r>
      <w:r w:rsidR="00EF6212" w:rsidRPr="00EF6212">
        <w:t xml:space="preserve">ment are worth less than enhance </w:t>
      </w:r>
      <w:r w:rsidRPr="00EF6212">
        <w:t xml:space="preserve">in the ability to presentation. In fact there is one item that </w:t>
      </w:r>
      <w:r w:rsidR="00EF6212" w:rsidRPr="00EF6212">
        <w:t xml:space="preserve">enhances </w:t>
      </w:r>
      <w:r w:rsidRPr="00EF6212">
        <w:t xml:space="preserve">only 1%. And no one any item that an </w:t>
      </w:r>
      <w:r w:rsidR="00EF6212" w:rsidRPr="00EF6212">
        <w:t>enhancing</w:t>
      </w:r>
      <w:r w:rsidRPr="00EF6212">
        <w:t xml:space="preserve"> more than 10%. Nevertheless</w:t>
      </w:r>
      <w:r w:rsidR="00EF6212">
        <w:rPr>
          <w:lang w:val="id-ID"/>
        </w:rPr>
        <w:t>,</w:t>
      </w:r>
      <w:r w:rsidRPr="00EF6212">
        <w:t xml:space="preserve"> </w:t>
      </w:r>
      <w:r w:rsidR="00EF6212" w:rsidRPr="00EF6212">
        <w:t>o</w:t>
      </w:r>
      <w:r w:rsidRPr="00EF6212">
        <w:t xml:space="preserve">verall </w:t>
      </w:r>
      <w:proofErr w:type="spellStart"/>
      <w:r w:rsidR="00EF6212" w:rsidRPr="00EF6212">
        <w:t>abality</w:t>
      </w:r>
      <w:proofErr w:type="spellEnd"/>
      <w:r w:rsidR="00EF6212" w:rsidRPr="00EF6212">
        <w:t xml:space="preserve"> </w:t>
      </w:r>
      <w:r w:rsidRPr="00EF6212">
        <w:t xml:space="preserve">problem posing </w:t>
      </w:r>
      <w:r w:rsidR="00EF6212" w:rsidRPr="00EF6212">
        <w:t>enhanced</w:t>
      </w:r>
      <w:r w:rsidRPr="00EF6212">
        <w:t xml:space="preserve"> significantly</w:t>
      </w:r>
      <w:r w:rsidR="00EF6212">
        <w:rPr>
          <w:lang w:val="id-ID"/>
        </w:rPr>
        <w:t>.</w:t>
      </w:r>
    </w:p>
    <w:p w:rsidR="004A20CB" w:rsidRDefault="004A20CB" w:rsidP="00904D6D">
      <w:pPr>
        <w:ind w:firstLine="720"/>
        <w:jc w:val="both"/>
        <w:rPr>
          <w:lang w:val="id-ID"/>
        </w:rPr>
      </w:pPr>
    </w:p>
    <w:p w:rsidR="00851ED5" w:rsidRDefault="00851ED5" w:rsidP="00851ED5">
      <w:pPr>
        <w:ind w:firstLine="720"/>
        <w:jc w:val="center"/>
        <w:rPr>
          <w:lang w:val="id-ID"/>
        </w:rPr>
      </w:pPr>
      <w:r w:rsidRPr="00851ED5">
        <w:rPr>
          <w:lang w:val="id-ID"/>
        </w:rPr>
        <w:t xml:space="preserve">Tabel </w:t>
      </w:r>
      <w:r>
        <w:rPr>
          <w:lang w:val="id-ID"/>
        </w:rPr>
        <w:t>2</w:t>
      </w:r>
      <w:r w:rsidR="005B40B6">
        <w:rPr>
          <w:lang w:val="id-ID"/>
        </w:rPr>
        <w:t>.</w:t>
      </w:r>
      <w:r w:rsidRPr="00851ED5">
        <w:rPr>
          <w:lang w:val="id-ID"/>
        </w:rPr>
        <w:t xml:space="preserve"> Quesionare</w:t>
      </w:r>
      <w:r>
        <w:rPr>
          <w:lang w:val="id-ID"/>
        </w:rPr>
        <w:t xml:space="preserve"> Problem Posing </w:t>
      </w:r>
      <w:r w:rsidRPr="00851ED5">
        <w:rPr>
          <w:lang w:val="id-ID"/>
        </w:rPr>
        <w:t xml:space="preserve">Item by </w:t>
      </w:r>
      <w:r w:rsidR="004E63DB">
        <w:rPr>
          <w:lang w:val="id-ID"/>
        </w:rPr>
        <w:t>Initial</w:t>
      </w:r>
      <w:r w:rsidRPr="00851ED5">
        <w:rPr>
          <w:lang w:val="id-ID"/>
        </w:rPr>
        <w:t xml:space="preserve"> and </w:t>
      </w:r>
      <w:r w:rsidR="004E63DB">
        <w:rPr>
          <w:lang w:val="id-ID"/>
        </w:rPr>
        <w:t>Final</w:t>
      </w:r>
      <w:r w:rsidRPr="00851ED5">
        <w:rPr>
          <w:lang w:val="id-ID"/>
        </w:rPr>
        <w:t xml:space="preserve"> Score</w:t>
      </w:r>
    </w:p>
    <w:tbl>
      <w:tblPr>
        <w:tblW w:w="9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378"/>
        <w:gridCol w:w="1077"/>
        <w:gridCol w:w="1016"/>
        <w:gridCol w:w="1004"/>
      </w:tblGrid>
      <w:tr w:rsidR="009B2646" w:rsidRPr="006B43B6" w:rsidTr="004A20CB">
        <w:trPr>
          <w:trHeight w:val="230"/>
          <w:tblHeader/>
          <w:jc w:val="center"/>
        </w:trPr>
        <w:tc>
          <w:tcPr>
            <w:tcW w:w="529" w:type="dxa"/>
            <w:tcBorders>
              <w:left w:val="nil"/>
              <w:bottom w:val="single" w:sz="4" w:space="0" w:color="auto"/>
              <w:right w:val="nil"/>
            </w:tcBorders>
            <w:shd w:val="clear" w:color="auto" w:fill="auto"/>
            <w:vAlign w:val="center"/>
          </w:tcPr>
          <w:p w:rsidR="009B2646" w:rsidRPr="006C5C51" w:rsidRDefault="009B2646" w:rsidP="006C5C51">
            <w:pPr>
              <w:jc w:val="center"/>
              <w:rPr>
                <w:lang w:val="id-ID"/>
              </w:rPr>
            </w:pPr>
            <w:r w:rsidRPr="006C5C51">
              <w:rPr>
                <w:lang w:val="id-ID"/>
              </w:rPr>
              <w:t>No</w:t>
            </w:r>
          </w:p>
        </w:tc>
        <w:tc>
          <w:tcPr>
            <w:tcW w:w="5378" w:type="dxa"/>
            <w:tcBorders>
              <w:left w:val="nil"/>
              <w:bottom w:val="single" w:sz="4" w:space="0" w:color="auto"/>
              <w:right w:val="nil"/>
            </w:tcBorders>
            <w:shd w:val="clear" w:color="auto" w:fill="auto"/>
            <w:vAlign w:val="center"/>
          </w:tcPr>
          <w:p w:rsidR="009B2646" w:rsidRPr="006C5C51" w:rsidRDefault="009B2646" w:rsidP="006C5C51">
            <w:pPr>
              <w:jc w:val="center"/>
              <w:rPr>
                <w:lang w:val="id-ID"/>
              </w:rPr>
            </w:pPr>
            <w:r w:rsidRPr="006C5C51">
              <w:rPr>
                <w:lang w:val="id-ID"/>
              </w:rPr>
              <w:t>Item</w:t>
            </w:r>
          </w:p>
        </w:tc>
        <w:tc>
          <w:tcPr>
            <w:tcW w:w="1077" w:type="dxa"/>
            <w:tcBorders>
              <w:left w:val="nil"/>
              <w:bottom w:val="single" w:sz="4" w:space="0" w:color="auto"/>
              <w:right w:val="nil"/>
            </w:tcBorders>
          </w:tcPr>
          <w:p w:rsidR="009B2646" w:rsidRPr="006B43B6" w:rsidRDefault="009B2646" w:rsidP="006C5C51">
            <w:pPr>
              <w:rPr>
                <w:lang w:val="id-ID"/>
              </w:rPr>
            </w:pPr>
            <w:r w:rsidRPr="006C5C51">
              <w:rPr>
                <w:lang w:val="id-ID"/>
              </w:rPr>
              <w:t>Pre test</w:t>
            </w:r>
          </w:p>
          <w:p w:rsidR="009B2646" w:rsidRPr="006C5C51" w:rsidRDefault="009B2646" w:rsidP="00851ED5">
            <w:pPr>
              <w:jc w:val="center"/>
              <w:rPr>
                <w:lang w:val="id-ID"/>
              </w:rPr>
            </w:pPr>
            <w:r w:rsidRPr="006B43B6">
              <w:rPr>
                <w:lang w:val="id-ID"/>
              </w:rPr>
              <w:t>(%)</w:t>
            </w:r>
          </w:p>
        </w:tc>
        <w:tc>
          <w:tcPr>
            <w:tcW w:w="1016" w:type="dxa"/>
            <w:tcBorders>
              <w:left w:val="nil"/>
              <w:bottom w:val="single" w:sz="4" w:space="0" w:color="auto"/>
              <w:right w:val="nil"/>
            </w:tcBorders>
          </w:tcPr>
          <w:p w:rsidR="009B2646" w:rsidRPr="006B43B6" w:rsidRDefault="009B2646" w:rsidP="006C5C51">
            <w:pPr>
              <w:rPr>
                <w:lang w:val="id-ID"/>
              </w:rPr>
            </w:pPr>
            <w:r w:rsidRPr="006C5C51">
              <w:rPr>
                <w:lang w:val="id-ID"/>
              </w:rPr>
              <w:t>Post test</w:t>
            </w:r>
          </w:p>
          <w:p w:rsidR="009B2646" w:rsidRPr="006C5C51" w:rsidRDefault="009B2646" w:rsidP="00851ED5">
            <w:pPr>
              <w:jc w:val="center"/>
              <w:rPr>
                <w:lang w:val="id-ID"/>
              </w:rPr>
            </w:pPr>
            <w:r w:rsidRPr="006B43B6">
              <w:rPr>
                <w:lang w:val="id-ID"/>
              </w:rPr>
              <w:t>(%)</w:t>
            </w:r>
          </w:p>
        </w:tc>
        <w:tc>
          <w:tcPr>
            <w:tcW w:w="1004" w:type="dxa"/>
            <w:tcBorders>
              <w:left w:val="nil"/>
              <w:bottom w:val="single" w:sz="4" w:space="0" w:color="auto"/>
              <w:right w:val="nil"/>
            </w:tcBorders>
            <w:vAlign w:val="center"/>
          </w:tcPr>
          <w:p w:rsidR="009B2646" w:rsidRPr="006C5C51" w:rsidRDefault="0090171C" w:rsidP="0090171C">
            <w:pPr>
              <w:jc w:val="center"/>
              <w:rPr>
                <w:lang w:val="id-ID"/>
              </w:rPr>
            </w:pPr>
            <w:r>
              <w:rPr>
                <w:lang w:val="id-ID"/>
              </w:rPr>
              <w:t>Δ</w:t>
            </w:r>
          </w:p>
        </w:tc>
      </w:tr>
      <w:tr w:rsidR="0090171C" w:rsidRPr="006B43B6" w:rsidTr="0090171C">
        <w:trPr>
          <w:jc w:val="center"/>
        </w:trPr>
        <w:tc>
          <w:tcPr>
            <w:tcW w:w="529" w:type="dxa"/>
            <w:tcBorders>
              <w:left w:val="nil"/>
              <w:bottom w:val="nil"/>
              <w:right w:val="nil"/>
            </w:tcBorders>
            <w:shd w:val="clear" w:color="auto" w:fill="auto"/>
            <w:vAlign w:val="center"/>
          </w:tcPr>
          <w:p w:rsidR="0090171C" w:rsidRPr="006C5C51" w:rsidRDefault="0090171C" w:rsidP="006C5C51">
            <w:pPr>
              <w:numPr>
                <w:ilvl w:val="0"/>
                <w:numId w:val="19"/>
              </w:numPr>
              <w:ind w:hanging="720"/>
              <w:jc w:val="center"/>
              <w:rPr>
                <w:lang w:val="id-ID"/>
              </w:rPr>
            </w:pPr>
          </w:p>
        </w:tc>
        <w:tc>
          <w:tcPr>
            <w:tcW w:w="5378" w:type="dxa"/>
            <w:tcBorders>
              <w:left w:val="nil"/>
              <w:bottom w:val="nil"/>
              <w:right w:val="nil"/>
            </w:tcBorders>
            <w:shd w:val="clear" w:color="auto" w:fill="auto"/>
          </w:tcPr>
          <w:p w:rsidR="0090171C" w:rsidRPr="006C5C51" w:rsidRDefault="0090171C" w:rsidP="006C5C51">
            <w:pPr>
              <w:rPr>
                <w:lang w:val="en-GB"/>
              </w:rPr>
            </w:pPr>
            <w:r w:rsidRPr="006C5C51">
              <w:rPr>
                <w:lang w:val="id-ID"/>
              </w:rPr>
              <w:t>I disccuss materisl with my friends</w:t>
            </w:r>
          </w:p>
        </w:tc>
        <w:tc>
          <w:tcPr>
            <w:tcW w:w="1077" w:type="dxa"/>
            <w:tcBorders>
              <w:left w:val="nil"/>
              <w:bottom w:val="nil"/>
              <w:right w:val="nil"/>
            </w:tcBorders>
            <w:vAlign w:val="center"/>
          </w:tcPr>
          <w:p w:rsidR="0090171C" w:rsidRPr="006C5C51" w:rsidRDefault="0090171C" w:rsidP="00851ED5">
            <w:pPr>
              <w:jc w:val="center"/>
              <w:rPr>
                <w:lang w:val="id-ID"/>
              </w:rPr>
            </w:pPr>
            <w:r w:rsidRPr="006C5C51">
              <w:rPr>
                <w:lang w:val="id-ID"/>
              </w:rPr>
              <w:t>83</w:t>
            </w:r>
          </w:p>
        </w:tc>
        <w:tc>
          <w:tcPr>
            <w:tcW w:w="1016" w:type="dxa"/>
            <w:tcBorders>
              <w:left w:val="nil"/>
              <w:bottom w:val="nil"/>
              <w:right w:val="nil"/>
            </w:tcBorders>
          </w:tcPr>
          <w:p w:rsidR="0090171C" w:rsidRPr="00E468F3" w:rsidRDefault="0090171C" w:rsidP="009B2646">
            <w:pPr>
              <w:jc w:val="center"/>
            </w:pPr>
            <w:r w:rsidRPr="00E468F3">
              <w:t>89</w:t>
            </w:r>
          </w:p>
        </w:tc>
        <w:tc>
          <w:tcPr>
            <w:tcW w:w="1004" w:type="dxa"/>
            <w:tcBorders>
              <w:left w:val="nil"/>
              <w:bottom w:val="nil"/>
              <w:right w:val="nil"/>
            </w:tcBorders>
            <w:vAlign w:val="center"/>
          </w:tcPr>
          <w:p w:rsidR="0090171C" w:rsidRPr="00D56B2F" w:rsidRDefault="0090171C" w:rsidP="0090171C">
            <w:pPr>
              <w:jc w:val="center"/>
            </w:pPr>
            <w:r w:rsidRPr="00D56B2F">
              <w:t>6</w:t>
            </w:r>
          </w:p>
        </w:tc>
      </w:tr>
      <w:tr w:rsidR="0090171C" w:rsidRPr="006B43B6" w:rsidTr="0090171C">
        <w:trPr>
          <w:jc w:val="center"/>
        </w:trPr>
        <w:tc>
          <w:tcPr>
            <w:tcW w:w="529" w:type="dxa"/>
            <w:tcBorders>
              <w:top w:val="nil"/>
              <w:left w:val="nil"/>
              <w:bottom w:val="nil"/>
              <w:right w:val="nil"/>
            </w:tcBorders>
            <w:shd w:val="clear" w:color="auto" w:fill="auto"/>
            <w:vAlign w:val="center"/>
          </w:tcPr>
          <w:p w:rsidR="0090171C" w:rsidRPr="006C5C51" w:rsidRDefault="0090171C" w:rsidP="006C5C51">
            <w:pPr>
              <w:numPr>
                <w:ilvl w:val="0"/>
                <w:numId w:val="19"/>
              </w:numPr>
              <w:ind w:hanging="720"/>
              <w:jc w:val="center"/>
              <w:rPr>
                <w:lang w:val="id-ID"/>
              </w:rPr>
            </w:pPr>
          </w:p>
        </w:tc>
        <w:tc>
          <w:tcPr>
            <w:tcW w:w="5378" w:type="dxa"/>
            <w:tcBorders>
              <w:top w:val="nil"/>
              <w:left w:val="nil"/>
              <w:bottom w:val="nil"/>
              <w:right w:val="nil"/>
            </w:tcBorders>
            <w:shd w:val="clear" w:color="auto" w:fill="auto"/>
          </w:tcPr>
          <w:p w:rsidR="0090171C" w:rsidRPr="006C5C51" w:rsidRDefault="0090171C" w:rsidP="006C5C51">
            <w:pPr>
              <w:rPr>
                <w:lang w:val="id-ID"/>
              </w:rPr>
            </w:pPr>
            <w:r w:rsidRPr="006C5C51">
              <w:rPr>
                <w:lang w:val="id-ID"/>
              </w:rPr>
              <w:t>I disccuss to find out the correct answer</w:t>
            </w:r>
          </w:p>
        </w:tc>
        <w:tc>
          <w:tcPr>
            <w:tcW w:w="1077" w:type="dxa"/>
            <w:tcBorders>
              <w:top w:val="nil"/>
              <w:left w:val="nil"/>
              <w:bottom w:val="nil"/>
              <w:right w:val="nil"/>
            </w:tcBorders>
            <w:vAlign w:val="center"/>
          </w:tcPr>
          <w:p w:rsidR="0090171C" w:rsidRPr="006C5C51" w:rsidRDefault="0090171C" w:rsidP="00851ED5">
            <w:pPr>
              <w:jc w:val="center"/>
              <w:rPr>
                <w:lang w:val="id-ID"/>
              </w:rPr>
            </w:pPr>
            <w:r w:rsidRPr="006C5C51">
              <w:rPr>
                <w:lang w:val="id-ID"/>
              </w:rPr>
              <w:t>73</w:t>
            </w:r>
          </w:p>
        </w:tc>
        <w:tc>
          <w:tcPr>
            <w:tcW w:w="1016" w:type="dxa"/>
            <w:tcBorders>
              <w:top w:val="nil"/>
              <w:left w:val="nil"/>
              <w:bottom w:val="nil"/>
              <w:right w:val="nil"/>
            </w:tcBorders>
          </w:tcPr>
          <w:p w:rsidR="0090171C" w:rsidRPr="0090171C" w:rsidRDefault="0090171C" w:rsidP="0090171C">
            <w:pPr>
              <w:jc w:val="center"/>
              <w:rPr>
                <w:lang w:val="id-ID"/>
              </w:rPr>
            </w:pPr>
            <w:r w:rsidRPr="00E468F3">
              <w:t>8</w:t>
            </w:r>
            <w:r>
              <w:rPr>
                <w:lang w:val="id-ID"/>
              </w:rPr>
              <w:t>3</w:t>
            </w:r>
          </w:p>
        </w:tc>
        <w:tc>
          <w:tcPr>
            <w:tcW w:w="1004" w:type="dxa"/>
            <w:tcBorders>
              <w:top w:val="nil"/>
              <w:left w:val="nil"/>
              <w:bottom w:val="nil"/>
              <w:right w:val="nil"/>
            </w:tcBorders>
            <w:vAlign w:val="center"/>
          </w:tcPr>
          <w:p w:rsidR="0090171C" w:rsidRPr="00D56B2F" w:rsidRDefault="0090171C" w:rsidP="0090171C">
            <w:pPr>
              <w:jc w:val="center"/>
            </w:pPr>
            <w:r w:rsidRPr="00D56B2F">
              <w:t>10</w:t>
            </w:r>
          </w:p>
        </w:tc>
      </w:tr>
      <w:tr w:rsidR="0090171C" w:rsidRPr="006B43B6" w:rsidTr="0090171C">
        <w:trPr>
          <w:jc w:val="center"/>
        </w:trPr>
        <w:tc>
          <w:tcPr>
            <w:tcW w:w="529" w:type="dxa"/>
            <w:tcBorders>
              <w:top w:val="nil"/>
              <w:left w:val="nil"/>
              <w:bottom w:val="nil"/>
              <w:right w:val="nil"/>
            </w:tcBorders>
            <w:shd w:val="clear" w:color="auto" w:fill="auto"/>
            <w:vAlign w:val="center"/>
          </w:tcPr>
          <w:p w:rsidR="0090171C" w:rsidRPr="006C5C51" w:rsidRDefault="0090171C" w:rsidP="006C5C51">
            <w:pPr>
              <w:numPr>
                <w:ilvl w:val="0"/>
                <w:numId w:val="19"/>
              </w:numPr>
              <w:ind w:hanging="720"/>
              <w:jc w:val="center"/>
              <w:rPr>
                <w:lang w:val="id-ID"/>
              </w:rPr>
            </w:pPr>
          </w:p>
        </w:tc>
        <w:tc>
          <w:tcPr>
            <w:tcW w:w="5378" w:type="dxa"/>
            <w:tcBorders>
              <w:top w:val="nil"/>
              <w:left w:val="nil"/>
              <w:bottom w:val="nil"/>
              <w:right w:val="nil"/>
            </w:tcBorders>
            <w:shd w:val="clear" w:color="auto" w:fill="auto"/>
          </w:tcPr>
          <w:p w:rsidR="0090171C" w:rsidRPr="006C5C51" w:rsidRDefault="0090171C" w:rsidP="006C5C51">
            <w:pPr>
              <w:rPr>
                <w:lang w:val="id-ID"/>
              </w:rPr>
            </w:pPr>
            <w:r w:rsidRPr="006C5C51">
              <w:rPr>
                <w:lang w:val="id-ID"/>
              </w:rPr>
              <w:t>I give opportutity  my friends to give question</w:t>
            </w:r>
          </w:p>
        </w:tc>
        <w:tc>
          <w:tcPr>
            <w:tcW w:w="1077" w:type="dxa"/>
            <w:tcBorders>
              <w:top w:val="nil"/>
              <w:left w:val="nil"/>
              <w:bottom w:val="nil"/>
              <w:right w:val="nil"/>
            </w:tcBorders>
            <w:vAlign w:val="center"/>
          </w:tcPr>
          <w:p w:rsidR="0090171C" w:rsidRPr="006C5C51" w:rsidRDefault="0090171C" w:rsidP="00851ED5">
            <w:pPr>
              <w:jc w:val="center"/>
              <w:rPr>
                <w:lang w:val="id-ID"/>
              </w:rPr>
            </w:pPr>
            <w:r w:rsidRPr="006C5C51">
              <w:rPr>
                <w:lang w:val="id-ID"/>
              </w:rPr>
              <w:t>83</w:t>
            </w:r>
          </w:p>
        </w:tc>
        <w:tc>
          <w:tcPr>
            <w:tcW w:w="1016" w:type="dxa"/>
            <w:tcBorders>
              <w:top w:val="nil"/>
              <w:left w:val="nil"/>
              <w:bottom w:val="nil"/>
              <w:right w:val="nil"/>
            </w:tcBorders>
          </w:tcPr>
          <w:p w:rsidR="0090171C" w:rsidRPr="0090171C" w:rsidRDefault="0090171C" w:rsidP="0090171C">
            <w:pPr>
              <w:jc w:val="center"/>
              <w:rPr>
                <w:lang w:val="id-ID"/>
              </w:rPr>
            </w:pPr>
            <w:r w:rsidRPr="00E468F3">
              <w:t>9</w:t>
            </w:r>
            <w:r>
              <w:rPr>
                <w:lang w:val="id-ID"/>
              </w:rPr>
              <w:t>0</w:t>
            </w:r>
          </w:p>
        </w:tc>
        <w:tc>
          <w:tcPr>
            <w:tcW w:w="1004" w:type="dxa"/>
            <w:tcBorders>
              <w:top w:val="nil"/>
              <w:left w:val="nil"/>
              <w:bottom w:val="nil"/>
              <w:right w:val="nil"/>
            </w:tcBorders>
            <w:vAlign w:val="center"/>
          </w:tcPr>
          <w:p w:rsidR="0090171C" w:rsidRPr="00D56B2F" w:rsidRDefault="0090171C" w:rsidP="0090171C">
            <w:pPr>
              <w:jc w:val="center"/>
            </w:pPr>
            <w:r w:rsidRPr="00D56B2F">
              <w:t>7</w:t>
            </w:r>
          </w:p>
        </w:tc>
      </w:tr>
      <w:tr w:rsidR="0090171C" w:rsidRPr="006B43B6" w:rsidTr="0090171C">
        <w:trPr>
          <w:jc w:val="center"/>
        </w:trPr>
        <w:tc>
          <w:tcPr>
            <w:tcW w:w="529" w:type="dxa"/>
            <w:tcBorders>
              <w:top w:val="nil"/>
              <w:left w:val="nil"/>
              <w:bottom w:val="nil"/>
              <w:right w:val="nil"/>
            </w:tcBorders>
            <w:shd w:val="clear" w:color="auto" w:fill="auto"/>
            <w:vAlign w:val="center"/>
          </w:tcPr>
          <w:p w:rsidR="0090171C" w:rsidRPr="006C5C51" w:rsidRDefault="0090171C" w:rsidP="006C5C51">
            <w:pPr>
              <w:numPr>
                <w:ilvl w:val="0"/>
                <w:numId w:val="19"/>
              </w:numPr>
              <w:ind w:hanging="720"/>
              <w:jc w:val="center"/>
              <w:rPr>
                <w:lang w:val="id-ID"/>
              </w:rPr>
            </w:pPr>
          </w:p>
        </w:tc>
        <w:tc>
          <w:tcPr>
            <w:tcW w:w="5378" w:type="dxa"/>
            <w:tcBorders>
              <w:top w:val="nil"/>
              <w:left w:val="nil"/>
              <w:bottom w:val="nil"/>
              <w:right w:val="nil"/>
            </w:tcBorders>
            <w:shd w:val="clear" w:color="auto" w:fill="auto"/>
          </w:tcPr>
          <w:p w:rsidR="0090171C" w:rsidRPr="006C5C51" w:rsidRDefault="0090171C" w:rsidP="006C5C51">
            <w:pPr>
              <w:rPr>
                <w:lang w:val="en-GB"/>
              </w:rPr>
            </w:pPr>
            <w:r w:rsidRPr="006C5C51">
              <w:rPr>
                <w:lang w:val="id-ID"/>
              </w:rPr>
              <w:t>I will responsible of item test I have made</w:t>
            </w:r>
            <w:r w:rsidRPr="006C5C51">
              <w:rPr>
                <w:lang w:val="en-GB"/>
              </w:rPr>
              <w:t xml:space="preserve"> </w:t>
            </w:r>
          </w:p>
        </w:tc>
        <w:tc>
          <w:tcPr>
            <w:tcW w:w="1077" w:type="dxa"/>
            <w:tcBorders>
              <w:top w:val="nil"/>
              <w:left w:val="nil"/>
              <w:bottom w:val="nil"/>
              <w:right w:val="nil"/>
            </w:tcBorders>
            <w:vAlign w:val="center"/>
          </w:tcPr>
          <w:p w:rsidR="0090171C" w:rsidRPr="006C5C51" w:rsidRDefault="0090171C" w:rsidP="00851ED5">
            <w:pPr>
              <w:jc w:val="center"/>
              <w:rPr>
                <w:lang w:val="id-ID"/>
              </w:rPr>
            </w:pPr>
            <w:r w:rsidRPr="006C5C51">
              <w:rPr>
                <w:lang w:val="id-ID"/>
              </w:rPr>
              <w:t>79</w:t>
            </w:r>
          </w:p>
        </w:tc>
        <w:tc>
          <w:tcPr>
            <w:tcW w:w="1016" w:type="dxa"/>
            <w:tcBorders>
              <w:top w:val="nil"/>
              <w:left w:val="nil"/>
              <w:bottom w:val="nil"/>
              <w:right w:val="nil"/>
            </w:tcBorders>
          </w:tcPr>
          <w:p w:rsidR="0090171C" w:rsidRPr="00E468F3" w:rsidRDefault="0090171C" w:rsidP="009B2646">
            <w:pPr>
              <w:jc w:val="center"/>
            </w:pPr>
            <w:r w:rsidRPr="00E468F3">
              <w:t>87</w:t>
            </w:r>
          </w:p>
        </w:tc>
        <w:tc>
          <w:tcPr>
            <w:tcW w:w="1004" w:type="dxa"/>
            <w:tcBorders>
              <w:top w:val="nil"/>
              <w:left w:val="nil"/>
              <w:bottom w:val="nil"/>
              <w:right w:val="nil"/>
            </w:tcBorders>
            <w:vAlign w:val="center"/>
          </w:tcPr>
          <w:p w:rsidR="0090171C" w:rsidRPr="00D56B2F" w:rsidRDefault="0090171C" w:rsidP="0090171C">
            <w:pPr>
              <w:jc w:val="center"/>
            </w:pPr>
            <w:r w:rsidRPr="00D56B2F">
              <w:t>8</w:t>
            </w:r>
          </w:p>
        </w:tc>
      </w:tr>
      <w:tr w:rsidR="0090171C" w:rsidRPr="006B43B6" w:rsidTr="0090171C">
        <w:trPr>
          <w:jc w:val="center"/>
        </w:trPr>
        <w:tc>
          <w:tcPr>
            <w:tcW w:w="529" w:type="dxa"/>
            <w:tcBorders>
              <w:top w:val="nil"/>
              <w:left w:val="nil"/>
              <w:bottom w:val="nil"/>
              <w:right w:val="nil"/>
            </w:tcBorders>
            <w:shd w:val="clear" w:color="auto" w:fill="auto"/>
            <w:vAlign w:val="center"/>
          </w:tcPr>
          <w:p w:rsidR="0090171C" w:rsidRPr="006C5C51" w:rsidRDefault="0090171C" w:rsidP="006C5C51">
            <w:pPr>
              <w:numPr>
                <w:ilvl w:val="0"/>
                <w:numId w:val="19"/>
              </w:numPr>
              <w:ind w:hanging="720"/>
              <w:jc w:val="center"/>
              <w:rPr>
                <w:lang w:val="id-ID"/>
              </w:rPr>
            </w:pPr>
          </w:p>
        </w:tc>
        <w:tc>
          <w:tcPr>
            <w:tcW w:w="5378" w:type="dxa"/>
            <w:tcBorders>
              <w:top w:val="nil"/>
              <w:left w:val="nil"/>
              <w:bottom w:val="nil"/>
              <w:right w:val="nil"/>
            </w:tcBorders>
            <w:shd w:val="clear" w:color="auto" w:fill="auto"/>
          </w:tcPr>
          <w:p w:rsidR="0090171C" w:rsidRPr="006C5C51" w:rsidRDefault="0090171C" w:rsidP="006C5C51">
            <w:pPr>
              <w:rPr>
                <w:lang w:val="en-GB"/>
              </w:rPr>
            </w:pPr>
            <w:r w:rsidRPr="006C5C51">
              <w:rPr>
                <w:lang w:val="id-ID"/>
              </w:rPr>
              <w:t>I respect to di fferent opinion</w:t>
            </w:r>
            <w:r w:rsidRPr="006C5C51">
              <w:rPr>
                <w:lang w:val="en-GB"/>
              </w:rPr>
              <w:t xml:space="preserve"> </w:t>
            </w:r>
          </w:p>
        </w:tc>
        <w:tc>
          <w:tcPr>
            <w:tcW w:w="1077" w:type="dxa"/>
            <w:tcBorders>
              <w:top w:val="nil"/>
              <w:left w:val="nil"/>
              <w:bottom w:val="nil"/>
              <w:right w:val="nil"/>
            </w:tcBorders>
            <w:vAlign w:val="center"/>
          </w:tcPr>
          <w:p w:rsidR="0090171C" w:rsidRPr="006C5C51" w:rsidRDefault="0090171C" w:rsidP="00851ED5">
            <w:pPr>
              <w:jc w:val="center"/>
              <w:rPr>
                <w:lang w:val="id-ID"/>
              </w:rPr>
            </w:pPr>
            <w:r w:rsidRPr="006C5C51">
              <w:rPr>
                <w:lang w:val="id-ID"/>
              </w:rPr>
              <w:t>87</w:t>
            </w:r>
          </w:p>
        </w:tc>
        <w:tc>
          <w:tcPr>
            <w:tcW w:w="1016" w:type="dxa"/>
            <w:tcBorders>
              <w:top w:val="nil"/>
              <w:left w:val="nil"/>
              <w:bottom w:val="nil"/>
              <w:right w:val="nil"/>
            </w:tcBorders>
          </w:tcPr>
          <w:p w:rsidR="0090171C" w:rsidRPr="0090171C" w:rsidRDefault="0090171C" w:rsidP="0090171C">
            <w:pPr>
              <w:jc w:val="center"/>
              <w:rPr>
                <w:lang w:val="id-ID"/>
              </w:rPr>
            </w:pPr>
            <w:r w:rsidRPr="00E468F3">
              <w:t>9</w:t>
            </w:r>
            <w:r>
              <w:rPr>
                <w:lang w:val="id-ID"/>
              </w:rPr>
              <w:t>2</w:t>
            </w:r>
          </w:p>
        </w:tc>
        <w:tc>
          <w:tcPr>
            <w:tcW w:w="1004" w:type="dxa"/>
            <w:tcBorders>
              <w:top w:val="nil"/>
              <w:left w:val="nil"/>
              <w:bottom w:val="nil"/>
              <w:right w:val="nil"/>
            </w:tcBorders>
            <w:vAlign w:val="center"/>
          </w:tcPr>
          <w:p w:rsidR="0090171C" w:rsidRPr="00D56B2F" w:rsidRDefault="0090171C" w:rsidP="0090171C">
            <w:pPr>
              <w:jc w:val="center"/>
            </w:pPr>
            <w:r w:rsidRPr="00D56B2F">
              <w:t>5</w:t>
            </w:r>
          </w:p>
        </w:tc>
      </w:tr>
      <w:tr w:rsidR="0090171C" w:rsidRPr="006B43B6" w:rsidTr="0090171C">
        <w:trPr>
          <w:jc w:val="center"/>
        </w:trPr>
        <w:tc>
          <w:tcPr>
            <w:tcW w:w="529" w:type="dxa"/>
            <w:tcBorders>
              <w:top w:val="nil"/>
              <w:left w:val="nil"/>
              <w:bottom w:val="nil"/>
              <w:right w:val="nil"/>
            </w:tcBorders>
            <w:shd w:val="clear" w:color="auto" w:fill="auto"/>
            <w:vAlign w:val="center"/>
          </w:tcPr>
          <w:p w:rsidR="0090171C" w:rsidRPr="006C5C51" w:rsidRDefault="0090171C" w:rsidP="006C5C51">
            <w:pPr>
              <w:numPr>
                <w:ilvl w:val="0"/>
                <w:numId w:val="19"/>
              </w:numPr>
              <w:ind w:hanging="720"/>
              <w:jc w:val="center"/>
              <w:rPr>
                <w:lang w:val="id-ID"/>
              </w:rPr>
            </w:pPr>
          </w:p>
        </w:tc>
        <w:tc>
          <w:tcPr>
            <w:tcW w:w="5378" w:type="dxa"/>
            <w:tcBorders>
              <w:top w:val="nil"/>
              <w:left w:val="nil"/>
              <w:bottom w:val="nil"/>
              <w:right w:val="nil"/>
            </w:tcBorders>
            <w:shd w:val="clear" w:color="auto" w:fill="auto"/>
          </w:tcPr>
          <w:p w:rsidR="0090171C" w:rsidRPr="006C5C51" w:rsidRDefault="0090171C" w:rsidP="006C5C51">
            <w:pPr>
              <w:rPr>
                <w:lang w:val="en-GB"/>
              </w:rPr>
            </w:pPr>
            <w:r w:rsidRPr="006C5C51">
              <w:rPr>
                <w:lang w:val="id-ID"/>
              </w:rPr>
              <w:t>I always discuss to decide something</w:t>
            </w:r>
          </w:p>
        </w:tc>
        <w:tc>
          <w:tcPr>
            <w:tcW w:w="1077" w:type="dxa"/>
            <w:tcBorders>
              <w:top w:val="nil"/>
              <w:left w:val="nil"/>
              <w:bottom w:val="nil"/>
              <w:right w:val="nil"/>
            </w:tcBorders>
            <w:vAlign w:val="center"/>
          </w:tcPr>
          <w:p w:rsidR="0090171C" w:rsidRPr="006C5C51" w:rsidRDefault="0090171C" w:rsidP="00851ED5">
            <w:pPr>
              <w:jc w:val="center"/>
              <w:rPr>
                <w:lang w:val="id-ID"/>
              </w:rPr>
            </w:pPr>
            <w:r w:rsidRPr="006C5C51">
              <w:rPr>
                <w:lang w:val="id-ID"/>
              </w:rPr>
              <w:t>84</w:t>
            </w:r>
          </w:p>
        </w:tc>
        <w:tc>
          <w:tcPr>
            <w:tcW w:w="1016" w:type="dxa"/>
            <w:tcBorders>
              <w:top w:val="nil"/>
              <w:left w:val="nil"/>
              <w:bottom w:val="nil"/>
              <w:right w:val="nil"/>
            </w:tcBorders>
          </w:tcPr>
          <w:p w:rsidR="0090171C" w:rsidRPr="00E468F3" w:rsidRDefault="0090171C" w:rsidP="009B2646">
            <w:pPr>
              <w:jc w:val="center"/>
            </w:pPr>
            <w:r w:rsidRPr="00E468F3">
              <w:t>86</w:t>
            </w:r>
          </w:p>
        </w:tc>
        <w:tc>
          <w:tcPr>
            <w:tcW w:w="1004" w:type="dxa"/>
            <w:tcBorders>
              <w:top w:val="nil"/>
              <w:left w:val="nil"/>
              <w:bottom w:val="nil"/>
              <w:right w:val="nil"/>
            </w:tcBorders>
            <w:vAlign w:val="center"/>
          </w:tcPr>
          <w:p w:rsidR="0090171C" w:rsidRPr="00D56B2F" w:rsidRDefault="0090171C" w:rsidP="0090171C">
            <w:pPr>
              <w:jc w:val="center"/>
            </w:pPr>
            <w:r w:rsidRPr="00D56B2F">
              <w:t>2</w:t>
            </w:r>
          </w:p>
        </w:tc>
      </w:tr>
      <w:tr w:rsidR="0090171C" w:rsidRPr="006B43B6" w:rsidTr="0090171C">
        <w:trPr>
          <w:jc w:val="center"/>
        </w:trPr>
        <w:tc>
          <w:tcPr>
            <w:tcW w:w="529" w:type="dxa"/>
            <w:tcBorders>
              <w:top w:val="nil"/>
              <w:left w:val="nil"/>
              <w:bottom w:val="nil"/>
              <w:right w:val="nil"/>
            </w:tcBorders>
            <w:shd w:val="clear" w:color="auto" w:fill="auto"/>
            <w:vAlign w:val="center"/>
          </w:tcPr>
          <w:p w:rsidR="0090171C" w:rsidRPr="006C5C51" w:rsidRDefault="0090171C" w:rsidP="006C5C51">
            <w:pPr>
              <w:numPr>
                <w:ilvl w:val="0"/>
                <w:numId w:val="19"/>
              </w:numPr>
              <w:ind w:hanging="720"/>
              <w:jc w:val="center"/>
              <w:rPr>
                <w:lang w:val="id-ID"/>
              </w:rPr>
            </w:pPr>
          </w:p>
        </w:tc>
        <w:tc>
          <w:tcPr>
            <w:tcW w:w="5378" w:type="dxa"/>
            <w:tcBorders>
              <w:top w:val="nil"/>
              <w:left w:val="nil"/>
              <w:bottom w:val="nil"/>
              <w:right w:val="nil"/>
            </w:tcBorders>
            <w:shd w:val="clear" w:color="auto" w:fill="auto"/>
          </w:tcPr>
          <w:p w:rsidR="0090171C" w:rsidRPr="006C5C51" w:rsidRDefault="0090171C" w:rsidP="006C5C51">
            <w:pPr>
              <w:rPr>
                <w:lang w:val="en-GB"/>
              </w:rPr>
            </w:pPr>
            <w:r w:rsidRPr="006C5C51">
              <w:rPr>
                <w:lang w:val="id-ID"/>
              </w:rPr>
              <w:t>I do not distinguish / select group of friends in</w:t>
            </w:r>
          </w:p>
        </w:tc>
        <w:tc>
          <w:tcPr>
            <w:tcW w:w="1077" w:type="dxa"/>
            <w:tcBorders>
              <w:top w:val="nil"/>
              <w:left w:val="nil"/>
              <w:bottom w:val="nil"/>
              <w:right w:val="nil"/>
            </w:tcBorders>
            <w:vAlign w:val="center"/>
          </w:tcPr>
          <w:p w:rsidR="0090171C" w:rsidRPr="006C5C51" w:rsidRDefault="0090171C" w:rsidP="00851ED5">
            <w:pPr>
              <w:jc w:val="center"/>
              <w:rPr>
                <w:lang w:val="id-ID"/>
              </w:rPr>
            </w:pPr>
            <w:r w:rsidRPr="006C5C51">
              <w:rPr>
                <w:lang w:val="id-ID"/>
              </w:rPr>
              <w:t>81</w:t>
            </w:r>
          </w:p>
        </w:tc>
        <w:tc>
          <w:tcPr>
            <w:tcW w:w="1016" w:type="dxa"/>
            <w:tcBorders>
              <w:top w:val="nil"/>
              <w:left w:val="nil"/>
              <w:bottom w:val="nil"/>
              <w:right w:val="nil"/>
            </w:tcBorders>
          </w:tcPr>
          <w:p w:rsidR="0090171C" w:rsidRPr="00E468F3" w:rsidRDefault="0090171C" w:rsidP="0090171C">
            <w:pPr>
              <w:jc w:val="center"/>
            </w:pPr>
            <w:r w:rsidRPr="00E468F3">
              <w:t>9</w:t>
            </w:r>
            <w:r>
              <w:rPr>
                <w:lang w:val="id-ID"/>
              </w:rPr>
              <w:t>0</w:t>
            </w:r>
          </w:p>
        </w:tc>
        <w:tc>
          <w:tcPr>
            <w:tcW w:w="1004" w:type="dxa"/>
            <w:tcBorders>
              <w:top w:val="nil"/>
              <w:left w:val="nil"/>
              <w:bottom w:val="nil"/>
              <w:right w:val="nil"/>
            </w:tcBorders>
            <w:vAlign w:val="center"/>
          </w:tcPr>
          <w:p w:rsidR="0090171C" w:rsidRPr="00D56B2F" w:rsidRDefault="0090171C" w:rsidP="0090171C">
            <w:pPr>
              <w:jc w:val="center"/>
            </w:pPr>
            <w:r w:rsidRPr="00D56B2F">
              <w:t>9</w:t>
            </w:r>
          </w:p>
        </w:tc>
      </w:tr>
      <w:tr w:rsidR="0090171C" w:rsidRPr="006B43B6" w:rsidTr="0090171C">
        <w:trPr>
          <w:jc w:val="center"/>
        </w:trPr>
        <w:tc>
          <w:tcPr>
            <w:tcW w:w="529" w:type="dxa"/>
            <w:tcBorders>
              <w:top w:val="nil"/>
              <w:left w:val="nil"/>
              <w:bottom w:val="nil"/>
              <w:right w:val="nil"/>
            </w:tcBorders>
            <w:shd w:val="clear" w:color="auto" w:fill="auto"/>
            <w:vAlign w:val="center"/>
          </w:tcPr>
          <w:p w:rsidR="0090171C" w:rsidRPr="006C5C51" w:rsidRDefault="0090171C" w:rsidP="006C5C51">
            <w:pPr>
              <w:numPr>
                <w:ilvl w:val="0"/>
                <w:numId w:val="19"/>
              </w:numPr>
              <w:ind w:hanging="720"/>
              <w:jc w:val="center"/>
              <w:rPr>
                <w:lang w:val="id-ID"/>
              </w:rPr>
            </w:pPr>
          </w:p>
        </w:tc>
        <w:tc>
          <w:tcPr>
            <w:tcW w:w="5378" w:type="dxa"/>
            <w:tcBorders>
              <w:top w:val="nil"/>
              <w:left w:val="nil"/>
              <w:bottom w:val="nil"/>
              <w:right w:val="nil"/>
            </w:tcBorders>
            <w:shd w:val="clear" w:color="auto" w:fill="auto"/>
          </w:tcPr>
          <w:p w:rsidR="0090171C" w:rsidRPr="006C5C51" w:rsidRDefault="0090171C" w:rsidP="006C5C51">
            <w:pPr>
              <w:rPr>
                <w:lang w:val="en-GB"/>
              </w:rPr>
            </w:pPr>
            <w:r w:rsidRPr="006C5C51">
              <w:rPr>
                <w:lang w:val="id-ID"/>
              </w:rPr>
              <w:t>I provide troubleshooting assistance to friends who ask</w:t>
            </w:r>
          </w:p>
        </w:tc>
        <w:tc>
          <w:tcPr>
            <w:tcW w:w="1077" w:type="dxa"/>
            <w:tcBorders>
              <w:top w:val="nil"/>
              <w:left w:val="nil"/>
              <w:bottom w:val="nil"/>
              <w:right w:val="nil"/>
            </w:tcBorders>
            <w:vAlign w:val="center"/>
          </w:tcPr>
          <w:p w:rsidR="0090171C" w:rsidRPr="006C5C51" w:rsidRDefault="0090171C" w:rsidP="00851ED5">
            <w:pPr>
              <w:jc w:val="center"/>
              <w:rPr>
                <w:lang w:val="id-ID"/>
              </w:rPr>
            </w:pPr>
            <w:r w:rsidRPr="006C5C51">
              <w:rPr>
                <w:lang w:val="id-ID"/>
              </w:rPr>
              <w:t>77</w:t>
            </w:r>
          </w:p>
        </w:tc>
        <w:tc>
          <w:tcPr>
            <w:tcW w:w="1016" w:type="dxa"/>
            <w:tcBorders>
              <w:top w:val="nil"/>
              <w:left w:val="nil"/>
              <w:bottom w:val="nil"/>
              <w:right w:val="nil"/>
            </w:tcBorders>
          </w:tcPr>
          <w:p w:rsidR="0090171C" w:rsidRPr="0090171C" w:rsidRDefault="0090171C" w:rsidP="0090171C">
            <w:pPr>
              <w:jc w:val="center"/>
              <w:rPr>
                <w:lang w:val="id-ID"/>
              </w:rPr>
            </w:pPr>
            <w:r w:rsidRPr="00E468F3">
              <w:t>8</w:t>
            </w:r>
            <w:r>
              <w:rPr>
                <w:lang w:val="id-ID"/>
              </w:rPr>
              <w:t>4</w:t>
            </w:r>
          </w:p>
        </w:tc>
        <w:tc>
          <w:tcPr>
            <w:tcW w:w="1004" w:type="dxa"/>
            <w:tcBorders>
              <w:top w:val="nil"/>
              <w:left w:val="nil"/>
              <w:bottom w:val="nil"/>
              <w:right w:val="nil"/>
            </w:tcBorders>
            <w:vAlign w:val="center"/>
          </w:tcPr>
          <w:p w:rsidR="0090171C" w:rsidRPr="00D56B2F" w:rsidRDefault="0090171C" w:rsidP="0090171C">
            <w:pPr>
              <w:jc w:val="center"/>
            </w:pPr>
            <w:r w:rsidRPr="00D56B2F">
              <w:t>7</w:t>
            </w:r>
          </w:p>
        </w:tc>
      </w:tr>
      <w:tr w:rsidR="0090171C" w:rsidRPr="006B43B6" w:rsidTr="0090171C">
        <w:trPr>
          <w:jc w:val="center"/>
        </w:trPr>
        <w:tc>
          <w:tcPr>
            <w:tcW w:w="529" w:type="dxa"/>
            <w:tcBorders>
              <w:top w:val="nil"/>
              <w:left w:val="nil"/>
              <w:bottom w:val="nil"/>
              <w:right w:val="nil"/>
            </w:tcBorders>
            <w:shd w:val="clear" w:color="auto" w:fill="auto"/>
            <w:vAlign w:val="center"/>
          </w:tcPr>
          <w:p w:rsidR="0090171C" w:rsidRPr="006C5C51" w:rsidRDefault="0090171C" w:rsidP="006C5C51">
            <w:pPr>
              <w:numPr>
                <w:ilvl w:val="0"/>
                <w:numId w:val="19"/>
              </w:numPr>
              <w:ind w:hanging="720"/>
              <w:jc w:val="center"/>
              <w:rPr>
                <w:lang w:val="id-ID"/>
              </w:rPr>
            </w:pPr>
          </w:p>
        </w:tc>
        <w:tc>
          <w:tcPr>
            <w:tcW w:w="5378" w:type="dxa"/>
            <w:tcBorders>
              <w:top w:val="nil"/>
              <w:left w:val="nil"/>
              <w:bottom w:val="nil"/>
              <w:right w:val="nil"/>
            </w:tcBorders>
            <w:shd w:val="clear" w:color="auto" w:fill="auto"/>
          </w:tcPr>
          <w:p w:rsidR="0090171C" w:rsidRPr="006C5C51" w:rsidRDefault="0090171C" w:rsidP="006C5C51">
            <w:pPr>
              <w:rPr>
                <w:lang w:val="en-GB"/>
              </w:rPr>
            </w:pPr>
            <w:r w:rsidRPr="006C5C51">
              <w:rPr>
                <w:lang w:val="id-ID"/>
              </w:rPr>
              <w:t>I pay attention i discuss time alocation</w:t>
            </w:r>
          </w:p>
        </w:tc>
        <w:tc>
          <w:tcPr>
            <w:tcW w:w="1077" w:type="dxa"/>
            <w:tcBorders>
              <w:top w:val="nil"/>
              <w:left w:val="nil"/>
              <w:bottom w:val="nil"/>
              <w:right w:val="nil"/>
            </w:tcBorders>
            <w:vAlign w:val="center"/>
          </w:tcPr>
          <w:p w:rsidR="0090171C" w:rsidRPr="006C5C51" w:rsidRDefault="0090171C" w:rsidP="00851ED5">
            <w:pPr>
              <w:jc w:val="center"/>
              <w:rPr>
                <w:lang w:val="id-ID"/>
              </w:rPr>
            </w:pPr>
            <w:r w:rsidRPr="006C5C51">
              <w:rPr>
                <w:lang w:val="id-ID"/>
              </w:rPr>
              <w:t>75</w:t>
            </w:r>
          </w:p>
        </w:tc>
        <w:tc>
          <w:tcPr>
            <w:tcW w:w="1016" w:type="dxa"/>
            <w:tcBorders>
              <w:top w:val="nil"/>
              <w:left w:val="nil"/>
              <w:bottom w:val="nil"/>
              <w:right w:val="nil"/>
            </w:tcBorders>
          </w:tcPr>
          <w:p w:rsidR="0090171C" w:rsidRPr="00E468F3" w:rsidRDefault="0090171C" w:rsidP="009B2646">
            <w:pPr>
              <w:jc w:val="center"/>
            </w:pPr>
            <w:r w:rsidRPr="00E468F3">
              <w:t>82</w:t>
            </w:r>
          </w:p>
        </w:tc>
        <w:tc>
          <w:tcPr>
            <w:tcW w:w="1004" w:type="dxa"/>
            <w:tcBorders>
              <w:top w:val="nil"/>
              <w:left w:val="nil"/>
              <w:bottom w:val="nil"/>
              <w:right w:val="nil"/>
            </w:tcBorders>
            <w:vAlign w:val="center"/>
          </w:tcPr>
          <w:p w:rsidR="0090171C" w:rsidRPr="00D56B2F" w:rsidRDefault="0090171C" w:rsidP="0090171C">
            <w:pPr>
              <w:jc w:val="center"/>
            </w:pPr>
            <w:r w:rsidRPr="00D56B2F">
              <w:t>7</w:t>
            </w:r>
          </w:p>
        </w:tc>
      </w:tr>
      <w:tr w:rsidR="0090171C" w:rsidRPr="006B43B6" w:rsidTr="0090171C">
        <w:trPr>
          <w:jc w:val="center"/>
        </w:trPr>
        <w:tc>
          <w:tcPr>
            <w:tcW w:w="529" w:type="dxa"/>
            <w:tcBorders>
              <w:top w:val="nil"/>
              <w:left w:val="nil"/>
              <w:bottom w:val="nil"/>
              <w:right w:val="nil"/>
            </w:tcBorders>
            <w:shd w:val="clear" w:color="auto" w:fill="auto"/>
            <w:vAlign w:val="center"/>
          </w:tcPr>
          <w:p w:rsidR="0090171C" w:rsidRPr="006C5C51" w:rsidRDefault="0090171C" w:rsidP="006C5C51">
            <w:pPr>
              <w:numPr>
                <w:ilvl w:val="0"/>
                <w:numId w:val="19"/>
              </w:numPr>
              <w:ind w:hanging="720"/>
              <w:jc w:val="center"/>
              <w:rPr>
                <w:lang w:val="id-ID"/>
              </w:rPr>
            </w:pPr>
          </w:p>
        </w:tc>
        <w:tc>
          <w:tcPr>
            <w:tcW w:w="5378" w:type="dxa"/>
            <w:tcBorders>
              <w:top w:val="nil"/>
              <w:left w:val="nil"/>
              <w:bottom w:val="nil"/>
              <w:right w:val="nil"/>
            </w:tcBorders>
            <w:shd w:val="clear" w:color="auto" w:fill="auto"/>
          </w:tcPr>
          <w:p w:rsidR="0090171C" w:rsidRPr="006C5C51" w:rsidRDefault="0090171C" w:rsidP="006C5C51">
            <w:pPr>
              <w:rPr>
                <w:lang w:val="id-ID"/>
              </w:rPr>
            </w:pPr>
            <w:r w:rsidRPr="006C5C51">
              <w:rPr>
                <w:lang w:val="id-ID"/>
              </w:rPr>
              <w:t>I talked to designate as the spoke during a presentation</w:t>
            </w:r>
          </w:p>
        </w:tc>
        <w:tc>
          <w:tcPr>
            <w:tcW w:w="1077" w:type="dxa"/>
            <w:tcBorders>
              <w:top w:val="nil"/>
              <w:left w:val="nil"/>
              <w:bottom w:val="nil"/>
              <w:right w:val="nil"/>
            </w:tcBorders>
            <w:vAlign w:val="center"/>
          </w:tcPr>
          <w:p w:rsidR="0090171C" w:rsidRPr="006C5C51" w:rsidRDefault="0090171C" w:rsidP="00851ED5">
            <w:pPr>
              <w:jc w:val="center"/>
              <w:rPr>
                <w:lang w:val="id-ID"/>
              </w:rPr>
            </w:pPr>
            <w:r w:rsidRPr="006C5C51">
              <w:rPr>
                <w:lang w:val="id-ID"/>
              </w:rPr>
              <w:t>73</w:t>
            </w:r>
          </w:p>
        </w:tc>
        <w:tc>
          <w:tcPr>
            <w:tcW w:w="1016" w:type="dxa"/>
            <w:tcBorders>
              <w:top w:val="nil"/>
              <w:left w:val="nil"/>
              <w:bottom w:val="nil"/>
              <w:right w:val="nil"/>
            </w:tcBorders>
          </w:tcPr>
          <w:p w:rsidR="0090171C" w:rsidRPr="00E468F3" w:rsidRDefault="0090171C" w:rsidP="009B2646">
            <w:pPr>
              <w:jc w:val="center"/>
            </w:pPr>
            <w:r w:rsidRPr="00E468F3">
              <w:t>74</w:t>
            </w:r>
          </w:p>
        </w:tc>
        <w:tc>
          <w:tcPr>
            <w:tcW w:w="1004" w:type="dxa"/>
            <w:tcBorders>
              <w:top w:val="nil"/>
              <w:left w:val="nil"/>
              <w:bottom w:val="nil"/>
              <w:right w:val="nil"/>
            </w:tcBorders>
            <w:vAlign w:val="center"/>
          </w:tcPr>
          <w:p w:rsidR="0090171C" w:rsidRPr="00D56B2F" w:rsidRDefault="0090171C" w:rsidP="0090171C">
            <w:pPr>
              <w:jc w:val="center"/>
            </w:pPr>
            <w:r w:rsidRPr="00D56B2F">
              <w:t>1</w:t>
            </w:r>
          </w:p>
        </w:tc>
      </w:tr>
      <w:tr w:rsidR="0090171C" w:rsidRPr="006B43B6" w:rsidTr="0090171C">
        <w:trPr>
          <w:jc w:val="center"/>
        </w:trPr>
        <w:tc>
          <w:tcPr>
            <w:tcW w:w="529" w:type="dxa"/>
            <w:tcBorders>
              <w:top w:val="nil"/>
              <w:left w:val="nil"/>
              <w:bottom w:val="nil"/>
              <w:right w:val="nil"/>
            </w:tcBorders>
            <w:shd w:val="clear" w:color="auto" w:fill="auto"/>
            <w:vAlign w:val="center"/>
          </w:tcPr>
          <w:p w:rsidR="0090171C" w:rsidRPr="006C5C51" w:rsidRDefault="0090171C" w:rsidP="006C5C51">
            <w:pPr>
              <w:numPr>
                <w:ilvl w:val="0"/>
                <w:numId w:val="19"/>
              </w:numPr>
              <w:ind w:hanging="720"/>
              <w:jc w:val="center"/>
              <w:rPr>
                <w:lang w:val="id-ID"/>
              </w:rPr>
            </w:pPr>
          </w:p>
        </w:tc>
        <w:tc>
          <w:tcPr>
            <w:tcW w:w="5378" w:type="dxa"/>
            <w:tcBorders>
              <w:top w:val="nil"/>
              <w:left w:val="nil"/>
              <w:bottom w:val="nil"/>
              <w:right w:val="nil"/>
            </w:tcBorders>
            <w:shd w:val="clear" w:color="auto" w:fill="auto"/>
          </w:tcPr>
          <w:p w:rsidR="0090171C" w:rsidRPr="006C5C51" w:rsidRDefault="0090171C" w:rsidP="006C5C51">
            <w:pPr>
              <w:rPr>
                <w:lang w:val="id-ID"/>
              </w:rPr>
            </w:pPr>
            <w:r w:rsidRPr="006C5C51">
              <w:rPr>
                <w:lang w:val="id-ID"/>
              </w:rPr>
              <w:t>I was not disappointed when my opinion was not used</w:t>
            </w:r>
          </w:p>
        </w:tc>
        <w:tc>
          <w:tcPr>
            <w:tcW w:w="1077" w:type="dxa"/>
            <w:tcBorders>
              <w:top w:val="nil"/>
              <w:left w:val="nil"/>
              <w:bottom w:val="nil"/>
              <w:right w:val="nil"/>
            </w:tcBorders>
            <w:vAlign w:val="center"/>
          </w:tcPr>
          <w:p w:rsidR="0090171C" w:rsidRPr="006C5C51" w:rsidRDefault="0090171C" w:rsidP="00851ED5">
            <w:pPr>
              <w:jc w:val="center"/>
              <w:rPr>
                <w:lang w:val="id-ID"/>
              </w:rPr>
            </w:pPr>
            <w:r w:rsidRPr="006C5C51">
              <w:rPr>
                <w:lang w:val="id-ID"/>
              </w:rPr>
              <w:t>82</w:t>
            </w:r>
          </w:p>
        </w:tc>
        <w:tc>
          <w:tcPr>
            <w:tcW w:w="1016" w:type="dxa"/>
            <w:tcBorders>
              <w:top w:val="nil"/>
              <w:left w:val="nil"/>
              <w:bottom w:val="nil"/>
              <w:right w:val="nil"/>
            </w:tcBorders>
          </w:tcPr>
          <w:p w:rsidR="0090171C" w:rsidRPr="00E468F3" w:rsidRDefault="0090171C" w:rsidP="009B2646">
            <w:pPr>
              <w:jc w:val="center"/>
            </w:pPr>
            <w:r w:rsidRPr="00E468F3">
              <w:t>86</w:t>
            </w:r>
          </w:p>
        </w:tc>
        <w:tc>
          <w:tcPr>
            <w:tcW w:w="1004" w:type="dxa"/>
            <w:tcBorders>
              <w:top w:val="nil"/>
              <w:left w:val="nil"/>
              <w:bottom w:val="nil"/>
              <w:right w:val="nil"/>
            </w:tcBorders>
            <w:vAlign w:val="center"/>
          </w:tcPr>
          <w:p w:rsidR="0090171C" w:rsidRPr="00D56B2F" w:rsidRDefault="0090171C" w:rsidP="0090171C">
            <w:pPr>
              <w:jc w:val="center"/>
            </w:pPr>
            <w:r w:rsidRPr="00D56B2F">
              <w:t>4</w:t>
            </w:r>
          </w:p>
        </w:tc>
      </w:tr>
      <w:tr w:rsidR="0090171C" w:rsidRPr="006B43B6" w:rsidTr="0090171C">
        <w:trPr>
          <w:jc w:val="center"/>
        </w:trPr>
        <w:tc>
          <w:tcPr>
            <w:tcW w:w="529" w:type="dxa"/>
            <w:tcBorders>
              <w:top w:val="nil"/>
              <w:left w:val="nil"/>
              <w:right w:val="nil"/>
            </w:tcBorders>
            <w:shd w:val="clear" w:color="auto" w:fill="auto"/>
            <w:vAlign w:val="center"/>
          </w:tcPr>
          <w:p w:rsidR="0090171C" w:rsidRPr="006C5C51" w:rsidRDefault="0090171C" w:rsidP="006C5C51">
            <w:pPr>
              <w:numPr>
                <w:ilvl w:val="0"/>
                <w:numId w:val="19"/>
              </w:numPr>
              <w:ind w:hanging="720"/>
              <w:jc w:val="center"/>
              <w:rPr>
                <w:lang w:val="id-ID"/>
              </w:rPr>
            </w:pPr>
          </w:p>
        </w:tc>
        <w:tc>
          <w:tcPr>
            <w:tcW w:w="5378" w:type="dxa"/>
            <w:tcBorders>
              <w:top w:val="nil"/>
              <w:left w:val="nil"/>
              <w:right w:val="nil"/>
            </w:tcBorders>
            <w:shd w:val="clear" w:color="auto" w:fill="auto"/>
          </w:tcPr>
          <w:p w:rsidR="0090171C" w:rsidRPr="006C5C51" w:rsidRDefault="0090171C" w:rsidP="006C5C51">
            <w:pPr>
              <w:rPr>
                <w:lang w:val="id-ID"/>
              </w:rPr>
            </w:pPr>
            <w:r w:rsidRPr="006C5C51">
              <w:rPr>
                <w:lang w:val="id-ID"/>
              </w:rPr>
              <w:t>I evaluated with members about the discussions and presentations</w:t>
            </w:r>
          </w:p>
        </w:tc>
        <w:tc>
          <w:tcPr>
            <w:tcW w:w="1077" w:type="dxa"/>
            <w:tcBorders>
              <w:top w:val="nil"/>
              <w:left w:val="nil"/>
              <w:right w:val="nil"/>
            </w:tcBorders>
          </w:tcPr>
          <w:p w:rsidR="0090171C" w:rsidRPr="006C5C51" w:rsidRDefault="0090171C" w:rsidP="0090171C">
            <w:pPr>
              <w:jc w:val="center"/>
              <w:rPr>
                <w:lang w:val="id-ID"/>
              </w:rPr>
            </w:pPr>
            <w:r w:rsidRPr="006C5C51">
              <w:rPr>
                <w:lang w:val="id-ID"/>
              </w:rPr>
              <w:t>72</w:t>
            </w:r>
          </w:p>
        </w:tc>
        <w:tc>
          <w:tcPr>
            <w:tcW w:w="1016" w:type="dxa"/>
            <w:tcBorders>
              <w:top w:val="nil"/>
              <w:left w:val="nil"/>
              <w:right w:val="nil"/>
            </w:tcBorders>
          </w:tcPr>
          <w:p w:rsidR="0090171C" w:rsidRDefault="0090171C" w:rsidP="009B2646">
            <w:pPr>
              <w:jc w:val="center"/>
            </w:pPr>
            <w:r w:rsidRPr="00E468F3">
              <w:t>82</w:t>
            </w:r>
          </w:p>
        </w:tc>
        <w:tc>
          <w:tcPr>
            <w:tcW w:w="1004" w:type="dxa"/>
            <w:tcBorders>
              <w:top w:val="nil"/>
              <w:left w:val="nil"/>
              <w:right w:val="nil"/>
            </w:tcBorders>
          </w:tcPr>
          <w:p w:rsidR="0090171C" w:rsidRDefault="0090171C" w:rsidP="0090171C">
            <w:pPr>
              <w:jc w:val="center"/>
            </w:pPr>
            <w:r w:rsidRPr="00D56B2F">
              <w:t>10</w:t>
            </w:r>
          </w:p>
        </w:tc>
      </w:tr>
    </w:tbl>
    <w:p w:rsidR="006C5C51" w:rsidRDefault="006C5C51" w:rsidP="00904D6D">
      <w:pPr>
        <w:ind w:firstLine="720"/>
        <w:jc w:val="both"/>
        <w:rPr>
          <w:lang w:val="id-ID"/>
        </w:rPr>
      </w:pPr>
    </w:p>
    <w:p w:rsidR="00EF6212" w:rsidRDefault="00EF6212" w:rsidP="00904D6D">
      <w:pPr>
        <w:ind w:firstLine="720"/>
        <w:jc w:val="both"/>
        <w:rPr>
          <w:lang w:val="id-ID"/>
        </w:rPr>
      </w:pPr>
      <w:r w:rsidRPr="00132BF4">
        <w:t xml:space="preserve">Table 3 shows the result </w:t>
      </w:r>
      <w:r w:rsidR="00AF017E">
        <w:rPr>
          <w:lang w:val="id-ID"/>
        </w:rPr>
        <w:t xml:space="preserve">of </w:t>
      </w:r>
      <w:proofErr w:type="spellStart"/>
      <w:r w:rsidRPr="00132BF4">
        <w:t>comparasing</w:t>
      </w:r>
      <w:proofErr w:type="spellEnd"/>
      <w:r w:rsidRPr="00132BF4">
        <w:t xml:space="preserve"> test competence before and final treatment. These scores obtained by students before and after the application of problem posing and presentation</w:t>
      </w:r>
      <w:r w:rsidR="00132BF4" w:rsidRPr="00132BF4">
        <w:t xml:space="preserve">. From these data </w:t>
      </w:r>
      <w:r w:rsidR="00AF017E">
        <w:rPr>
          <w:lang w:val="id-ID"/>
        </w:rPr>
        <w:t xml:space="preserve">seem </w:t>
      </w:r>
      <w:r w:rsidR="00132BF4" w:rsidRPr="00132BF4">
        <w:t xml:space="preserve">enhancing </w:t>
      </w:r>
      <w:r w:rsidRPr="00132BF4">
        <w:t xml:space="preserve">in the average, a maximum and minimum score. </w:t>
      </w:r>
      <w:r w:rsidR="00132BF4" w:rsidRPr="00132BF4">
        <w:t>These indicate</w:t>
      </w:r>
      <w:r w:rsidRPr="00132BF4">
        <w:t xml:space="preserve"> that the application of pro</w:t>
      </w:r>
      <w:r w:rsidR="00132BF4" w:rsidRPr="00132BF4">
        <w:t xml:space="preserve">blem posing and </w:t>
      </w:r>
      <w:proofErr w:type="spellStart"/>
      <w:r w:rsidR="00132BF4" w:rsidRPr="00132BF4">
        <w:t>presentasion</w:t>
      </w:r>
      <w:proofErr w:type="spellEnd"/>
      <w:r w:rsidR="00132BF4" w:rsidRPr="00132BF4">
        <w:t xml:space="preserve"> could enhance spirit</w:t>
      </w:r>
      <w:r w:rsidRPr="00132BF4">
        <w:t>, motivation, self-confidence and academic achievement of learners</w:t>
      </w:r>
      <w:r w:rsidR="0048685E">
        <w:rPr>
          <w:lang w:val="id-ID"/>
        </w:rPr>
        <w:t xml:space="preserve"> </w:t>
      </w:r>
      <w:r w:rsidR="0048685E" w:rsidRPr="0048685E">
        <w:rPr>
          <w:lang w:val="id-ID"/>
        </w:rPr>
        <w:t>[</w:t>
      </w:r>
      <w:r w:rsidR="0048685E">
        <w:rPr>
          <w:lang w:val="id-ID"/>
        </w:rPr>
        <w:t>25</w:t>
      </w:r>
      <w:r w:rsidR="0048685E" w:rsidRPr="0048685E">
        <w:rPr>
          <w:lang w:val="id-ID"/>
        </w:rPr>
        <w:t>]</w:t>
      </w:r>
      <w:r w:rsidR="00132BF4">
        <w:rPr>
          <w:lang w:val="id-ID"/>
        </w:rPr>
        <w:t>.</w:t>
      </w:r>
    </w:p>
    <w:p w:rsidR="006B43B6" w:rsidRDefault="006B43B6" w:rsidP="00904D6D">
      <w:pPr>
        <w:ind w:firstLine="720"/>
        <w:jc w:val="both"/>
        <w:rPr>
          <w:lang w:val="id-ID"/>
        </w:rPr>
      </w:pPr>
    </w:p>
    <w:p w:rsidR="006B43B6" w:rsidRPr="003D5B84" w:rsidRDefault="004A20CB" w:rsidP="00DD17B4">
      <w:pPr>
        <w:jc w:val="center"/>
        <w:rPr>
          <w:lang w:val="id-ID"/>
        </w:rPr>
      </w:pPr>
      <w:r>
        <w:rPr>
          <w:lang w:val="id-ID"/>
        </w:rPr>
        <w:t xml:space="preserve">Tabel 3. </w:t>
      </w:r>
      <w:r w:rsidR="0098042F" w:rsidRPr="0098042F">
        <w:t xml:space="preserve">Academic </w:t>
      </w:r>
      <w:r w:rsidR="0098042F">
        <w:rPr>
          <w:lang w:val="id-ID"/>
        </w:rPr>
        <w:t>a</w:t>
      </w:r>
      <w:proofErr w:type="spellStart"/>
      <w:r w:rsidR="0098042F" w:rsidRPr="0098042F">
        <w:t>chievement</w:t>
      </w:r>
      <w:proofErr w:type="spellEnd"/>
      <w:r w:rsidR="0098042F" w:rsidRPr="0098042F">
        <w:t xml:space="preserve"> of students before and after the action</w:t>
      </w:r>
      <w:r w:rsidR="0098042F" w:rsidRPr="0098042F">
        <w:rPr>
          <w:lang w:val="id-ID"/>
        </w:rPr>
        <w:t xml:space="preserve"> </w:t>
      </w:r>
      <w:r w:rsidR="003B0970">
        <w:rPr>
          <w:lang w:val="id-ID"/>
        </w:rPr>
        <w:t>(N=33)</w:t>
      </w:r>
    </w:p>
    <w:tbl>
      <w:tblPr>
        <w:tblStyle w:val="TableGrid1"/>
        <w:tblW w:w="0" w:type="auto"/>
        <w:jc w:val="center"/>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2571"/>
        <w:gridCol w:w="1105"/>
        <w:gridCol w:w="1111"/>
        <w:gridCol w:w="967"/>
        <w:gridCol w:w="967"/>
      </w:tblGrid>
      <w:tr w:rsidR="003B0970" w:rsidRPr="00DD17B4" w:rsidTr="005B58EC">
        <w:trPr>
          <w:trHeight w:val="20"/>
          <w:jc w:val="center"/>
        </w:trPr>
        <w:tc>
          <w:tcPr>
            <w:tcW w:w="712" w:type="dxa"/>
            <w:tcBorders>
              <w:left w:val="nil"/>
              <w:bottom w:val="single" w:sz="4" w:space="0" w:color="auto"/>
              <w:right w:val="nil"/>
            </w:tcBorders>
            <w:vAlign w:val="center"/>
          </w:tcPr>
          <w:p w:rsidR="003B0970" w:rsidRPr="00DD17B4" w:rsidRDefault="003B0970" w:rsidP="00515965">
            <w:pPr>
              <w:jc w:val="center"/>
              <w:rPr>
                <w:rFonts w:ascii="Times New Roman" w:hAnsi="Times New Roman" w:cs="Times New Roman"/>
                <w:sz w:val="20"/>
                <w:szCs w:val="20"/>
              </w:rPr>
            </w:pPr>
            <w:r w:rsidRPr="00DD17B4">
              <w:rPr>
                <w:rFonts w:ascii="Times New Roman" w:hAnsi="Times New Roman" w:cs="Times New Roman"/>
                <w:sz w:val="20"/>
                <w:szCs w:val="20"/>
              </w:rPr>
              <w:t>No.</w:t>
            </w:r>
          </w:p>
        </w:tc>
        <w:tc>
          <w:tcPr>
            <w:tcW w:w="2571" w:type="dxa"/>
            <w:tcBorders>
              <w:left w:val="nil"/>
              <w:bottom w:val="single" w:sz="4" w:space="0" w:color="auto"/>
              <w:right w:val="nil"/>
            </w:tcBorders>
            <w:vAlign w:val="center"/>
          </w:tcPr>
          <w:p w:rsidR="003B0970" w:rsidRPr="00B44295" w:rsidRDefault="00B44295" w:rsidP="00515965">
            <w:pPr>
              <w:jc w:val="center"/>
              <w:rPr>
                <w:rFonts w:ascii="Times New Roman" w:hAnsi="Times New Roman" w:cs="Times New Roman"/>
                <w:sz w:val="20"/>
                <w:szCs w:val="20"/>
                <w:lang w:val="id-ID"/>
              </w:rPr>
            </w:pPr>
            <w:r>
              <w:rPr>
                <w:rFonts w:ascii="Times New Roman" w:hAnsi="Times New Roman" w:cs="Times New Roman"/>
                <w:sz w:val="20"/>
                <w:szCs w:val="20"/>
                <w:lang w:val="id-ID"/>
              </w:rPr>
              <w:t>Test</w:t>
            </w:r>
          </w:p>
        </w:tc>
        <w:tc>
          <w:tcPr>
            <w:tcW w:w="1105" w:type="dxa"/>
            <w:tcBorders>
              <w:left w:val="nil"/>
              <w:bottom w:val="single" w:sz="4" w:space="0" w:color="auto"/>
              <w:right w:val="nil"/>
            </w:tcBorders>
            <w:vAlign w:val="center"/>
          </w:tcPr>
          <w:p w:rsidR="003B0970" w:rsidRPr="00DD17B4" w:rsidRDefault="003B0970" w:rsidP="00515965">
            <w:pPr>
              <w:jc w:val="center"/>
              <w:rPr>
                <w:rFonts w:ascii="Times New Roman" w:hAnsi="Times New Roman" w:cs="Times New Roman"/>
                <w:sz w:val="20"/>
                <w:szCs w:val="20"/>
                <w:lang w:val="id-ID"/>
              </w:rPr>
            </w:pPr>
            <w:r w:rsidRPr="00DD17B4">
              <w:rPr>
                <w:rFonts w:ascii="Times New Roman" w:hAnsi="Times New Roman" w:cs="Times New Roman"/>
                <w:sz w:val="20"/>
                <w:szCs w:val="20"/>
                <w:lang w:val="id-ID"/>
              </w:rPr>
              <w:t>Maximum</w:t>
            </w:r>
          </w:p>
        </w:tc>
        <w:tc>
          <w:tcPr>
            <w:tcW w:w="1111" w:type="dxa"/>
            <w:tcBorders>
              <w:left w:val="nil"/>
              <w:bottom w:val="single" w:sz="4" w:space="0" w:color="auto"/>
              <w:right w:val="nil"/>
            </w:tcBorders>
            <w:vAlign w:val="center"/>
          </w:tcPr>
          <w:p w:rsidR="003B0970" w:rsidRPr="00DD17B4" w:rsidRDefault="003B0970" w:rsidP="00515965">
            <w:pPr>
              <w:jc w:val="center"/>
              <w:rPr>
                <w:rFonts w:ascii="Times New Roman" w:hAnsi="Times New Roman" w:cs="Times New Roman"/>
                <w:sz w:val="20"/>
                <w:szCs w:val="20"/>
                <w:lang w:val="id-ID"/>
              </w:rPr>
            </w:pPr>
            <w:r w:rsidRPr="00DD17B4">
              <w:rPr>
                <w:rFonts w:ascii="Times New Roman" w:hAnsi="Times New Roman" w:cs="Times New Roman"/>
                <w:sz w:val="20"/>
                <w:szCs w:val="20"/>
                <w:lang w:val="id-ID"/>
              </w:rPr>
              <w:t>Minimum</w:t>
            </w:r>
          </w:p>
        </w:tc>
        <w:tc>
          <w:tcPr>
            <w:tcW w:w="967" w:type="dxa"/>
            <w:tcBorders>
              <w:left w:val="nil"/>
              <w:bottom w:val="single" w:sz="4" w:space="0" w:color="auto"/>
              <w:right w:val="nil"/>
            </w:tcBorders>
            <w:vAlign w:val="center"/>
          </w:tcPr>
          <w:p w:rsidR="003B0970" w:rsidRPr="00DD17B4" w:rsidRDefault="003B0970" w:rsidP="00515965">
            <w:pPr>
              <w:jc w:val="center"/>
              <w:rPr>
                <w:rFonts w:ascii="Times New Roman" w:hAnsi="Times New Roman" w:cs="Times New Roman"/>
                <w:sz w:val="20"/>
                <w:szCs w:val="20"/>
                <w:lang w:val="id-ID"/>
              </w:rPr>
            </w:pPr>
            <w:r w:rsidRPr="00DD17B4">
              <w:rPr>
                <w:rFonts w:ascii="Times New Roman" w:hAnsi="Times New Roman" w:cs="Times New Roman"/>
                <w:sz w:val="20"/>
                <w:szCs w:val="20"/>
                <w:lang w:val="id-ID"/>
              </w:rPr>
              <w:t>Average</w:t>
            </w:r>
          </w:p>
        </w:tc>
        <w:tc>
          <w:tcPr>
            <w:tcW w:w="967" w:type="dxa"/>
            <w:tcBorders>
              <w:left w:val="nil"/>
              <w:bottom w:val="single" w:sz="4" w:space="0" w:color="auto"/>
              <w:right w:val="nil"/>
            </w:tcBorders>
            <w:vAlign w:val="center"/>
          </w:tcPr>
          <w:p w:rsidR="003B0970" w:rsidRPr="0098042F" w:rsidRDefault="003B0970" w:rsidP="00515965">
            <w:pPr>
              <w:jc w:val="center"/>
              <w:rPr>
                <w:rFonts w:ascii="Times New Roman" w:hAnsi="Times New Roman" w:cs="Times New Roman"/>
                <w:sz w:val="20"/>
                <w:szCs w:val="20"/>
              </w:rPr>
            </w:pPr>
            <w:proofErr w:type="spellStart"/>
            <w:r w:rsidRPr="0098042F">
              <w:rPr>
                <w:rFonts w:ascii="Times New Roman" w:hAnsi="Times New Roman" w:cs="Times New Roman"/>
                <w:sz w:val="20"/>
                <w:szCs w:val="20"/>
              </w:rPr>
              <w:t>Standar</w:t>
            </w:r>
            <w:proofErr w:type="spellEnd"/>
            <w:r w:rsidRPr="0098042F">
              <w:rPr>
                <w:rFonts w:ascii="Times New Roman" w:hAnsi="Times New Roman" w:cs="Times New Roman"/>
                <w:sz w:val="20"/>
                <w:szCs w:val="20"/>
              </w:rPr>
              <w:t xml:space="preserve"> </w:t>
            </w:r>
            <w:proofErr w:type="spellStart"/>
            <w:r w:rsidRPr="0098042F">
              <w:rPr>
                <w:rFonts w:ascii="Times New Roman" w:hAnsi="Times New Roman" w:cs="Times New Roman"/>
                <w:sz w:val="20"/>
                <w:szCs w:val="20"/>
              </w:rPr>
              <w:t>Deviasi</w:t>
            </w:r>
            <w:proofErr w:type="spellEnd"/>
          </w:p>
        </w:tc>
      </w:tr>
      <w:tr w:rsidR="003B0970" w:rsidRPr="00DD17B4" w:rsidTr="005B58EC">
        <w:trPr>
          <w:trHeight w:val="20"/>
          <w:jc w:val="center"/>
        </w:trPr>
        <w:tc>
          <w:tcPr>
            <w:tcW w:w="712" w:type="dxa"/>
            <w:tcBorders>
              <w:left w:val="nil"/>
              <w:bottom w:val="nil"/>
              <w:right w:val="nil"/>
            </w:tcBorders>
            <w:vAlign w:val="center"/>
          </w:tcPr>
          <w:p w:rsidR="003B0970" w:rsidRPr="00DD17B4" w:rsidRDefault="003B0970" w:rsidP="00515965">
            <w:pPr>
              <w:jc w:val="center"/>
              <w:rPr>
                <w:rFonts w:ascii="Times New Roman" w:hAnsi="Times New Roman" w:cs="Times New Roman"/>
                <w:sz w:val="20"/>
                <w:szCs w:val="20"/>
              </w:rPr>
            </w:pPr>
            <w:r w:rsidRPr="00DD17B4">
              <w:rPr>
                <w:rFonts w:ascii="Times New Roman" w:hAnsi="Times New Roman" w:cs="Times New Roman"/>
                <w:sz w:val="20"/>
                <w:szCs w:val="20"/>
              </w:rPr>
              <w:t>1.</w:t>
            </w:r>
          </w:p>
        </w:tc>
        <w:tc>
          <w:tcPr>
            <w:tcW w:w="2571" w:type="dxa"/>
            <w:tcBorders>
              <w:left w:val="nil"/>
              <w:bottom w:val="nil"/>
              <w:right w:val="nil"/>
            </w:tcBorders>
            <w:vAlign w:val="center"/>
          </w:tcPr>
          <w:p w:rsidR="003B0970" w:rsidRPr="00DD17B4" w:rsidRDefault="003B0970" w:rsidP="00515965">
            <w:pPr>
              <w:rPr>
                <w:rFonts w:ascii="Times New Roman" w:hAnsi="Times New Roman" w:cs="Times New Roman"/>
                <w:sz w:val="20"/>
                <w:szCs w:val="20"/>
                <w:lang w:val="id-ID"/>
              </w:rPr>
            </w:pPr>
            <w:r w:rsidRPr="00DD17B4">
              <w:rPr>
                <w:rFonts w:ascii="Times New Roman" w:hAnsi="Times New Roman" w:cs="Times New Roman"/>
                <w:sz w:val="20"/>
                <w:szCs w:val="20"/>
                <w:lang w:val="id-ID"/>
              </w:rPr>
              <w:t>Before</w:t>
            </w:r>
          </w:p>
        </w:tc>
        <w:tc>
          <w:tcPr>
            <w:tcW w:w="1105" w:type="dxa"/>
            <w:tcBorders>
              <w:left w:val="nil"/>
              <w:bottom w:val="nil"/>
              <w:right w:val="nil"/>
            </w:tcBorders>
            <w:vAlign w:val="center"/>
          </w:tcPr>
          <w:p w:rsidR="003B0970" w:rsidRPr="00DD17B4" w:rsidRDefault="003B0970" w:rsidP="00515965">
            <w:pPr>
              <w:jc w:val="center"/>
              <w:rPr>
                <w:rFonts w:ascii="Times New Roman" w:hAnsi="Times New Roman" w:cs="Times New Roman"/>
                <w:sz w:val="20"/>
                <w:szCs w:val="20"/>
                <w:lang w:val="id-ID"/>
              </w:rPr>
            </w:pPr>
            <w:r w:rsidRPr="00DD17B4">
              <w:rPr>
                <w:rFonts w:ascii="Times New Roman" w:hAnsi="Times New Roman" w:cs="Times New Roman"/>
                <w:sz w:val="20"/>
                <w:szCs w:val="20"/>
                <w:lang w:val="id-ID"/>
              </w:rPr>
              <w:t>95</w:t>
            </w:r>
          </w:p>
        </w:tc>
        <w:tc>
          <w:tcPr>
            <w:tcW w:w="1111" w:type="dxa"/>
            <w:tcBorders>
              <w:left w:val="nil"/>
              <w:bottom w:val="nil"/>
              <w:right w:val="nil"/>
            </w:tcBorders>
            <w:vAlign w:val="center"/>
          </w:tcPr>
          <w:p w:rsidR="003B0970" w:rsidRPr="00DD17B4" w:rsidRDefault="003B0970" w:rsidP="00515965">
            <w:pPr>
              <w:jc w:val="center"/>
              <w:rPr>
                <w:rFonts w:ascii="Times New Roman" w:hAnsi="Times New Roman" w:cs="Times New Roman"/>
                <w:sz w:val="20"/>
                <w:szCs w:val="20"/>
                <w:lang w:val="id-ID"/>
              </w:rPr>
            </w:pPr>
            <w:r w:rsidRPr="00DD17B4">
              <w:rPr>
                <w:rFonts w:ascii="Times New Roman" w:hAnsi="Times New Roman" w:cs="Times New Roman"/>
                <w:sz w:val="20"/>
                <w:szCs w:val="20"/>
                <w:lang w:val="id-ID"/>
              </w:rPr>
              <w:t>40</w:t>
            </w:r>
          </w:p>
        </w:tc>
        <w:tc>
          <w:tcPr>
            <w:tcW w:w="967" w:type="dxa"/>
            <w:tcBorders>
              <w:left w:val="nil"/>
              <w:bottom w:val="nil"/>
              <w:right w:val="nil"/>
            </w:tcBorders>
            <w:vAlign w:val="center"/>
          </w:tcPr>
          <w:p w:rsidR="003B0970" w:rsidRPr="00DD17B4" w:rsidRDefault="003B0970" w:rsidP="00515965">
            <w:pPr>
              <w:jc w:val="center"/>
              <w:rPr>
                <w:rFonts w:ascii="Times New Roman" w:hAnsi="Times New Roman" w:cs="Times New Roman"/>
                <w:sz w:val="20"/>
                <w:szCs w:val="20"/>
                <w:lang w:val="id-ID"/>
              </w:rPr>
            </w:pPr>
            <w:r w:rsidRPr="00DD17B4">
              <w:rPr>
                <w:rFonts w:ascii="Times New Roman" w:hAnsi="Times New Roman" w:cs="Times New Roman"/>
                <w:sz w:val="20"/>
                <w:szCs w:val="20"/>
                <w:lang w:val="id-ID"/>
              </w:rPr>
              <w:t>67,4</w:t>
            </w:r>
          </w:p>
        </w:tc>
        <w:tc>
          <w:tcPr>
            <w:tcW w:w="967" w:type="dxa"/>
            <w:tcBorders>
              <w:left w:val="nil"/>
              <w:bottom w:val="nil"/>
              <w:right w:val="nil"/>
            </w:tcBorders>
            <w:vAlign w:val="center"/>
          </w:tcPr>
          <w:p w:rsidR="003B0970" w:rsidRPr="00DD17B4" w:rsidRDefault="003B0970" w:rsidP="00515965">
            <w:pPr>
              <w:jc w:val="center"/>
              <w:rPr>
                <w:rFonts w:ascii="Times New Roman" w:hAnsi="Times New Roman" w:cs="Times New Roman"/>
                <w:sz w:val="20"/>
                <w:szCs w:val="20"/>
                <w:lang w:val="id-ID"/>
              </w:rPr>
            </w:pPr>
            <w:r w:rsidRPr="00DD17B4">
              <w:rPr>
                <w:rFonts w:ascii="Times New Roman" w:hAnsi="Times New Roman" w:cs="Times New Roman"/>
                <w:sz w:val="20"/>
                <w:szCs w:val="20"/>
                <w:lang w:val="id-ID"/>
              </w:rPr>
              <w:t>15,3</w:t>
            </w:r>
          </w:p>
        </w:tc>
      </w:tr>
      <w:tr w:rsidR="003B0970" w:rsidRPr="00DD17B4" w:rsidTr="005B58EC">
        <w:trPr>
          <w:trHeight w:val="20"/>
          <w:jc w:val="center"/>
        </w:trPr>
        <w:tc>
          <w:tcPr>
            <w:tcW w:w="712" w:type="dxa"/>
            <w:tcBorders>
              <w:top w:val="nil"/>
              <w:left w:val="nil"/>
              <w:bottom w:val="nil"/>
              <w:right w:val="nil"/>
            </w:tcBorders>
            <w:vAlign w:val="center"/>
          </w:tcPr>
          <w:p w:rsidR="003B0970" w:rsidRPr="00DD17B4" w:rsidRDefault="003B0970" w:rsidP="00515965">
            <w:pPr>
              <w:jc w:val="center"/>
              <w:rPr>
                <w:rFonts w:ascii="Times New Roman" w:hAnsi="Times New Roman" w:cs="Times New Roman"/>
                <w:sz w:val="20"/>
                <w:szCs w:val="20"/>
              </w:rPr>
            </w:pPr>
            <w:r w:rsidRPr="00DD17B4">
              <w:rPr>
                <w:rFonts w:ascii="Times New Roman" w:hAnsi="Times New Roman" w:cs="Times New Roman"/>
                <w:sz w:val="20"/>
                <w:szCs w:val="20"/>
              </w:rPr>
              <w:t>2.</w:t>
            </w:r>
          </w:p>
        </w:tc>
        <w:tc>
          <w:tcPr>
            <w:tcW w:w="2571" w:type="dxa"/>
            <w:tcBorders>
              <w:top w:val="nil"/>
              <w:left w:val="nil"/>
              <w:bottom w:val="nil"/>
              <w:right w:val="nil"/>
            </w:tcBorders>
            <w:vAlign w:val="center"/>
          </w:tcPr>
          <w:p w:rsidR="003B0970" w:rsidRPr="00DD17B4" w:rsidRDefault="003B0970" w:rsidP="00515965">
            <w:pPr>
              <w:rPr>
                <w:rFonts w:ascii="Times New Roman" w:hAnsi="Times New Roman" w:cs="Times New Roman"/>
                <w:sz w:val="20"/>
                <w:szCs w:val="20"/>
                <w:lang w:val="id-ID"/>
              </w:rPr>
            </w:pPr>
            <w:r w:rsidRPr="00DD17B4">
              <w:rPr>
                <w:rFonts w:ascii="Times New Roman" w:hAnsi="Times New Roman" w:cs="Times New Roman"/>
                <w:sz w:val="20"/>
                <w:szCs w:val="20"/>
                <w:lang w:val="id-ID"/>
              </w:rPr>
              <w:t>After</w:t>
            </w:r>
          </w:p>
        </w:tc>
        <w:tc>
          <w:tcPr>
            <w:tcW w:w="1105" w:type="dxa"/>
            <w:tcBorders>
              <w:top w:val="nil"/>
              <w:left w:val="nil"/>
              <w:bottom w:val="nil"/>
              <w:right w:val="nil"/>
            </w:tcBorders>
            <w:vAlign w:val="center"/>
          </w:tcPr>
          <w:p w:rsidR="003B0970" w:rsidRPr="00DD17B4" w:rsidRDefault="003B0970" w:rsidP="00515965">
            <w:pPr>
              <w:jc w:val="center"/>
              <w:rPr>
                <w:rFonts w:ascii="Times New Roman" w:hAnsi="Times New Roman" w:cs="Times New Roman"/>
                <w:sz w:val="20"/>
                <w:szCs w:val="20"/>
                <w:lang w:val="id-ID"/>
              </w:rPr>
            </w:pPr>
            <w:r w:rsidRPr="00DD17B4">
              <w:rPr>
                <w:rFonts w:ascii="Times New Roman" w:hAnsi="Times New Roman" w:cs="Times New Roman"/>
                <w:sz w:val="20"/>
                <w:szCs w:val="20"/>
                <w:lang w:val="id-ID"/>
              </w:rPr>
              <w:t>100</w:t>
            </w:r>
          </w:p>
        </w:tc>
        <w:tc>
          <w:tcPr>
            <w:tcW w:w="1111" w:type="dxa"/>
            <w:tcBorders>
              <w:top w:val="nil"/>
              <w:left w:val="nil"/>
              <w:bottom w:val="nil"/>
              <w:right w:val="nil"/>
            </w:tcBorders>
            <w:vAlign w:val="center"/>
          </w:tcPr>
          <w:p w:rsidR="003B0970" w:rsidRPr="00DD17B4" w:rsidRDefault="003B0970" w:rsidP="00515965">
            <w:pPr>
              <w:jc w:val="center"/>
              <w:rPr>
                <w:rFonts w:ascii="Times New Roman" w:hAnsi="Times New Roman" w:cs="Times New Roman"/>
                <w:sz w:val="20"/>
                <w:szCs w:val="20"/>
                <w:lang w:val="id-ID"/>
              </w:rPr>
            </w:pPr>
            <w:r w:rsidRPr="00DD17B4">
              <w:rPr>
                <w:rFonts w:ascii="Times New Roman" w:hAnsi="Times New Roman" w:cs="Times New Roman"/>
                <w:sz w:val="20"/>
                <w:szCs w:val="20"/>
                <w:lang w:val="id-ID"/>
              </w:rPr>
              <w:t>50</w:t>
            </w:r>
          </w:p>
        </w:tc>
        <w:tc>
          <w:tcPr>
            <w:tcW w:w="967" w:type="dxa"/>
            <w:tcBorders>
              <w:top w:val="nil"/>
              <w:left w:val="nil"/>
              <w:bottom w:val="nil"/>
              <w:right w:val="nil"/>
            </w:tcBorders>
            <w:vAlign w:val="center"/>
          </w:tcPr>
          <w:p w:rsidR="003B0970" w:rsidRPr="00DD17B4" w:rsidRDefault="003B0970" w:rsidP="00515965">
            <w:pPr>
              <w:jc w:val="center"/>
              <w:rPr>
                <w:rFonts w:ascii="Times New Roman" w:hAnsi="Times New Roman" w:cs="Times New Roman"/>
                <w:sz w:val="20"/>
                <w:szCs w:val="20"/>
                <w:lang w:val="id-ID"/>
              </w:rPr>
            </w:pPr>
            <w:r w:rsidRPr="00DD17B4">
              <w:rPr>
                <w:rFonts w:ascii="Times New Roman" w:hAnsi="Times New Roman" w:cs="Times New Roman"/>
                <w:sz w:val="20"/>
                <w:szCs w:val="20"/>
                <w:lang w:val="id-ID"/>
              </w:rPr>
              <w:t>77,7</w:t>
            </w:r>
          </w:p>
        </w:tc>
        <w:tc>
          <w:tcPr>
            <w:tcW w:w="967" w:type="dxa"/>
            <w:tcBorders>
              <w:top w:val="nil"/>
              <w:left w:val="nil"/>
              <w:bottom w:val="nil"/>
              <w:right w:val="nil"/>
            </w:tcBorders>
            <w:vAlign w:val="center"/>
          </w:tcPr>
          <w:p w:rsidR="003B0970" w:rsidRPr="00DD17B4" w:rsidRDefault="003B0970" w:rsidP="00515965">
            <w:pPr>
              <w:jc w:val="center"/>
              <w:rPr>
                <w:rFonts w:ascii="Times New Roman" w:hAnsi="Times New Roman" w:cs="Times New Roman"/>
                <w:sz w:val="20"/>
                <w:szCs w:val="20"/>
                <w:lang w:val="id-ID"/>
              </w:rPr>
            </w:pPr>
            <w:r w:rsidRPr="00DD17B4">
              <w:rPr>
                <w:rFonts w:ascii="Times New Roman" w:hAnsi="Times New Roman" w:cs="Times New Roman"/>
                <w:sz w:val="20"/>
                <w:szCs w:val="20"/>
                <w:lang w:val="id-ID"/>
              </w:rPr>
              <w:t>10,3</w:t>
            </w:r>
          </w:p>
        </w:tc>
      </w:tr>
      <w:tr w:rsidR="00B85838" w:rsidRPr="00DD17B4" w:rsidTr="005B58EC">
        <w:trPr>
          <w:trHeight w:val="20"/>
          <w:jc w:val="center"/>
        </w:trPr>
        <w:tc>
          <w:tcPr>
            <w:tcW w:w="712" w:type="dxa"/>
            <w:tcBorders>
              <w:top w:val="nil"/>
              <w:left w:val="nil"/>
              <w:right w:val="nil"/>
            </w:tcBorders>
            <w:vAlign w:val="center"/>
          </w:tcPr>
          <w:p w:rsidR="00B85838" w:rsidRPr="00DD17B4" w:rsidRDefault="00B85838" w:rsidP="00515965">
            <w:pPr>
              <w:jc w:val="center"/>
              <w:rPr>
                <w:rFonts w:ascii="Times New Roman" w:hAnsi="Times New Roman" w:cs="Times New Roman"/>
                <w:sz w:val="20"/>
                <w:szCs w:val="20"/>
              </w:rPr>
            </w:pPr>
          </w:p>
        </w:tc>
        <w:tc>
          <w:tcPr>
            <w:tcW w:w="2571" w:type="dxa"/>
            <w:tcBorders>
              <w:top w:val="nil"/>
              <w:left w:val="nil"/>
              <w:right w:val="nil"/>
            </w:tcBorders>
            <w:vAlign w:val="center"/>
          </w:tcPr>
          <w:p w:rsidR="00B85838" w:rsidRPr="00DD17B4" w:rsidRDefault="00B85838" w:rsidP="00515965">
            <w:pPr>
              <w:rPr>
                <w:rFonts w:ascii="Times New Roman" w:hAnsi="Times New Roman" w:cs="Times New Roman"/>
                <w:sz w:val="20"/>
                <w:szCs w:val="20"/>
                <w:lang w:val="id-ID"/>
              </w:rPr>
            </w:pPr>
            <w:r w:rsidRPr="00DD17B4">
              <w:rPr>
                <w:rFonts w:ascii="Times New Roman" w:hAnsi="Times New Roman" w:cs="Times New Roman"/>
                <w:sz w:val="20"/>
                <w:szCs w:val="20"/>
                <w:lang w:val="id-ID"/>
              </w:rPr>
              <w:t>Enhancing</w:t>
            </w:r>
          </w:p>
        </w:tc>
        <w:tc>
          <w:tcPr>
            <w:tcW w:w="1105" w:type="dxa"/>
            <w:tcBorders>
              <w:top w:val="nil"/>
              <w:left w:val="nil"/>
              <w:right w:val="nil"/>
            </w:tcBorders>
            <w:vAlign w:val="center"/>
          </w:tcPr>
          <w:p w:rsidR="00B85838" w:rsidRPr="00DD17B4" w:rsidRDefault="00B85838" w:rsidP="00515965">
            <w:pPr>
              <w:jc w:val="center"/>
              <w:rPr>
                <w:rFonts w:ascii="Times New Roman" w:hAnsi="Times New Roman" w:cs="Times New Roman"/>
                <w:sz w:val="20"/>
                <w:szCs w:val="20"/>
                <w:lang w:val="id-ID"/>
              </w:rPr>
            </w:pPr>
            <w:r w:rsidRPr="00DD17B4">
              <w:rPr>
                <w:rFonts w:ascii="Times New Roman" w:hAnsi="Times New Roman" w:cs="Times New Roman"/>
                <w:sz w:val="20"/>
                <w:szCs w:val="20"/>
                <w:lang w:val="id-ID"/>
              </w:rPr>
              <w:t>5</w:t>
            </w:r>
          </w:p>
        </w:tc>
        <w:tc>
          <w:tcPr>
            <w:tcW w:w="1111" w:type="dxa"/>
            <w:tcBorders>
              <w:top w:val="nil"/>
              <w:left w:val="nil"/>
              <w:right w:val="nil"/>
            </w:tcBorders>
            <w:vAlign w:val="center"/>
          </w:tcPr>
          <w:p w:rsidR="00B85838" w:rsidRPr="00DD17B4" w:rsidRDefault="00B85838" w:rsidP="00515965">
            <w:pPr>
              <w:jc w:val="center"/>
              <w:rPr>
                <w:rFonts w:ascii="Times New Roman" w:hAnsi="Times New Roman" w:cs="Times New Roman"/>
                <w:sz w:val="20"/>
                <w:szCs w:val="20"/>
                <w:lang w:val="id-ID"/>
              </w:rPr>
            </w:pPr>
            <w:r w:rsidRPr="00DD17B4">
              <w:rPr>
                <w:rFonts w:ascii="Times New Roman" w:hAnsi="Times New Roman" w:cs="Times New Roman"/>
                <w:sz w:val="20"/>
                <w:szCs w:val="20"/>
                <w:lang w:val="id-ID"/>
              </w:rPr>
              <w:t>10</w:t>
            </w:r>
          </w:p>
        </w:tc>
        <w:tc>
          <w:tcPr>
            <w:tcW w:w="967" w:type="dxa"/>
            <w:tcBorders>
              <w:top w:val="nil"/>
              <w:left w:val="nil"/>
              <w:right w:val="nil"/>
            </w:tcBorders>
            <w:vAlign w:val="center"/>
          </w:tcPr>
          <w:p w:rsidR="00B85838" w:rsidRPr="00DD17B4" w:rsidRDefault="00B85838" w:rsidP="00515965">
            <w:pPr>
              <w:jc w:val="center"/>
              <w:rPr>
                <w:rFonts w:ascii="Times New Roman" w:hAnsi="Times New Roman" w:cs="Times New Roman"/>
                <w:sz w:val="20"/>
                <w:szCs w:val="20"/>
                <w:lang w:val="id-ID"/>
              </w:rPr>
            </w:pPr>
            <w:r w:rsidRPr="00DD17B4">
              <w:rPr>
                <w:rFonts w:ascii="Times New Roman" w:hAnsi="Times New Roman" w:cs="Times New Roman"/>
                <w:sz w:val="20"/>
                <w:szCs w:val="20"/>
                <w:lang w:val="id-ID"/>
              </w:rPr>
              <w:t>10,3</w:t>
            </w:r>
          </w:p>
        </w:tc>
        <w:tc>
          <w:tcPr>
            <w:tcW w:w="967" w:type="dxa"/>
            <w:tcBorders>
              <w:top w:val="nil"/>
              <w:left w:val="nil"/>
              <w:right w:val="nil"/>
            </w:tcBorders>
            <w:vAlign w:val="center"/>
          </w:tcPr>
          <w:p w:rsidR="00B85838" w:rsidRPr="00DD17B4" w:rsidRDefault="00B85838" w:rsidP="00515965">
            <w:pPr>
              <w:jc w:val="center"/>
              <w:rPr>
                <w:rFonts w:ascii="Times New Roman" w:hAnsi="Times New Roman" w:cs="Times New Roman"/>
                <w:sz w:val="20"/>
                <w:szCs w:val="20"/>
                <w:lang w:val="id-ID"/>
              </w:rPr>
            </w:pPr>
            <w:r w:rsidRPr="00DD17B4">
              <w:rPr>
                <w:rFonts w:ascii="Times New Roman" w:hAnsi="Times New Roman" w:cs="Times New Roman"/>
                <w:sz w:val="20"/>
                <w:szCs w:val="20"/>
                <w:lang w:val="id-ID"/>
              </w:rPr>
              <w:t>5 00</w:t>
            </w:r>
          </w:p>
        </w:tc>
      </w:tr>
    </w:tbl>
    <w:p w:rsidR="006B43B6" w:rsidRDefault="006B43B6" w:rsidP="00904D6D">
      <w:pPr>
        <w:rPr>
          <w:b/>
          <w:bCs/>
          <w:lang w:val="id-ID"/>
        </w:rPr>
      </w:pPr>
    </w:p>
    <w:p w:rsidR="0098042F" w:rsidRPr="00686A9D" w:rsidRDefault="008B2292" w:rsidP="00686A9D">
      <w:pPr>
        <w:ind w:firstLine="709"/>
        <w:jc w:val="both"/>
        <w:rPr>
          <w:bCs/>
        </w:rPr>
      </w:pPr>
      <w:r w:rsidRPr="00686A9D">
        <w:rPr>
          <w:bCs/>
        </w:rPr>
        <w:t>Before starting action, lesson plan was created and discussed adva</w:t>
      </w:r>
      <w:r w:rsidR="00F52BD5">
        <w:rPr>
          <w:bCs/>
        </w:rPr>
        <w:t>nce together between researcher</w:t>
      </w:r>
      <w:r w:rsidRPr="00686A9D">
        <w:rPr>
          <w:bCs/>
        </w:rPr>
        <w:t xml:space="preserve"> and </w:t>
      </w:r>
      <w:proofErr w:type="spellStart"/>
      <w:r w:rsidRPr="00686A9D">
        <w:rPr>
          <w:bCs/>
        </w:rPr>
        <w:t>abserver</w:t>
      </w:r>
      <w:proofErr w:type="spellEnd"/>
      <w:r w:rsidRPr="00686A9D">
        <w:rPr>
          <w:bCs/>
        </w:rPr>
        <w:t>. There are several steps on its core activities which need to be improved, namely to discuss measures during problem posing. Besides, the o</w:t>
      </w:r>
      <w:r w:rsidR="00F52BD5">
        <w:rPr>
          <w:bCs/>
        </w:rPr>
        <w:t>bserver reminded the researcher</w:t>
      </w:r>
      <w:r w:rsidRPr="00686A9D">
        <w:rPr>
          <w:bCs/>
        </w:rPr>
        <w:t xml:space="preserve"> to be able to manage their time well. At the implementation first </w:t>
      </w:r>
      <w:proofErr w:type="spellStart"/>
      <w:r w:rsidRPr="00686A9D">
        <w:rPr>
          <w:bCs/>
        </w:rPr>
        <w:t>cyclus</w:t>
      </w:r>
      <w:proofErr w:type="spellEnd"/>
      <w:r w:rsidRPr="00686A9D">
        <w:rPr>
          <w:bCs/>
        </w:rPr>
        <w:t xml:space="preserve">, much time used during discussions with the problem posing. </w:t>
      </w:r>
      <w:r w:rsidR="002032F8" w:rsidRPr="00686A9D">
        <w:rPr>
          <w:bCs/>
        </w:rPr>
        <w:t xml:space="preserve">And </w:t>
      </w:r>
      <w:r w:rsidRPr="00686A9D">
        <w:rPr>
          <w:bCs/>
        </w:rPr>
        <w:t xml:space="preserve">there are learners who have not been able to cooperate with </w:t>
      </w:r>
      <w:r w:rsidR="002032F8" w:rsidRPr="00686A9D">
        <w:rPr>
          <w:bCs/>
        </w:rPr>
        <w:t xml:space="preserve">their </w:t>
      </w:r>
      <w:r w:rsidRPr="00686A9D">
        <w:rPr>
          <w:bCs/>
        </w:rPr>
        <w:t>friend</w:t>
      </w:r>
      <w:r w:rsidR="002032F8" w:rsidRPr="00686A9D">
        <w:rPr>
          <w:bCs/>
        </w:rPr>
        <w:t>s</w:t>
      </w:r>
      <w:r w:rsidRPr="00686A9D">
        <w:rPr>
          <w:bCs/>
        </w:rPr>
        <w:t xml:space="preserve">, there are members of a group does not do the work given </w:t>
      </w:r>
      <w:r w:rsidR="002032F8" w:rsidRPr="00686A9D">
        <w:rPr>
          <w:bCs/>
        </w:rPr>
        <w:t xml:space="preserve">from leader </w:t>
      </w:r>
      <w:r w:rsidRPr="00686A9D">
        <w:rPr>
          <w:bCs/>
        </w:rPr>
        <w:t xml:space="preserve">group, there are two learners who do not focus on science subjects proven to speak for themselves and there are learners </w:t>
      </w:r>
      <w:r w:rsidR="002032F8" w:rsidRPr="00686A9D">
        <w:rPr>
          <w:bCs/>
        </w:rPr>
        <w:t xml:space="preserve">as free rider </w:t>
      </w:r>
      <w:r w:rsidRPr="00686A9D">
        <w:rPr>
          <w:bCs/>
        </w:rPr>
        <w:t xml:space="preserve">other group members. Researcher </w:t>
      </w:r>
      <w:r w:rsidR="00686A9D" w:rsidRPr="00686A9D">
        <w:rPr>
          <w:bCs/>
        </w:rPr>
        <w:t>was</w:t>
      </w:r>
      <w:r w:rsidRPr="00686A9D">
        <w:rPr>
          <w:bCs/>
        </w:rPr>
        <w:t xml:space="preserve"> </w:t>
      </w:r>
      <w:r w:rsidR="00686A9D" w:rsidRPr="00686A9D">
        <w:rPr>
          <w:bCs/>
        </w:rPr>
        <w:t xml:space="preserve">a </w:t>
      </w:r>
      <w:r w:rsidRPr="00686A9D">
        <w:rPr>
          <w:bCs/>
        </w:rPr>
        <w:t xml:space="preserve">facilitator </w:t>
      </w:r>
      <w:r w:rsidR="00686A9D" w:rsidRPr="00686A9D">
        <w:rPr>
          <w:bCs/>
        </w:rPr>
        <w:t xml:space="preserve">to try providing and </w:t>
      </w:r>
      <w:r w:rsidRPr="00686A9D">
        <w:rPr>
          <w:bCs/>
        </w:rPr>
        <w:t>understanding of the importance of cooperation, in groups, to respect others, and respect other people's work</w:t>
      </w:r>
      <w:r w:rsidR="00686A9D" w:rsidRPr="00686A9D">
        <w:rPr>
          <w:bCs/>
        </w:rPr>
        <w:t xml:space="preserve">. After the learners to be warned </w:t>
      </w:r>
      <w:r w:rsidR="004672C7">
        <w:rPr>
          <w:bCs/>
          <w:lang w:val="id-ID"/>
        </w:rPr>
        <w:t xml:space="preserve">by the </w:t>
      </w:r>
      <w:r w:rsidR="00686A9D" w:rsidRPr="00686A9D">
        <w:rPr>
          <w:bCs/>
        </w:rPr>
        <w:t>educators</w:t>
      </w:r>
      <w:r w:rsidR="004672C7">
        <w:rPr>
          <w:bCs/>
          <w:lang w:val="id-ID"/>
        </w:rPr>
        <w:t>,</w:t>
      </w:r>
      <w:r w:rsidR="00686A9D" w:rsidRPr="00686A9D">
        <w:rPr>
          <w:bCs/>
        </w:rPr>
        <w:t xml:space="preserve"> </w:t>
      </w:r>
      <w:r w:rsidR="004672C7">
        <w:rPr>
          <w:bCs/>
          <w:lang w:val="id-ID"/>
        </w:rPr>
        <w:t xml:space="preserve">the students </w:t>
      </w:r>
      <w:r w:rsidR="00686A9D" w:rsidRPr="00686A9D">
        <w:rPr>
          <w:bCs/>
        </w:rPr>
        <w:t>work together again in the group and also reminded that after discussions</w:t>
      </w:r>
      <w:r w:rsidR="004672C7">
        <w:rPr>
          <w:bCs/>
          <w:lang w:val="id-ID"/>
        </w:rPr>
        <w:t xml:space="preserve"> they must </w:t>
      </w:r>
      <w:r w:rsidR="00686A9D" w:rsidRPr="00686A9D">
        <w:rPr>
          <w:bCs/>
        </w:rPr>
        <w:t>continued presentation of students' work.</w:t>
      </w:r>
    </w:p>
    <w:p w:rsidR="00686A9D" w:rsidRPr="0083143D" w:rsidRDefault="004672C7" w:rsidP="00717C62">
      <w:pPr>
        <w:ind w:firstLine="709"/>
        <w:jc w:val="both"/>
        <w:rPr>
          <w:bCs/>
        </w:rPr>
      </w:pPr>
      <w:r w:rsidRPr="0083143D">
        <w:rPr>
          <w:bCs/>
        </w:rPr>
        <w:t xml:space="preserve">When the presentation goes on, </w:t>
      </w:r>
      <w:r w:rsidR="00686A9D" w:rsidRPr="0083143D">
        <w:rPr>
          <w:bCs/>
        </w:rPr>
        <w:t xml:space="preserve">there are only two groups that </w:t>
      </w:r>
      <w:r w:rsidR="0083143D">
        <w:rPr>
          <w:bCs/>
        </w:rPr>
        <w:t xml:space="preserve">do </w:t>
      </w:r>
      <w:r w:rsidR="00686A9D" w:rsidRPr="0083143D">
        <w:rPr>
          <w:bCs/>
        </w:rPr>
        <w:t xml:space="preserve">to presentation due to time limited. </w:t>
      </w:r>
      <w:r w:rsidRPr="0083143D">
        <w:rPr>
          <w:bCs/>
        </w:rPr>
        <w:t>Both of</w:t>
      </w:r>
      <w:r w:rsidR="00EA5260" w:rsidRPr="0083143D">
        <w:rPr>
          <w:bCs/>
        </w:rPr>
        <w:t xml:space="preserve"> group </w:t>
      </w:r>
      <w:r w:rsidR="00686A9D" w:rsidRPr="0083143D">
        <w:rPr>
          <w:bCs/>
        </w:rPr>
        <w:t>presentation</w:t>
      </w:r>
      <w:r w:rsidR="00EA5260" w:rsidRPr="0083143D">
        <w:rPr>
          <w:bCs/>
        </w:rPr>
        <w:t xml:space="preserve">, </w:t>
      </w:r>
      <w:r w:rsidR="00686A9D" w:rsidRPr="0083143D">
        <w:rPr>
          <w:bCs/>
        </w:rPr>
        <w:t xml:space="preserve">directly </w:t>
      </w:r>
      <w:r w:rsidR="00EA5260" w:rsidRPr="0083143D">
        <w:rPr>
          <w:bCs/>
        </w:rPr>
        <w:t xml:space="preserve">to </w:t>
      </w:r>
      <w:r w:rsidR="00686A9D" w:rsidRPr="0083143D">
        <w:rPr>
          <w:bCs/>
        </w:rPr>
        <w:t xml:space="preserve">read </w:t>
      </w:r>
      <w:r w:rsidR="00EA5260" w:rsidRPr="0083143D">
        <w:rPr>
          <w:bCs/>
        </w:rPr>
        <w:t xml:space="preserve">their </w:t>
      </w:r>
      <w:r w:rsidR="00012473" w:rsidRPr="0083143D">
        <w:rPr>
          <w:bCs/>
        </w:rPr>
        <w:t>result work</w:t>
      </w:r>
      <w:r w:rsidR="00686A9D" w:rsidRPr="0083143D">
        <w:rPr>
          <w:bCs/>
        </w:rPr>
        <w:t xml:space="preserve"> of the group. The group presentation </w:t>
      </w:r>
      <w:proofErr w:type="spellStart"/>
      <w:r w:rsidR="00686A9D" w:rsidRPr="0083143D">
        <w:rPr>
          <w:bCs/>
        </w:rPr>
        <w:t>can not</w:t>
      </w:r>
      <w:proofErr w:type="spellEnd"/>
      <w:r w:rsidR="00686A9D" w:rsidRPr="0083143D">
        <w:rPr>
          <w:bCs/>
        </w:rPr>
        <w:t xml:space="preserve"> be present either in </w:t>
      </w:r>
      <w:r w:rsidR="00EA5260" w:rsidRPr="0083143D">
        <w:rPr>
          <w:bCs/>
        </w:rPr>
        <w:t>opening</w:t>
      </w:r>
      <w:r w:rsidR="00686A9D" w:rsidRPr="0083143D">
        <w:rPr>
          <w:bCs/>
        </w:rPr>
        <w:t xml:space="preserve">, explained and answered questions from his friends. They </w:t>
      </w:r>
      <w:r w:rsidR="00F52BD5">
        <w:rPr>
          <w:bCs/>
          <w:lang w:val="id-ID"/>
        </w:rPr>
        <w:t xml:space="preserve">are </w:t>
      </w:r>
      <w:r w:rsidR="00686A9D" w:rsidRPr="0083143D">
        <w:rPr>
          <w:bCs/>
        </w:rPr>
        <w:t>just read the answer, but</w:t>
      </w:r>
      <w:r w:rsidR="00F52BD5">
        <w:rPr>
          <w:bCs/>
          <w:lang w:val="id-ID"/>
        </w:rPr>
        <w:t xml:space="preserve"> </w:t>
      </w:r>
      <w:r w:rsidR="00686A9D" w:rsidRPr="0083143D">
        <w:rPr>
          <w:bCs/>
        </w:rPr>
        <w:t xml:space="preserve">not all members of the group, obviously with what was written. </w:t>
      </w:r>
      <w:r w:rsidR="00012473" w:rsidRPr="0083143D">
        <w:rPr>
          <w:bCs/>
        </w:rPr>
        <w:t xml:space="preserve">Besides that, students who asked during </w:t>
      </w:r>
      <w:r w:rsidR="00686A9D" w:rsidRPr="0083143D">
        <w:rPr>
          <w:bCs/>
        </w:rPr>
        <w:t>two</w:t>
      </w:r>
      <w:r w:rsidR="00012473" w:rsidRPr="0083143D">
        <w:rPr>
          <w:bCs/>
        </w:rPr>
        <w:t xml:space="preserve"> group’s</w:t>
      </w:r>
      <w:r w:rsidR="00686A9D" w:rsidRPr="0083143D">
        <w:rPr>
          <w:bCs/>
        </w:rPr>
        <w:t xml:space="preserve"> </w:t>
      </w:r>
      <w:r w:rsidR="00012473" w:rsidRPr="0083143D">
        <w:rPr>
          <w:bCs/>
        </w:rPr>
        <w:t>presentation</w:t>
      </w:r>
      <w:r w:rsidR="00686A9D" w:rsidRPr="0083143D">
        <w:rPr>
          <w:bCs/>
        </w:rPr>
        <w:t>, only three people.</w:t>
      </w:r>
    </w:p>
    <w:p w:rsidR="001852B1" w:rsidRDefault="00686A9D" w:rsidP="00717C62">
      <w:pPr>
        <w:ind w:firstLine="709"/>
        <w:jc w:val="both"/>
        <w:rPr>
          <w:bCs/>
          <w:lang w:val="id-ID"/>
        </w:rPr>
      </w:pPr>
      <w:r w:rsidRPr="0083143D">
        <w:rPr>
          <w:bCs/>
        </w:rPr>
        <w:t>At ref</w:t>
      </w:r>
      <w:r w:rsidR="008B5841" w:rsidRPr="0083143D">
        <w:rPr>
          <w:bCs/>
        </w:rPr>
        <w:t>l</w:t>
      </w:r>
      <w:r w:rsidRPr="0083143D">
        <w:rPr>
          <w:bCs/>
        </w:rPr>
        <w:t>e</w:t>
      </w:r>
      <w:r w:rsidR="008B5841" w:rsidRPr="0083143D">
        <w:rPr>
          <w:bCs/>
        </w:rPr>
        <w:t>ction</w:t>
      </w:r>
      <w:r w:rsidRPr="0083143D">
        <w:rPr>
          <w:bCs/>
        </w:rPr>
        <w:t xml:space="preserve"> with the observer, </w:t>
      </w:r>
      <w:r w:rsidR="0083143D" w:rsidRPr="0083143D">
        <w:rPr>
          <w:bCs/>
        </w:rPr>
        <w:t>observer given some</w:t>
      </w:r>
      <w:r w:rsidRPr="0083143D">
        <w:rPr>
          <w:bCs/>
        </w:rPr>
        <w:t xml:space="preserve"> </w:t>
      </w:r>
      <w:r w:rsidR="008B5841" w:rsidRPr="0083143D">
        <w:rPr>
          <w:bCs/>
        </w:rPr>
        <w:t>input</w:t>
      </w:r>
      <w:r w:rsidR="004672C7" w:rsidRPr="0083143D">
        <w:rPr>
          <w:bCs/>
        </w:rPr>
        <w:t>s</w:t>
      </w:r>
      <w:r w:rsidR="008B5841" w:rsidRPr="0083143D">
        <w:rPr>
          <w:bCs/>
        </w:rPr>
        <w:t xml:space="preserve"> as a </w:t>
      </w:r>
      <w:r w:rsidR="008B5841" w:rsidRPr="0002385F">
        <w:rPr>
          <w:bCs/>
        </w:rPr>
        <w:t xml:space="preserve">material </w:t>
      </w:r>
      <w:r w:rsidR="0002385F" w:rsidRPr="0002385F">
        <w:rPr>
          <w:bCs/>
        </w:rPr>
        <w:t>changed</w:t>
      </w:r>
      <w:r w:rsidR="0083143D" w:rsidRPr="0002385F">
        <w:rPr>
          <w:bCs/>
        </w:rPr>
        <w:t xml:space="preserve"> </w:t>
      </w:r>
      <w:r w:rsidR="0002385F" w:rsidRPr="0002385F">
        <w:rPr>
          <w:bCs/>
        </w:rPr>
        <w:t>on</w:t>
      </w:r>
      <w:r w:rsidR="0083143D" w:rsidRPr="0002385F">
        <w:rPr>
          <w:bCs/>
        </w:rPr>
        <w:t xml:space="preserve"> the </w:t>
      </w:r>
      <w:r w:rsidRPr="0002385F">
        <w:rPr>
          <w:bCs/>
        </w:rPr>
        <w:t>second</w:t>
      </w:r>
      <w:r w:rsidR="008B5841" w:rsidRPr="0002385F">
        <w:rPr>
          <w:bCs/>
        </w:rPr>
        <w:t xml:space="preserve"> meeting. Observer more</w:t>
      </w:r>
      <w:r w:rsidRPr="0002385F">
        <w:rPr>
          <w:bCs/>
        </w:rPr>
        <w:t xml:space="preserve"> emphasis the problem</w:t>
      </w:r>
      <w:r w:rsidR="0083143D" w:rsidRPr="0002385F">
        <w:rPr>
          <w:bCs/>
        </w:rPr>
        <w:t xml:space="preserve"> learning syntax</w:t>
      </w:r>
      <w:r w:rsidRPr="0002385F">
        <w:rPr>
          <w:bCs/>
        </w:rPr>
        <w:t>, characters. Therefore</w:t>
      </w:r>
      <w:r w:rsidR="00717C62" w:rsidRPr="0002385F">
        <w:rPr>
          <w:bCs/>
        </w:rPr>
        <w:t>, teacher</w:t>
      </w:r>
      <w:r w:rsidR="00717C62">
        <w:rPr>
          <w:bCs/>
          <w:lang w:val="id-ID"/>
        </w:rPr>
        <w:t xml:space="preserve"> </w:t>
      </w:r>
      <w:r w:rsidRPr="0083143D">
        <w:rPr>
          <w:bCs/>
        </w:rPr>
        <w:t>made some changes to the lesson plan on a plane lessons on problem posing</w:t>
      </w:r>
      <w:r w:rsidR="00717C62">
        <w:rPr>
          <w:bCs/>
          <w:lang w:val="id-ID"/>
        </w:rPr>
        <w:t>.</w:t>
      </w:r>
    </w:p>
    <w:p w:rsidR="008B5841" w:rsidRPr="00AD27EF" w:rsidRDefault="008B5841" w:rsidP="00717C62">
      <w:pPr>
        <w:ind w:firstLine="709"/>
        <w:jc w:val="both"/>
        <w:rPr>
          <w:bCs/>
        </w:rPr>
      </w:pPr>
      <w:r w:rsidRPr="00004CB2">
        <w:rPr>
          <w:bCs/>
        </w:rPr>
        <w:t xml:space="preserve">At the second meeting have been enhancing in various aspect, the discussion in making item test is better, even a debate when determining the </w:t>
      </w:r>
      <w:r w:rsidR="0083143D">
        <w:rPr>
          <w:bCs/>
          <w:lang w:val="id-ID"/>
        </w:rPr>
        <w:t>item test</w:t>
      </w:r>
      <w:r w:rsidRPr="00004CB2">
        <w:rPr>
          <w:bCs/>
        </w:rPr>
        <w:t xml:space="preserve"> selected. This proves that each member of the group had </w:t>
      </w:r>
      <w:proofErr w:type="spellStart"/>
      <w:proofErr w:type="gramStart"/>
      <w:r w:rsidRPr="00004CB2">
        <w:rPr>
          <w:bCs/>
        </w:rPr>
        <w:t>began</w:t>
      </w:r>
      <w:proofErr w:type="spellEnd"/>
      <w:proofErr w:type="gramEnd"/>
      <w:r w:rsidRPr="00004CB2">
        <w:rPr>
          <w:bCs/>
        </w:rPr>
        <w:t xml:space="preserve"> to feel the process of acceptance of new concepts built from reading and listening </w:t>
      </w:r>
      <w:r w:rsidR="0083143D">
        <w:rPr>
          <w:bCs/>
          <w:lang w:val="id-ID"/>
        </w:rPr>
        <w:t xml:space="preserve">from </w:t>
      </w:r>
      <w:r w:rsidRPr="00004CB2">
        <w:rPr>
          <w:bCs/>
        </w:rPr>
        <w:t xml:space="preserve">the opinion of friends. Active time </w:t>
      </w:r>
      <w:r w:rsidR="0083143D">
        <w:rPr>
          <w:bCs/>
          <w:lang w:val="id-ID"/>
        </w:rPr>
        <w:t xml:space="preserve">that is </w:t>
      </w:r>
      <w:r w:rsidRPr="00004CB2">
        <w:rPr>
          <w:bCs/>
        </w:rPr>
        <w:t xml:space="preserve">needed for discussion is also getting faster but did not leave the essence of the subject matter. There were two </w:t>
      </w:r>
      <w:r w:rsidR="0083143D" w:rsidRPr="0083143D">
        <w:rPr>
          <w:bCs/>
        </w:rPr>
        <w:t xml:space="preserve">learners </w:t>
      </w:r>
      <w:r w:rsidRPr="00004CB2">
        <w:rPr>
          <w:bCs/>
        </w:rPr>
        <w:t>participants who dis</w:t>
      </w:r>
      <w:r w:rsidR="0083143D">
        <w:rPr>
          <w:bCs/>
          <w:lang w:val="id-ID"/>
        </w:rPr>
        <w:t>t</w:t>
      </w:r>
      <w:r w:rsidRPr="00004CB2">
        <w:rPr>
          <w:bCs/>
        </w:rPr>
        <w:t>u</w:t>
      </w:r>
      <w:r w:rsidR="0083143D">
        <w:rPr>
          <w:bCs/>
          <w:lang w:val="id-ID"/>
        </w:rPr>
        <w:t xml:space="preserve">rb </w:t>
      </w:r>
      <w:r w:rsidRPr="00004CB2">
        <w:rPr>
          <w:bCs/>
        </w:rPr>
        <w:t xml:space="preserve">friend and </w:t>
      </w:r>
      <w:r w:rsidR="0083143D">
        <w:rPr>
          <w:bCs/>
          <w:lang w:val="id-ID"/>
        </w:rPr>
        <w:t>un</w:t>
      </w:r>
      <w:r w:rsidRPr="00004CB2">
        <w:rPr>
          <w:bCs/>
        </w:rPr>
        <w:t xml:space="preserve">actively working group. At presentation has been opened with greetings, introducing </w:t>
      </w:r>
      <w:r w:rsidR="00004CB2">
        <w:rPr>
          <w:bCs/>
          <w:lang w:val="id-ID"/>
        </w:rPr>
        <w:t xml:space="preserve">their </w:t>
      </w:r>
      <w:r w:rsidR="00CE0630" w:rsidRPr="00CE0630">
        <w:rPr>
          <w:bCs/>
          <w:lang w:val="id-ID"/>
        </w:rPr>
        <w:t xml:space="preserve">groups </w:t>
      </w:r>
      <w:r w:rsidR="00004CB2">
        <w:rPr>
          <w:bCs/>
          <w:lang w:val="id-ID"/>
        </w:rPr>
        <w:t xml:space="preserve">of </w:t>
      </w:r>
      <w:r w:rsidR="00CE0630" w:rsidRPr="00CE0630">
        <w:rPr>
          <w:bCs/>
          <w:lang w:val="id-ID"/>
        </w:rPr>
        <w:t>member</w:t>
      </w:r>
      <w:r w:rsidRPr="00004CB2">
        <w:rPr>
          <w:bCs/>
        </w:rPr>
        <w:t xml:space="preserve">, and read the questions that have been created. Presenter in answering the question also turns and when </w:t>
      </w:r>
      <w:r w:rsidR="00004CB2" w:rsidRPr="00004CB2">
        <w:rPr>
          <w:bCs/>
        </w:rPr>
        <w:t xml:space="preserve">no shortage of other friends </w:t>
      </w:r>
      <w:r w:rsidR="00D9103A">
        <w:rPr>
          <w:bCs/>
          <w:lang w:val="id-ID"/>
        </w:rPr>
        <w:t xml:space="preserve">must help their friends. </w:t>
      </w:r>
      <w:r w:rsidRPr="00004CB2">
        <w:rPr>
          <w:bCs/>
        </w:rPr>
        <w:t xml:space="preserve">Likewise, </w:t>
      </w:r>
      <w:r w:rsidR="00D9103A">
        <w:rPr>
          <w:bCs/>
          <w:lang w:val="id-ID"/>
        </w:rPr>
        <w:t xml:space="preserve">the </w:t>
      </w:r>
      <w:r w:rsidRPr="00004CB2">
        <w:rPr>
          <w:bCs/>
        </w:rPr>
        <w:t xml:space="preserve">participants </w:t>
      </w:r>
      <w:r w:rsidR="00D9103A">
        <w:rPr>
          <w:bCs/>
          <w:lang w:val="id-ID"/>
        </w:rPr>
        <w:t>who</w:t>
      </w:r>
      <w:r w:rsidR="00717C62">
        <w:rPr>
          <w:bCs/>
          <w:lang w:val="id-ID"/>
        </w:rPr>
        <w:t xml:space="preserve"> give</w:t>
      </w:r>
      <w:r w:rsidR="00D9103A">
        <w:rPr>
          <w:bCs/>
          <w:lang w:val="id-ID"/>
        </w:rPr>
        <w:t xml:space="preserve"> questions consist of six </w:t>
      </w:r>
      <w:r w:rsidR="00717C62">
        <w:rPr>
          <w:bCs/>
          <w:lang w:val="id-ID"/>
        </w:rPr>
        <w:t>people</w:t>
      </w:r>
      <w:r w:rsidR="00D9103A">
        <w:rPr>
          <w:bCs/>
          <w:lang w:val="id-ID"/>
        </w:rPr>
        <w:t xml:space="preserve">. </w:t>
      </w:r>
      <w:r w:rsidRPr="00004CB2">
        <w:rPr>
          <w:bCs/>
        </w:rPr>
        <w:t xml:space="preserve">They represent </w:t>
      </w:r>
      <w:r w:rsidR="00D9103A">
        <w:rPr>
          <w:bCs/>
          <w:lang w:val="id-ID"/>
        </w:rPr>
        <w:t xml:space="preserve">their </w:t>
      </w:r>
      <w:r w:rsidRPr="00AD27EF">
        <w:rPr>
          <w:bCs/>
        </w:rPr>
        <w:t xml:space="preserve">group. There is one question that </w:t>
      </w:r>
      <w:proofErr w:type="spellStart"/>
      <w:r w:rsidRPr="00AD27EF">
        <w:rPr>
          <w:bCs/>
        </w:rPr>
        <w:t>can not</w:t>
      </w:r>
      <w:proofErr w:type="spellEnd"/>
      <w:r w:rsidRPr="00AD27EF">
        <w:rPr>
          <w:bCs/>
        </w:rPr>
        <w:t xml:space="preserve"> be answered by members of the group</w:t>
      </w:r>
      <w:proofErr w:type="gramStart"/>
      <w:r w:rsidRPr="00AD27EF">
        <w:rPr>
          <w:bCs/>
        </w:rPr>
        <w:t>,</w:t>
      </w:r>
      <w:proofErr w:type="gramEnd"/>
      <w:r w:rsidRPr="00AD27EF">
        <w:rPr>
          <w:bCs/>
        </w:rPr>
        <w:t xml:space="preserve"> then question was thrown to the other participants. It also shows the emergence of honesty, openness, </w:t>
      </w:r>
      <w:r w:rsidR="00D9103A" w:rsidRPr="00AD27EF">
        <w:rPr>
          <w:bCs/>
        </w:rPr>
        <w:t>respects</w:t>
      </w:r>
      <w:r w:rsidRPr="00AD27EF">
        <w:rPr>
          <w:bCs/>
        </w:rPr>
        <w:t xml:space="preserve"> the </w:t>
      </w:r>
      <w:r w:rsidR="00D9103A" w:rsidRPr="00AD27EF">
        <w:rPr>
          <w:bCs/>
        </w:rPr>
        <w:t>friend opinion of</w:t>
      </w:r>
      <w:r w:rsidRPr="00AD27EF">
        <w:rPr>
          <w:bCs/>
        </w:rPr>
        <w:t xml:space="preserve">, admitted </w:t>
      </w:r>
      <w:r w:rsidR="00004CB2" w:rsidRPr="00AD27EF">
        <w:rPr>
          <w:bCs/>
        </w:rPr>
        <w:t>brilliant their</w:t>
      </w:r>
      <w:r w:rsidRPr="00AD27EF">
        <w:rPr>
          <w:bCs/>
        </w:rPr>
        <w:t xml:space="preserve"> friends, and can </w:t>
      </w:r>
      <w:proofErr w:type="spellStart"/>
      <w:r w:rsidRPr="00AD27EF">
        <w:rPr>
          <w:bCs/>
        </w:rPr>
        <w:t>advice</w:t>
      </w:r>
      <w:proofErr w:type="spellEnd"/>
      <w:r w:rsidRPr="00AD27EF">
        <w:rPr>
          <w:bCs/>
        </w:rPr>
        <w:t xml:space="preserve"> and criticism from </w:t>
      </w:r>
      <w:proofErr w:type="spellStart"/>
      <w:r w:rsidR="00004CB2" w:rsidRPr="00AD27EF">
        <w:rPr>
          <w:bCs/>
        </w:rPr>
        <w:t xml:space="preserve">each </w:t>
      </w:r>
      <w:r w:rsidRPr="00AD27EF">
        <w:rPr>
          <w:bCs/>
        </w:rPr>
        <w:t>others</w:t>
      </w:r>
      <w:proofErr w:type="spellEnd"/>
      <w:r w:rsidR="0056669B">
        <w:rPr>
          <w:bCs/>
          <w:lang w:val="id-ID"/>
        </w:rPr>
        <w:t xml:space="preserve"> </w:t>
      </w:r>
      <w:r w:rsidR="0056669B" w:rsidRPr="0056669B">
        <w:rPr>
          <w:bCs/>
          <w:lang w:val="id-ID"/>
        </w:rPr>
        <w:t>[</w:t>
      </w:r>
      <w:r w:rsidR="0056669B">
        <w:rPr>
          <w:bCs/>
          <w:lang w:val="id-ID"/>
        </w:rPr>
        <w:t>1</w:t>
      </w:r>
      <w:r w:rsidR="0056669B" w:rsidRPr="0056669B">
        <w:rPr>
          <w:bCs/>
          <w:lang w:val="id-ID"/>
        </w:rPr>
        <w:t>]</w:t>
      </w:r>
      <w:r w:rsidR="0056669B">
        <w:rPr>
          <w:bCs/>
          <w:lang w:val="id-ID"/>
        </w:rPr>
        <w:t xml:space="preserve">, </w:t>
      </w:r>
      <w:r w:rsidR="0056669B" w:rsidRPr="0056669B">
        <w:rPr>
          <w:bCs/>
          <w:lang w:val="id-ID"/>
        </w:rPr>
        <w:t>[</w:t>
      </w:r>
      <w:r w:rsidR="0056669B">
        <w:rPr>
          <w:bCs/>
          <w:lang w:val="id-ID"/>
        </w:rPr>
        <w:t>16</w:t>
      </w:r>
      <w:r w:rsidR="0056669B" w:rsidRPr="0056669B">
        <w:rPr>
          <w:bCs/>
          <w:lang w:val="id-ID"/>
        </w:rPr>
        <w:t>].</w:t>
      </w:r>
      <w:r w:rsidRPr="00AD27EF">
        <w:rPr>
          <w:bCs/>
        </w:rPr>
        <w:t xml:space="preserve"> At this second meeting </w:t>
      </w:r>
      <w:r w:rsidR="00D9103A" w:rsidRPr="00AD27EF">
        <w:rPr>
          <w:bCs/>
        </w:rPr>
        <w:t xml:space="preserve">there are </w:t>
      </w:r>
      <w:r w:rsidRPr="00AD27EF">
        <w:rPr>
          <w:bCs/>
        </w:rPr>
        <w:t xml:space="preserve">two groups also </w:t>
      </w:r>
      <w:r w:rsidR="00D9103A" w:rsidRPr="00AD27EF">
        <w:rPr>
          <w:bCs/>
        </w:rPr>
        <w:t xml:space="preserve">present </w:t>
      </w:r>
      <w:r w:rsidRPr="00AD27EF">
        <w:rPr>
          <w:bCs/>
        </w:rPr>
        <w:t xml:space="preserve">to the presentation, but not </w:t>
      </w:r>
      <w:r w:rsidR="00532A72" w:rsidRPr="00AD27EF">
        <w:rPr>
          <w:bCs/>
        </w:rPr>
        <w:t>previous above</w:t>
      </w:r>
      <w:r w:rsidRPr="00AD27EF">
        <w:rPr>
          <w:bCs/>
        </w:rPr>
        <w:t xml:space="preserve">. In the end, presenter close the presentation with regards </w:t>
      </w:r>
      <w:r w:rsidR="00004CB2" w:rsidRPr="00AD27EF">
        <w:rPr>
          <w:bCs/>
        </w:rPr>
        <w:t xml:space="preserve">closing. </w:t>
      </w:r>
      <w:r w:rsidRPr="00AD27EF">
        <w:rPr>
          <w:bCs/>
        </w:rPr>
        <w:t xml:space="preserve"> Educators use</w:t>
      </w:r>
      <w:r w:rsidR="00532A72" w:rsidRPr="00AD27EF">
        <w:rPr>
          <w:bCs/>
        </w:rPr>
        <w:t xml:space="preserve"> </w:t>
      </w:r>
      <w:r w:rsidRPr="00AD27EF">
        <w:rPr>
          <w:bCs/>
        </w:rPr>
        <w:t xml:space="preserve">minutes to </w:t>
      </w:r>
      <w:r w:rsidR="00532A72" w:rsidRPr="00AD27EF">
        <w:rPr>
          <w:bCs/>
        </w:rPr>
        <w:t>do</w:t>
      </w:r>
      <w:r w:rsidR="00004CB2" w:rsidRPr="00AD27EF">
        <w:rPr>
          <w:bCs/>
        </w:rPr>
        <w:t xml:space="preserve"> the</w:t>
      </w:r>
      <w:r w:rsidRPr="00AD27EF">
        <w:rPr>
          <w:bCs/>
        </w:rPr>
        <w:t xml:space="preserve"> posttest.</w:t>
      </w:r>
    </w:p>
    <w:p w:rsidR="008B5841" w:rsidRPr="00004CB2" w:rsidRDefault="008B5841" w:rsidP="00717C62">
      <w:pPr>
        <w:ind w:firstLine="720"/>
        <w:jc w:val="both"/>
        <w:rPr>
          <w:bCs/>
        </w:rPr>
      </w:pPr>
      <w:r w:rsidRPr="00AD27EF">
        <w:rPr>
          <w:bCs/>
        </w:rPr>
        <w:t>And after finishing the lesson</w:t>
      </w:r>
      <w:r w:rsidR="00004CB2" w:rsidRPr="00AD27EF">
        <w:rPr>
          <w:bCs/>
        </w:rPr>
        <w:t xml:space="preserve">, researcher </w:t>
      </w:r>
      <w:r w:rsidRPr="00AD27EF">
        <w:rPr>
          <w:bCs/>
        </w:rPr>
        <w:t>discuss with the observer about the course of the implementation of learning. On this second occasion observer assesses the discussions and presentations have been better than the first</w:t>
      </w:r>
      <w:r w:rsidR="00004CB2" w:rsidRPr="00AD27EF">
        <w:rPr>
          <w:bCs/>
        </w:rPr>
        <w:t xml:space="preserve"> meeting</w:t>
      </w:r>
      <w:r w:rsidRPr="00AD27EF">
        <w:rPr>
          <w:bCs/>
        </w:rPr>
        <w:t xml:space="preserve">. Observer advised to be able to facilitate two </w:t>
      </w:r>
      <w:r w:rsidR="00AD27EF" w:rsidRPr="00AD27EF">
        <w:rPr>
          <w:bCs/>
        </w:rPr>
        <w:t xml:space="preserve">students need </w:t>
      </w:r>
      <w:r w:rsidRPr="00AD27EF">
        <w:rPr>
          <w:bCs/>
        </w:rPr>
        <w:t>special attention so that the classroom atmosphere more conducive</w:t>
      </w:r>
      <w:r w:rsidRPr="00004CB2">
        <w:rPr>
          <w:bCs/>
        </w:rPr>
        <w:t>.</w:t>
      </w:r>
    </w:p>
    <w:p w:rsidR="008B5841" w:rsidRPr="00004CB2" w:rsidRDefault="008B5841" w:rsidP="000F279B">
      <w:pPr>
        <w:ind w:firstLine="720"/>
        <w:jc w:val="both"/>
        <w:rPr>
          <w:bCs/>
        </w:rPr>
      </w:pPr>
    </w:p>
    <w:p w:rsidR="000541F3" w:rsidRDefault="000541F3" w:rsidP="000F279B">
      <w:pPr>
        <w:ind w:firstLine="720"/>
        <w:jc w:val="both"/>
        <w:rPr>
          <w:bCs/>
          <w:lang w:val="id-ID"/>
        </w:rPr>
      </w:pPr>
    </w:p>
    <w:p w:rsidR="000B6580" w:rsidRPr="007520DC" w:rsidRDefault="000B6580" w:rsidP="000F279B">
      <w:pPr>
        <w:ind w:firstLine="720"/>
        <w:jc w:val="both"/>
        <w:rPr>
          <w:bCs/>
        </w:rPr>
      </w:pPr>
      <w:r w:rsidRPr="007520DC">
        <w:rPr>
          <w:bCs/>
        </w:rPr>
        <w:t xml:space="preserve">The third meeting entered </w:t>
      </w:r>
      <w:r w:rsidR="00880FC0" w:rsidRPr="007520DC">
        <w:rPr>
          <w:bCs/>
        </w:rPr>
        <w:t>a new basic competency</w:t>
      </w:r>
      <w:r w:rsidRPr="007520DC">
        <w:rPr>
          <w:bCs/>
        </w:rPr>
        <w:t xml:space="preserve"> that </w:t>
      </w:r>
      <w:r w:rsidR="00880FC0" w:rsidRPr="007520DC">
        <w:rPr>
          <w:bCs/>
        </w:rPr>
        <w:t>is</w:t>
      </w:r>
      <w:r w:rsidRPr="007520DC">
        <w:rPr>
          <w:bCs/>
        </w:rPr>
        <w:t xml:space="preserve"> su</w:t>
      </w:r>
      <w:r w:rsidR="00880FC0" w:rsidRPr="007520DC">
        <w:rPr>
          <w:bCs/>
        </w:rPr>
        <w:t>bstance changes. After educator</w:t>
      </w:r>
      <w:r w:rsidRPr="007520DC">
        <w:rPr>
          <w:bCs/>
        </w:rPr>
        <w:t xml:space="preserve"> open</w:t>
      </w:r>
      <w:r w:rsidR="00880FC0" w:rsidRPr="007520DC">
        <w:rPr>
          <w:bCs/>
        </w:rPr>
        <w:t xml:space="preserve">ed </w:t>
      </w:r>
      <w:r w:rsidRPr="007520DC">
        <w:rPr>
          <w:bCs/>
        </w:rPr>
        <w:t>new learning lessons</w:t>
      </w:r>
      <w:r w:rsidR="000F78CF" w:rsidRPr="007520DC">
        <w:rPr>
          <w:bCs/>
        </w:rPr>
        <w:t>, approximately</w:t>
      </w:r>
      <w:r w:rsidRPr="007520DC">
        <w:rPr>
          <w:bCs/>
        </w:rPr>
        <w:t xml:space="preserve"> seven minutes there were two students who </w:t>
      </w:r>
      <w:r w:rsidR="00880FC0" w:rsidRPr="007520DC">
        <w:rPr>
          <w:bCs/>
        </w:rPr>
        <w:t xml:space="preserve">come </w:t>
      </w:r>
      <w:r w:rsidRPr="007520DC">
        <w:rPr>
          <w:bCs/>
        </w:rPr>
        <w:t xml:space="preserve">late to class, and they </w:t>
      </w:r>
      <w:r w:rsidR="00880FC0" w:rsidRPr="007520DC">
        <w:rPr>
          <w:bCs/>
        </w:rPr>
        <w:t xml:space="preserve">are asked </w:t>
      </w:r>
      <w:r w:rsidRPr="007520DC">
        <w:rPr>
          <w:bCs/>
        </w:rPr>
        <w:t>to join the group</w:t>
      </w:r>
      <w:r w:rsidR="00880FC0" w:rsidRPr="007520DC">
        <w:rPr>
          <w:bCs/>
        </w:rPr>
        <w:t xml:space="preserve"> immediately</w:t>
      </w:r>
      <w:r w:rsidRPr="007520DC">
        <w:rPr>
          <w:bCs/>
        </w:rPr>
        <w:t xml:space="preserve">. In this discussion the participants already </w:t>
      </w:r>
      <w:r w:rsidR="000F78CF" w:rsidRPr="007520DC">
        <w:rPr>
          <w:bCs/>
        </w:rPr>
        <w:t>feel enjoy with problem solving.</w:t>
      </w:r>
      <w:r w:rsidRPr="007520DC">
        <w:rPr>
          <w:bCs/>
        </w:rPr>
        <w:t xml:space="preserve"> Before making abou</w:t>
      </w:r>
      <w:r w:rsidR="000F78CF" w:rsidRPr="007520DC">
        <w:rPr>
          <w:bCs/>
        </w:rPr>
        <w:t>t</w:t>
      </w:r>
      <w:r w:rsidRPr="007520DC">
        <w:rPr>
          <w:bCs/>
        </w:rPr>
        <w:t xml:space="preserve"> their </w:t>
      </w:r>
      <w:r w:rsidR="00880FC0" w:rsidRPr="007520DC">
        <w:rPr>
          <w:bCs/>
        </w:rPr>
        <w:t xml:space="preserve">new </w:t>
      </w:r>
      <w:r w:rsidRPr="007520DC">
        <w:rPr>
          <w:bCs/>
        </w:rPr>
        <w:t xml:space="preserve">share </w:t>
      </w:r>
      <w:r w:rsidR="00880FC0" w:rsidRPr="007520DC">
        <w:rPr>
          <w:bCs/>
        </w:rPr>
        <w:t>the task to</w:t>
      </w:r>
      <w:r w:rsidRPr="007520DC">
        <w:rPr>
          <w:bCs/>
        </w:rPr>
        <w:t xml:space="preserve"> read and create questions and their answer. There was a group leader who gave a message to the group members, so that </w:t>
      </w:r>
      <w:proofErr w:type="spellStart"/>
      <w:r w:rsidRPr="007520DC">
        <w:rPr>
          <w:bCs/>
        </w:rPr>
        <w:t>any</w:t>
      </w:r>
      <w:r w:rsidR="000F78CF" w:rsidRPr="007520DC">
        <w:rPr>
          <w:bCs/>
        </w:rPr>
        <w:t xml:space="preserve"> </w:t>
      </w:r>
      <w:r w:rsidRPr="007520DC">
        <w:rPr>
          <w:bCs/>
        </w:rPr>
        <w:t>one</w:t>
      </w:r>
      <w:proofErr w:type="spellEnd"/>
      <w:r w:rsidRPr="007520DC">
        <w:rPr>
          <w:bCs/>
        </w:rPr>
        <w:t xml:space="preserve"> who makes matter, to be responsible for problems that made all at once if you have any questions on the subject. There are other groups discuss to make the difficult problem that no other group </w:t>
      </w:r>
      <w:r w:rsidR="00DB1291" w:rsidRPr="007520DC">
        <w:rPr>
          <w:bCs/>
        </w:rPr>
        <w:t xml:space="preserve">can </w:t>
      </w:r>
      <w:r w:rsidR="007520DC" w:rsidRPr="007520DC">
        <w:rPr>
          <w:bCs/>
        </w:rPr>
        <w:t>ask</w:t>
      </w:r>
      <w:r w:rsidRPr="007520DC">
        <w:rPr>
          <w:bCs/>
        </w:rPr>
        <w:t xml:space="preserve">, so </w:t>
      </w:r>
      <w:r w:rsidR="007520DC" w:rsidRPr="007520DC">
        <w:rPr>
          <w:bCs/>
        </w:rPr>
        <w:t>presentation goes</w:t>
      </w:r>
      <w:r w:rsidR="00DB1291" w:rsidRPr="007520DC">
        <w:rPr>
          <w:bCs/>
        </w:rPr>
        <w:t xml:space="preserve"> faster</w:t>
      </w:r>
      <w:r w:rsidRPr="007520DC">
        <w:rPr>
          <w:bCs/>
        </w:rPr>
        <w:t xml:space="preserve">. But this group could not </w:t>
      </w:r>
      <w:r w:rsidR="00DB1291" w:rsidRPr="007520DC">
        <w:rPr>
          <w:bCs/>
        </w:rPr>
        <w:t xml:space="preserve">finish </w:t>
      </w:r>
      <w:r w:rsidRPr="007520DC">
        <w:rPr>
          <w:bCs/>
        </w:rPr>
        <w:t xml:space="preserve">the number of questions that should be made. After the </w:t>
      </w:r>
      <w:r w:rsidR="007520DC" w:rsidRPr="007520DC">
        <w:rPr>
          <w:bCs/>
        </w:rPr>
        <w:t>discussion time is out</w:t>
      </w:r>
      <w:r w:rsidRPr="007520DC">
        <w:rPr>
          <w:bCs/>
        </w:rPr>
        <w:t xml:space="preserve">, educators told the group that has not been the presentation to </w:t>
      </w:r>
      <w:r w:rsidR="007520DC" w:rsidRPr="007520DC">
        <w:rPr>
          <w:bCs/>
        </w:rPr>
        <w:t xml:space="preserve">do </w:t>
      </w:r>
      <w:r w:rsidRPr="007520DC">
        <w:rPr>
          <w:bCs/>
        </w:rPr>
        <w:t>presentation.</w:t>
      </w:r>
    </w:p>
    <w:p w:rsidR="000F78CF" w:rsidRPr="000F78CF" w:rsidRDefault="000F78CF" w:rsidP="000F78CF">
      <w:pPr>
        <w:ind w:firstLine="720"/>
        <w:jc w:val="both"/>
        <w:rPr>
          <w:bCs/>
          <w:lang w:val="id-ID"/>
        </w:rPr>
      </w:pPr>
      <w:r w:rsidRPr="00D10836">
        <w:rPr>
          <w:bCs/>
        </w:rPr>
        <w:t xml:space="preserve">Two groups that </w:t>
      </w:r>
      <w:r w:rsidR="00D10836" w:rsidRPr="00D10836">
        <w:rPr>
          <w:bCs/>
        </w:rPr>
        <w:t xml:space="preserve">make </w:t>
      </w:r>
      <w:r w:rsidRPr="00D10836">
        <w:rPr>
          <w:bCs/>
        </w:rPr>
        <w:t xml:space="preserve">presentation </w:t>
      </w:r>
      <w:r w:rsidR="008C6C68" w:rsidRPr="00D10836">
        <w:rPr>
          <w:bCs/>
        </w:rPr>
        <w:t>have</w:t>
      </w:r>
      <w:r w:rsidRPr="00D10836">
        <w:rPr>
          <w:bCs/>
        </w:rPr>
        <w:t xml:space="preserve"> presentation well. They opened with greetings, introduce themselves, communicate its goals, delivering materials in </w:t>
      </w:r>
      <w:r w:rsidR="00D10836" w:rsidRPr="00D10836">
        <w:rPr>
          <w:bCs/>
        </w:rPr>
        <w:t>a good order</w:t>
      </w:r>
      <w:r w:rsidRPr="00D10836">
        <w:rPr>
          <w:bCs/>
        </w:rPr>
        <w:t xml:space="preserve">, giving time to ask questions give suggestions and feedback, answer questions and close greeting well. After </w:t>
      </w:r>
      <w:r w:rsidR="00D10836" w:rsidRPr="00D10836">
        <w:rPr>
          <w:bCs/>
        </w:rPr>
        <w:t xml:space="preserve">process has complete </w:t>
      </w:r>
      <w:r w:rsidRPr="00D10836">
        <w:rPr>
          <w:bCs/>
        </w:rPr>
        <w:t xml:space="preserve">of the learning observer just say </w:t>
      </w:r>
      <w:r w:rsidR="00D10836" w:rsidRPr="00D10836">
        <w:rPr>
          <w:bCs/>
        </w:rPr>
        <w:t xml:space="preserve">that </w:t>
      </w:r>
      <w:r w:rsidRPr="00D10836">
        <w:rPr>
          <w:bCs/>
        </w:rPr>
        <w:t>learning is good</w:t>
      </w:r>
      <w:r w:rsidR="00D10836">
        <w:rPr>
          <w:bCs/>
          <w:lang w:val="id-ID"/>
        </w:rPr>
        <w:t>.</w:t>
      </w:r>
    </w:p>
    <w:p w:rsidR="000F78CF" w:rsidRDefault="000F78CF" w:rsidP="000F78CF">
      <w:pPr>
        <w:ind w:firstLine="720"/>
        <w:jc w:val="both"/>
        <w:rPr>
          <w:bCs/>
          <w:lang w:val="id-ID"/>
        </w:rPr>
      </w:pPr>
      <w:r w:rsidRPr="000F78CF">
        <w:rPr>
          <w:bCs/>
          <w:lang w:val="id-ID"/>
        </w:rPr>
        <w:t xml:space="preserve">At the </w:t>
      </w:r>
      <w:r>
        <w:rPr>
          <w:bCs/>
          <w:lang w:val="id-ID"/>
        </w:rPr>
        <w:t xml:space="preserve">four </w:t>
      </w:r>
      <w:r w:rsidRPr="000F78CF">
        <w:rPr>
          <w:bCs/>
          <w:lang w:val="id-ID"/>
        </w:rPr>
        <w:t>meeting observer says to the educators, that he could not care for full because there are other tasks that must be completed. However, the course of learning from start to finish has been as expected. Learning is really</w:t>
      </w:r>
      <w:r w:rsidR="00D10836">
        <w:rPr>
          <w:bCs/>
          <w:lang w:val="id-ID"/>
        </w:rPr>
        <w:t xml:space="preserve"> </w:t>
      </w:r>
      <w:r w:rsidR="00D10836" w:rsidRPr="00D10836">
        <w:rPr>
          <w:bCs/>
          <w:lang w:val="id-ID"/>
        </w:rPr>
        <w:t>students</w:t>
      </w:r>
      <w:r w:rsidR="00D10836">
        <w:rPr>
          <w:bCs/>
          <w:lang w:val="id-ID"/>
        </w:rPr>
        <w:t xml:space="preserve"> centered</w:t>
      </w:r>
      <w:r w:rsidRPr="000F78CF">
        <w:rPr>
          <w:bCs/>
          <w:lang w:val="id-ID"/>
        </w:rPr>
        <w:t xml:space="preserve"> and they seem to enjoy the methods used. And until the end of learning educators were told that the next meeting would be held the post test.</w:t>
      </w:r>
    </w:p>
    <w:p w:rsidR="000F78CF" w:rsidRPr="005B55F1" w:rsidRDefault="000F78CF" w:rsidP="000F279B">
      <w:pPr>
        <w:ind w:firstLine="720"/>
        <w:jc w:val="both"/>
        <w:rPr>
          <w:bCs/>
        </w:rPr>
      </w:pPr>
      <w:r w:rsidRPr="005B55F1">
        <w:rPr>
          <w:bCs/>
        </w:rPr>
        <w:t xml:space="preserve">The fifth meeting was held </w:t>
      </w:r>
      <w:proofErr w:type="spellStart"/>
      <w:r w:rsidRPr="005B55F1">
        <w:rPr>
          <w:bCs/>
        </w:rPr>
        <w:t>post test</w:t>
      </w:r>
      <w:proofErr w:type="spellEnd"/>
      <w:r w:rsidRPr="005B55F1">
        <w:rPr>
          <w:bCs/>
        </w:rPr>
        <w:t xml:space="preserve"> and </w:t>
      </w:r>
      <w:r w:rsidR="00D10836" w:rsidRPr="005B55F1">
        <w:rPr>
          <w:bCs/>
        </w:rPr>
        <w:t xml:space="preserve">filling </w:t>
      </w:r>
      <w:r w:rsidRPr="005B55F1">
        <w:rPr>
          <w:bCs/>
        </w:rPr>
        <w:t xml:space="preserve">the students' </w:t>
      </w:r>
      <w:r w:rsidR="00FC5A69" w:rsidRPr="005B55F1">
        <w:rPr>
          <w:bCs/>
        </w:rPr>
        <w:t>response to the methods applied</w:t>
      </w:r>
      <w:r w:rsidRPr="005B55F1">
        <w:rPr>
          <w:bCs/>
        </w:rPr>
        <w:t xml:space="preserve"> </w:t>
      </w:r>
      <w:r w:rsidR="00FC5A69" w:rsidRPr="005B55F1">
        <w:rPr>
          <w:bCs/>
        </w:rPr>
        <w:t>and interviews</w:t>
      </w:r>
      <w:r w:rsidRPr="005B55F1">
        <w:rPr>
          <w:bCs/>
        </w:rPr>
        <w:t xml:space="preserve"> student</w:t>
      </w:r>
      <w:r w:rsidR="005D19FA" w:rsidRPr="005B55F1">
        <w:rPr>
          <w:bCs/>
        </w:rPr>
        <w:t xml:space="preserve">s with four questions. From </w:t>
      </w:r>
      <w:r w:rsidRPr="005B55F1">
        <w:rPr>
          <w:bCs/>
        </w:rPr>
        <w:t xml:space="preserve">students </w:t>
      </w:r>
      <w:r w:rsidR="005D19FA" w:rsidRPr="005B55F1">
        <w:rPr>
          <w:bCs/>
        </w:rPr>
        <w:t xml:space="preserve">was </w:t>
      </w:r>
      <w:r w:rsidRPr="005B55F1">
        <w:rPr>
          <w:bCs/>
        </w:rPr>
        <w:t>interview</w:t>
      </w:r>
      <w:r w:rsidR="00D10836" w:rsidRPr="005B55F1">
        <w:rPr>
          <w:bCs/>
        </w:rPr>
        <w:t>ed</w:t>
      </w:r>
      <w:r w:rsidRPr="005B55F1">
        <w:rPr>
          <w:bCs/>
        </w:rPr>
        <w:t xml:space="preserve">, the students' answers </w:t>
      </w:r>
      <w:r w:rsidR="00FC5A69" w:rsidRPr="005B55F1">
        <w:rPr>
          <w:bCs/>
        </w:rPr>
        <w:t>about</w:t>
      </w:r>
      <w:r w:rsidRPr="005B55F1">
        <w:rPr>
          <w:bCs/>
        </w:rPr>
        <w:t xml:space="preserve"> q</w:t>
      </w:r>
      <w:r w:rsidR="00FC5A69" w:rsidRPr="005B55F1">
        <w:rPr>
          <w:bCs/>
        </w:rPr>
        <w:t>uestions (1) what</w:t>
      </w:r>
      <w:r w:rsidRPr="005B55F1">
        <w:rPr>
          <w:bCs/>
        </w:rPr>
        <w:t xml:space="preserve"> do</w:t>
      </w:r>
      <w:r w:rsidR="005D19FA" w:rsidRPr="005B55F1">
        <w:rPr>
          <w:bCs/>
        </w:rPr>
        <w:t xml:space="preserve"> you think about this activity,</w:t>
      </w:r>
      <w:r w:rsidR="00FC5A69" w:rsidRPr="005B55F1">
        <w:rPr>
          <w:bCs/>
        </w:rPr>
        <w:t xml:space="preserve"> can</w:t>
      </w:r>
      <w:r w:rsidRPr="005B55F1">
        <w:rPr>
          <w:bCs/>
        </w:rPr>
        <w:t xml:space="preserve"> be summarized as follows: learners feel happy because they have</w:t>
      </w:r>
      <w:r w:rsidR="005D19FA" w:rsidRPr="005B55F1">
        <w:rPr>
          <w:bCs/>
        </w:rPr>
        <w:t xml:space="preserve"> not been taught by this method</w:t>
      </w:r>
      <w:r w:rsidRPr="005B55F1">
        <w:rPr>
          <w:bCs/>
        </w:rPr>
        <w:t xml:space="preserve"> and </w:t>
      </w:r>
      <w:r w:rsidR="00D10836" w:rsidRPr="005B55F1">
        <w:rPr>
          <w:bCs/>
        </w:rPr>
        <w:t xml:space="preserve">they </w:t>
      </w:r>
      <w:r w:rsidRPr="005B55F1">
        <w:rPr>
          <w:bCs/>
        </w:rPr>
        <w:t>have new experienc</w:t>
      </w:r>
      <w:r w:rsidR="00FC5A69" w:rsidRPr="005B55F1">
        <w:rPr>
          <w:bCs/>
        </w:rPr>
        <w:t>es</w:t>
      </w:r>
      <w:r w:rsidR="0059640C">
        <w:rPr>
          <w:bCs/>
          <w:lang w:val="id-ID"/>
        </w:rPr>
        <w:t>. When their group presentation</w:t>
      </w:r>
      <w:r w:rsidR="00DB4900">
        <w:rPr>
          <w:bCs/>
          <w:lang w:val="id-ID"/>
        </w:rPr>
        <w:t>, they can improve cmmunication skill</w:t>
      </w:r>
      <w:r w:rsidR="008E5BC9">
        <w:rPr>
          <w:bCs/>
          <w:lang w:val="id-ID"/>
        </w:rPr>
        <w:t xml:space="preserve"> </w:t>
      </w:r>
      <w:r w:rsidR="008E5BC9" w:rsidRPr="008E5BC9">
        <w:rPr>
          <w:bCs/>
        </w:rPr>
        <w:t>[</w:t>
      </w:r>
      <w:r w:rsidR="008E5BC9">
        <w:rPr>
          <w:bCs/>
          <w:lang w:val="id-ID"/>
        </w:rPr>
        <w:t>28</w:t>
      </w:r>
      <w:r w:rsidR="008E5BC9" w:rsidRPr="008E5BC9">
        <w:rPr>
          <w:bCs/>
        </w:rPr>
        <w:t>].</w:t>
      </w:r>
      <w:r w:rsidR="008E5BC9">
        <w:rPr>
          <w:bCs/>
          <w:lang w:val="id-ID"/>
        </w:rPr>
        <w:t xml:space="preserve"> </w:t>
      </w:r>
      <w:r w:rsidR="00FC5A69" w:rsidRPr="005B55F1">
        <w:rPr>
          <w:bCs/>
        </w:rPr>
        <w:t>The answer to question (2) w</w:t>
      </w:r>
      <w:r w:rsidRPr="005B55F1">
        <w:rPr>
          <w:bCs/>
        </w:rPr>
        <w:t>hat are the advantages and disadvantages of thi</w:t>
      </w:r>
      <w:r w:rsidR="00FC5A69" w:rsidRPr="005B55F1">
        <w:rPr>
          <w:bCs/>
        </w:rPr>
        <w:t xml:space="preserve">s </w:t>
      </w:r>
      <w:r w:rsidR="005D19FA" w:rsidRPr="005B55F1">
        <w:rPr>
          <w:bCs/>
        </w:rPr>
        <w:t xml:space="preserve">activity </w:t>
      </w:r>
      <w:r w:rsidR="00FC5A69" w:rsidRPr="005B55F1">
        <w:rPr>
          <w:bCs/>
        </w:rPr>
        <w:t>can</w:t>
      </w:r>
      <w:r w:rsidRPr="005B55F1">
        <w:rPr>
          <w:bCs/>
        </w:rPr>
        <w:t xml:space="preserve"> be summarized as follows: learners </w:t>
      </w:r>
      <w:r w:rsidR="005B55F1" w:rsidRPr="005B55F1">
        <w:rPr>
          <w:bCs/>
        </w:rPr>
        <w:t xml:space="preserve">did </w:t>
      </w:r>
      <w:r w:rsidRPr="005B55F1">
        <w:rPr>
          <w:bCs/>
        </w:rPr>
        <w:t xml:space="preserve">not </w:t>
      </w:r>
      <w:r w:rsidR="005B55F1" w:rsidRPr="005B55F1">
        <w:rPr>
          <w:bCs/>
        </w:rPr>
        <w:t xml:space="preserve">answer </w:t>
      </w:r>
      <w:r w:rsidRPr="005B55F1">
        <w:rPr>
          <w:bCs/>
        </w:rPr>
        <w:t xml:space="preserve">quickly, but think about it and the answer is mostly answered </w:t>
      </w:r>
      <w:r w:rsidR="005B55F1" w:rsidRPr="005B55F1">
        <w:rPr>
          <w:bCs/>
        </w:rPr>
        <w:t xml:space="preserve">it is </w:t>
      </w:r>
      <w:r w:rsidRPr="005B55F1">
        <w:rPr>
          <w:bCs/>
        </w:rPr>
        <w:t xml:space="preserve">difficult to create questions and answers and </w:t>
      </w:r>
      <w:proofErr w:type="spellStart"/>
      <w:r w:rsidRPr="005B55F1">
        <w:rPr>
          <w:bCs/>
        </w:rPr>
        <w:t>can not</w:t>
      </w:r>
      <w:proofErr w:type="spellEnd"/>
      <w:r w:rsidRPr="005B55F1">
        <w:rPr>
          <w:bCs/>
        </w:rPr>
        <w:t xml:space="preserve"> </w:t>
      </w:r>
      <w:proofErr w:type="spellStart"/>
      <w:r w:rsidR="005B55F1" w:rsidRPr="005B55F1">
        <w:rPr>
          <w:bCs/>
        </w:rPr>
        <w:t>gives</w:t>
      </w:r>
      <w:proofErr w:type="spellEnd"/>
      <w:r w:rsidR="005B55F1" w:rsidRPr="005B55F1">
        <w:rPr>
          <w:bCs/>
        </w:rPr>
        <w:t xml:space="preserve"> advise </w:t>
      </w:r>
      <w:r w:rsidRPr="005B55F1">
        <w:rPr>
          <w:bCs/>
        </w:rPr>
        <w:t>against this activity</w:t>
      </w:r>
      <w:r w:rsidR="00FC5A69" w:rsidRPr="005B55F1">
        <w:rPr>
          <w:bCs/>
        </w:rPr>
        <w:t xml:space="preserve">. </w:t>
      </w:r>
      <w:r w:rsidRPr="005B55F1">
        <w:rPr>
          <w:bCs/>
        </w:rPr>
        <w:t>It</w:t>
      </w:r>
      <w:r w:rsidR="005B55F1">
        <w:rPr>
          <w:bCs/>
          <w:lang w:val="id-ID"/>
        </w:rPr>
        <w:t xml:space="preserve"> </w:t>
      </w:r>
      <w:r w:rsidR="005B55F1">
        <w:rPr>
          <w:bCs/>
        </w:rPr>
        <w:t>indicates</w:t>
      </w:r>
      <w:r w:rsidR="005B55F1" w:rsidRPr="005B55F1">
        <w:rPr>
          <w:bCs/>
        </w:rPr>
        <w:t xml:space="preserve"> there are still lacks of </w:t>
      </w:r>
      <w:r w:rsidRPr="005B55F1">
        <w:rPr>
          <w:bCs/>
        </w:rPr>
        <w:t xml:space="preserve">application </w:t>
      </w:r>
      <w:r w:rsidR="005B55F1" w:rsidRPr="005B55F1">
        <w:rPr>
          <w:bCs/>
        </w:rPr>
        <w:t xml:space="preserve">in </w:t>
      </w:r>
      <w:r w:rsidRPr="005B55F1">
        <w:rPr>
          <w:bCs/>
        </w:rPr>
        <w:t xml:space="preserve">problem posing method. This deficiency is a limited </w:t>
      </w:r>
      <w:r w:rsidR="005B55F1" w:rsidRPr="005B55F1">
        <w:rPr>
          <w:bCs/>
        </w:rPr>
        <w:t xml:space="preserve">researcher </w:t>
      </w:r>
      <w:proofErr w:type="spellStart"/>
      <w:r w:rsidR="00FC5A69" w:rsidRPr="005B55F1">
        <w:rPr>
          <w:bCs/>
        </w:rPr>
        <w:t>knowlagde</w:t>
      </w:r>
      <w:proofErr w:type="spellEnd"/>
      <w:r w:rsidR="005B55F1" w:rsidRPr="005B55F1">
        <w:rPr>
          <w:bCs/>
        </w:rPr>
        <w:t xml:space="preserve"> of</w:t>
      </w:r>
      <w:r w:rsidR="00FC5A69" w:rsidRPr="005B55F1">
        <w:rPr>
          <w:bCs/>
        </w:rPr>
        <w:t xml:space="preserve">, so </w:t>
      </w:r>
      <w:r w:rsidR="005D19FA" w:rsidRPr="005B55F1">
        <w:rPr>
          <w:bCs/>
        </w:rPr>
        <w:t xml:space="preserve">the other time </w:t>
      </w:r>
      <w:r w:rsidRPr="005B55F1">
        <w:rPr>
          <w:bCs/>
        </w:rPr>
        <w:t>will be considered the solution.</w:t>
      </w:r>
    </w:p>
    <w:p w:rsidR="00104829" w:rsidRPr="003D5B84" w:rsidRDefault="005D19FA" w:rsidP="000F279B">
      <w:pPr>
        <w:ind w:firstLine="720"/>
        <w:jc w:val="both"/>
        <w:rPr>
          <w:bCs/>
          <w:lang w:val="id-ID"/>
        </w:rPr>
      </w:pPr>
      <w:r w:rsidRPr="005B55F1">
        <w:rPr>
          <w:bCs/>
        </w:rPr>
        <w:t xml:space="preserve">Teaching and learning by problem posing requires students to read the material before, and then </w:t>
      </w:r>
      <w:r w:rsidR="005B55F1" w:rsidRPr="005B55F1">
        <w:rPr>
          <w:bCs/>
        </w:rPr>
        <w:t xml:space="preserve">to </w:t>
      </w:r>
      <w:r w:rsidRPr="005B55F1">
        <w:rPr>
          <w:bCs/>
        </w:rPr>
        <w:t xml:space="preserve">create questions. If learners can create questions mean </w:t>
      </w:r>
      <w:r w:rsidR="005B55F1" w:rsidRPr="005B55F1">
        <w:rPr>
          <w:bCs/>
        </w:rPr>
        <w:t xml:space="preserve">its </w:t>
      </w:r>
      <w:r w:rsidRPr="005B55F1">
        <w:rPr>
          <w:bCs/>
        </w:rPr>
        <w:t xml:space="preserve">learners have understood </w:t>
      </w:r>
      <w:r w:rsidR="005B55F1" w:rsidRPr="005B55F1">
        <w:rPr>
          <w:bCs/>
        </w:rPr>
        <w:t>what they had been read</w:t>
      </w:r>
      <w:r w:rsidR="008E5BC9">
        <w:rPr>
          <w:bCs/>
          <w:lang w:val="id-ID"/>
        </w:rPr>
        <w:t xml:space="preserve"> </w:t>
      </w:r>
      <w:r w:rsidR="008E5BC9" w:rsidRPr="008E5BC9">
        <w:rPr>
          <w:bCs/>
          <w:lang w:val="id-ID"/>
        </w:rPr>
        <w:t>[</w:t>
      </w:r>
      <w:r w:rsidR="008E5BC9">
        <w:rPr>
          <w:bCs/>
          <w:lang w:val="id-ID"/>
        </w:rPr>
        <w:t>26</w:t>
      </w:r>
      <w:r w:rsidR="008E5BC9" w:rsidRPr="008E5BC9">
        <w:rPr>
          <w:bCs/>
          <w:lang w:val="id-ID"/>
        </w:rPr>
        <w:t>].</w:t>
      </w:r>
      <w:r w:rsidRPr="005B55F1">
        <w:rPr>
          <w:bCs/>
        </w:rPr>
        <w:t xml:space="preserve"> Other hand it was the discussion </w:t>
      </w:r>
      <w:r w:rsidR="005B55F1" w:rsidRPr="005B55F1">
        <w:rPr>
          <w:bCs/>
        </w:rPr>
        <w:t xml:space="preserve">time </w:t>
      </w:r>
      <w:r w:rsidRPr="005B55F1">
        <w:rPr>
          <w:bCs/>
        </w:rPr>
        <w:t>they are also trained to communicate with a group of friends and friends of the class (when the presentation) that will communication skills realized, confidence, courage and responsibility on themselves disciples</w:t>
      </w:r>
      <w:r w:rsidR="008E5BC9" w:rsidRPr="008E5BC9">
        <w:t xml:space="preserve"> </w:t>
      </w:r>
      <w:r w:rsidR="008E5BC9" w:rsidRPr="008E5BC9">
        <w:rPr>
          <w:bCs/>
          <w:lang w:val="id-ID"/>
        </w:rPr>
        <w:t>[</w:t>
      </w:r>
      <w:r w:rsidR="008E5BC9">
        <w:rPr>
          <w:bCs/>
          <w:lang w:val="id-ID"/>
        </w:rPr>
        <w:t>7</w:t>
      </w:r>
      <w:r w:rsidR="008E5BC9" w:rsidRPr="008E5BC9">
        <w:rPr>
          <w:bCs/>
          <w:lang w:val="id-ID"/>
        </w:rPr>
        <w:t>]</w:t>
      </w:r>
      <w:r w:rsidR="008E5BC9">
        <w:rPr>
          <w:bCs/>
          <w:lang w:val="id-ID"/>
        </w:rPr>
        <w:t xml:space="preserve">, </w:t>
      </w:r>
      <w:r w:rsidR="008E5BC9" w:rsidRPr="008E5BC9">
        <w:rPr>
          <w:bCs/>
          <w:lang w:val="id-ID"/>
        </w:rPr>
        <w:t>[</w:t>
      </w:r>
      <w:r w:rsidR="008E5BC9">
        <w:rPr>
          <w:bCs/>
          <w:lang w:val="id-ID"/>
        </w:rPr>
        <w:t xml:space="preserve">8], </w:t>
      </w:r>
      <w:r w:rsidR="008E5BC9" w:rsidRPr="008E5BC9">
        <w:rPr>
          <w:bCs/>
          <w:lang w:val="id-ID"/>
        </w:rPr>
        <w:t>[</w:t>
      </w:r>
      <w:r w:rsidR="008E5BC9">
        <w:rPr>
          <w:bCs/>
          <w:lang w:val="id-ID"/>
        </w:rPr>
        <w:t>28</w:t>
      </w:r>
      <w:r w:rsidR="008E5BC9" w:rsidRPr="008E5BC9">
        <w:rPr>
          <w:bCs/>
          <w:lang w:val="id-ID"/>
        </w:rPr>
        <w:t>].</w:t>
      </w:r>
    </w:p>
    <w:p w:rsidR="000F279B" w:rsidRPr="003D5B84" w:rsidRDefault="000F279B" w:rsidP="000F279B">
      <w:pPr>
        <w:ind w:firstLine="720"/>
        <w:jc w:val="both"/>
        <w:rPr>
          <w:bCs/>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r>
        <w:rPr>
          <w:b/>
          <w:bCs/>
        </w:rPr>
        <w:t xml:space="preserve"> </w:t>
      </w:r>
    </w:p>
    <w:p w:rsidR="007027BB" w:rsidRPr="003D5B84" w:rsidRDefault="00250600" w:rsidP="00904D6D">
      <w:pPr>
        <w:ind w:firstLine="720"/>
        <w:jc w:val="both"/>
        <w:rPr>
          <w:lang w:val="id-ID"/>
        </w:rPr>
      </w:pPr>
      <w:r w:rsidRPr="0002385F">
        <w:t xml:space="preserve">Teaching and learning </w:t>
      </w:r>
      <w:r w:rsidR="0002385F" w:rsidRPr="0002385F">
        <w:t xml:space="preserve">science </w:t>
      </w:r>
      <w:r w:rsidRPr="0002385F">
        <w:t xml:space="preserve">used problem posing and </w:t>
      </w:r>
      <w:proofErr w:type="spellStart"/>
      <w:r w:rsidRPr="0002385F">
        <w:t>presentastion</w:t>
      </w:r>
      <w:proofErr w:type="spellEnd"/>
      <w:r w:rsidRPr="0002385F">
        <w:t xml:space="preserve"> method can enhance ability communication skill, confidence, courage and responsibility on themselves disciples. Activity learning </w:t>
      </w:r>
      <w:r w:rsidR="0002385F" w:rsidRPr="0002385F">
        <w:t>is</w:t>
      </w:r>
      <w:r w:rsidRPr="0002385F">
        <w:t xml:space="preserve"> focus student (centered student) </w:t>
      </w:r>
      <w:r w:rsidR="006C3849" w:rsidRPr="0002385F">
        <w:t>so that they can use their knowledge to solve his problems. Communication skills are required twenty first century</w:t>
      </w:r>
      <w:r w:rsidR="0002385F">
        <w:rPr>
          <w:lang w:val="id-ID"/>
        </w:rPr>
        <w:t>.</w:t>
      </w:r>
      <w:r w:rsidR="006C3849">
        <w:rPr>
          <w:lang w:val="id-ID"/>
        </w:rPr>
        <w:t xml:space="preserve"> </w:t>
      </w:r>
    </w:p>
    <w:p w:rsidR="0088233C" w:rsidRDefault="0088233C" w:rsidP="00904D6D">
      <w:pPr>
        <w:rPr>
          <w:b/>
          <w:bCs/>
        </w:rPr>
      </w:pPr>
    </w:p>
    <w:p w:rsidR="0088233C" w:rsidRDefault="00922FED" w:rsidP="00904D6D">
      <w:pPr>
        <w:rPr>
          <w:b/>
          <w:bCs/>
        </w:rPr>
      </w:pPr>
      <w:r w:rsidRPr="00922FED">
        <w:rPr>
          <w:b/>
          <w:bCs/>
        </w:rPr>
        <w:t xml:space="preserve">REFERENCES </w:t>
      </w:r>
    </w:p>
    <w:p w:rsidR="00F628EF" w:rsidRPr="00F628EF" w:rsidRDefault="00F628EF" w:rsidP="00922FED">
      <w:pPr>
        <w:pStyle w:val="ListParagraph"/>
        <w:numPr>
          <w:ilvl w:val="0"/>
          <w:numId w:val="17"/>
        </w:numPr>
        <w:spacing w:after="0"/>
        <w:ind w:left="426" w:hanging="426"/>
        <w:jc w:val="both"/>
        <w:rPr>
          <w:rFonts w:ascii="Times New Roman" w:hAnsi="Times New Roman"/>
          <w:noProof/>
          <w:sz w:val="18"/>
          <w:szCs w:val="18"/>
          <w:lang w:val="en-US" w:eastAsia="en-US"/>
        </w:rPr>
      </w:pPr>
      <w:r w:rsidRPr="00F628EF">
        <w:rPr>
          <w:rFonts w:ascii="Times New Roman" w:hAnsi="Times New Roman"/>
          <w:noProof/>
          <w:sz w:val="18"/>
          <w:szCs w:val="18"/>
          <w:lang w:val="en-US" w:eastAsia="en-US"/>
        </w:rPr>
        <w:t xml:space="preserve">S. Bernd, “The Importance of Soft Skills: Education beyond academic knowledge,” </w:t>
      </w:r>
      <w:r w:rsidRPr="00F628EF">
        <w:rPr>
          <w:rFonts w:ascii="Times New Roman" w:hAnsi="Times New Roman"/>
          <w:i/>
          <w:noProof/>
          <w:sz w:val="18"/>
          <w:szCs w:val="18"/>
          <w:lang w:val="en-US" w:eastAsia="en-US"/>
        </w:rPr>
        <w:t>Journal of Language and Communication</w:t>
      </w:r>
      <w:r w:rsidRPr="00F628EF">
        <w:rPr>
          <w:rFonts w:ascii="Times New Roman" w:hAnsi="Times New Roman"/>
          <w:noProof/>
          <w:sz w:val="18"/>
          <w:szCs w:val="18"/>
          <w:lang w:val="en-US" w:eastAsia="en-US"/>
        </w:rPr>
        <w:t xml:space="preserve">, </w:t>
      </w:r>
      <w:r w:rsidR="00E6407E">
        <w:rPr>
          <w:rFonts w:ascii="Times New Roman" w:hAnsi="Times New Roman"/>
          <w:noProof/>
          <w:sz w:val="18"/>
          <w:szCs w:val="18"/>
          <w:lang w:val="id-ID" w:eastAsia="en-US"/>
        </w:rPr>
        <w:t xml:space="preserve"> </w:t>
      </w:r>
      <w:r w:rsidRPr="00F628EF">
        <w:rPr>
          <w:rFonts w:ascii="Times New Roman" w:hAnsi="Times New Roman"/>
          <w:noProof/>
          <w:sz w:val="18"/>
          <w:szCs w:val="18"/>
          <w:lang w:val="en-US" w:eastAsia="en-US"/>
        </w:rPr>
        <w:t>pp. 146-154,  2008</w:t>
      </w:r>
      <w:r>
        <w:rPr>
          <w:rFonts w:ascii="Times New Roman" w:hAnsi="Times New Roman"/>
          <w:noProof/>
          <w:sz w:val="18"/>
          <w:szCs w:val="18"/>
          <w:lang w:val="id-ID" w:eastAsia="en-US"/>
        </w:rPr>
        <w:t>.</w:t>
      </w:r>
    </w:p>
    <w:p w:rsidR="00F628EF" w:rsidRPr="00F628EF" w:rsidRDefault="00F628EF" w:rsidP="00922FED">
      <w:pPr>
        <w:pStyle w:val="ListParagraph"/>
        <w:numPr>
          <w:ilvl w:val="0"/>
          <w:numId w:val="17"/>
        </w:numPr>
        <w:spacing w:after="0"/>
        <w:ind w:left="426" w:hanging="426"/>
        <w:jc w:val="both"/>
        <w:rPr>
          <w:rFonts w:ascii="Times New Roman" w:hAnsi="Times New Roman"/>
          <w:noProof/>
          <w:sz w:val="18"/>
          <w:szCs w:val="18"/>
          <w:lang w:val="en-US" w:eastAsia="en-US"/>
        </w:rPr>
      </w:pPr>
      <w:r w:rsidRPr="00F628EF">
        <w:rPr>
          <w:rFonts w:ascii="Times New Roman" w:hAnsi="Times New Roman"/>
          <w:noProof/>
          <w:sz w:val="18"/>
          <w:szCs w:val="18"/>
          <w:lang w:val="en-US" w:eastAsia="en-US"/>
        </w:rPr>
        <w:t>M</w:t>
      </w:r>
      <w:r>
        <w:rPr>
          <w:rFonts w:ascii="Times New Roman" w:hAnsi="Times New Roman"/>
          <w:noProof/>
          <w:sz w:val="18"/>
          <w:szCs w:val="18"/>
          <w:lang w:val="id-ID" w:eastAsia="en-US"/>
        </w:rPr>
        <w:t>.</w:t>
      </w:r>
      <w:r w:rsidRPr="00F628EF">
        <w:rPr>
          <w:rFonts w:ascii="Times New Roman" w:hAnsi="Times New Roman"/>
          <w:noProof/>
          <w:sz w:val="18"/>
          <w:szCs w:val="18"/>
          <w:lang w:val="en-US" w:eastAsia="en-US"/>
        </w:rPr>
        <w:t xml:space="preserve"> Riemer, “Communication </w:t>
      </w:r>
      <w:r w:rsidR="006D5E0A">
        <w:rPr>
          <w:rFonts w:ascii="Times New Roman" w:hAnsi="Times New Roman"/>
          <w:noProof/>
          <w:sz w:val="18"/>
          <w:szCs w:val="18"/>
          <w:lang w:val="id-ID" w:eastAsia="en-US"/>
        </w:rPr>
        <w:t>s</w:t>
      </w:r>
      <w:r w:rsidRPr="00F628EF">
        <w:rPr>
          <w:rFonts w:ascii="Times New Roman" w:hAnsi="Times New Roman"/>
          <w:noProof/>
          <w:sz w:val="18"/>
          <w:szCs w:val="18"/>
          <w:lang w:val="en-US" w:eastAsia="en-US"/>
        </w:rPr>
        <w:t xml:space="preserve">kills for the 21st </w:t>
      </w:r>
      <w:r w:rsidR="006D5E0A">
        <w:rPr>
          <w:rFonts w:ascii="Times New Roman" w:hAnsi="Times New Roman"/>
          <w:noProof/>
          <w:sz w:val="18"/>
          <w:szCs w:val="18"/>
          <w:lang w:val="id-ID" w:eastAsia="en-US"/>
        </w:rPr>
        <w:t>c</w:t>
      </w:r>
      <w:r w:rsidRPr="00F628EF">
        <w:rPr>
          <w:rFonts w:ascii="Times New Roman" w:hAnsi="Times New Roman"/>
          <w:noProof/>
          <w:sz w:val="18"/>
          <w:szCs w:val="18"/>
          <w:lang w:val="en-US" w:eastAsia="en-US"/>
        </w:rPr>
        <w:t xml:space="preserve">entury </w:t>
      </w:r>
      <w:r w:rsidR="006D5E0A">
        <w:rPr>
          <w:rFonts w:ascii="Times New Roman" w:hAnsi="Times New Roman"/>
          <w:noProof/>
          <w:sz w:val="18"/>
          <w:szCs w:val="18"/>
          <w:lang w:val="id-ID" w:eastAsia="en-US"/>
        </w:rPr>
        <w:t>e</w:t>
      </w:r>
      <w:r w:rsidRPr="00F628EF">
        <w:rPr>
          <w:rFonts w:ascii="Times New Roman" w:hAnsi="Times New Roman"/>
          <w:noProof/>
          <w:sz w:val="18"/>
          <w:szCs w:val="18"/>
          <w:lang w:val="en-US" w:eastAsia="en-US"/>
        </w:rPr>
        <w:t>ngineer</w:t>
      </w:r>
      <w:r w:rsidR="00E6407E">
        <w:rPr>
          <w:rFonts w:ascii="Times New Roman" w:hAnsi="Times New Roman"/>
          <w:noProof/>
          <w:sz w:val="18"/>
          <w:szCs w:val="18"/>
          <w:lang w:val="id-ID" w:eastAsia="en-US"/>
        </w:rPr>
        <w:t>,</w:t>
      </w:r>
      <w:r w:rsidRPr="00F628EF">
        <w:rPr>
          <w:rFonts w:ascii="Times New Roman" w:hAnsi="Times New Roman"/>
          <w:noProof/>
          <w:sz w:val="18"/>
          <w:szCs w:val="18"/>
          <w:lang w:val="en-US" w:eastAsia="en-US"/>
        </w:rPr>
        <w:t xml:space="preserve">” </w:t>
      </w:r>
      <w:r w:rsidRPr="00F628EF">
        <w:rPr>
          <w:rFonts w:ascii="Times New Roman" w:hAnsi="Times New Roman"/>
          <w:i/>
          <w:noProof/>
          <w:sz w:val="18"/>
          <w:szCs w:val="18"/>
          <w:lang w:val="en-US" w:eastAsia="en-US"/>
        </w:rPr>
        <w:t>Global J. of Engng. Educ</w:t>
      </w:r>
      <w:r w:rsidRPr="00F628EF">
        <w:rPr>
          <w:rFonts w:ascii="Times New Roman" w:hAnsi="Times New Roman"/>
          <w:noProof/>
          <w:sz w:val="18"/>
          <w:szCs w:val="18"/>
          <w:lang w:val="en-US" w:eastAsia="en-US"/>
        </w:rPr>
        <w:t>, pp. 89-99, 2007.</w:t>
      </w:r>
    </w:p>
    <w:p w:rsidR="009034E8" w:rsidRPr="009034E8" w:rsidRDefault="009034E8" w:rsidP="00922FED">
      <w:pPr>
        <w:pStyle w:val="ListParagraph"/>
        <w:numPr>
          <w:ilvl w:val="0"/>
          <w:numId w:val="17"/>
        </w:numPr>
        <w:spacing w:after="0"/>
        <w:ind w:left="426" w:hanging="426"/>
        <w:jc w:val="both"/>
        <w:rPr>
          <w:rFonts w:ascii="Times New Roman" w:hAnsi="Times New Roman"/>
          <w:noProof/>
          <w:sz w:val="18"/>
          <w:szCs w:val="18"/>
          <w:lang w:val="en-US" w:eastAsia="en-US"/>
        </w:rPr>
      </w:pPr>
      <w:r w:rsidRPr="009034E8">
        <w:rPr>
          <w:rFonts w:ascii="Times New Roman" w:hAnsi="Times New Roman"/>
          <w:noProof/>
          <w:sz w:val="18"/>
          <w:szCs w:val="18"/>
          <w:lang w:val="en-US" w:eastAsia="en-US"/>
        </w:rPr>
        <w:t xml:space="preserve">D. Norah, </w:t>
      </w:r>
      <w:r w:rsidRPr="009034E8">
        <w:rPr>
          <w:rFonts w:ascii="Times New Roman" w:hAnsi="Times New Roman"/>
          <w:i/>
          <w:noProof/>
          <w:sz w:val="18"/>
          <w:szCs w:val="18"/>
          <w:lang w:val="en-US" w:eastAsia="en-US"/>
        </w:rPr>
        <w:t>et al</w:t>
      </w:r>
      <w:r w:rsidRPr="009034E8">
        <w:rPr>
          <w:rFonts w:ascii="Times New Roman" w:hAnsi="Times New Roman"/>
          <w:noProof/>
          <w:sz w:val="18"/>
          <w:szCs w:val="18"/>
          <w:lang w:val="en-US" w:eastAsia="en-US"/>
        </w:rPr>
        <w:t xml:space="preserve">., "Oral communication skills in higher education: Using a performance-based evaluation rubric to assess communication skills,” </w:t>
      </w:r>
      <w:r w:rsidRPr="009034E8">
        <w:rPr>
          <w:rFonts w:ascii="Times New Roman" w:hAnsi="Times New Roman"/>
          <w:i/>
          <w:noProof/>
          <w:sz w:val="18"/>
          <w:szCs w:val="18"/>
          <w:lang w:val="en-US" w:eastAsia="en-US"/>
        </w:rPr>
        <w:t>Innovative Higher Education</w:t>
      </w:r>
      <w:r w:rsidRPr="009034E8">
        <w:rPr>
          <w:rFonts w:ascii="Times New Roman" w:hAnsi="Times New Roman"/>
          <w:noProof/>
          <w:sz w:val="18"/>
          <w:szCs w:val="18"/>
          <w:lang w:val="en-US" w:eastAsia="en-US"/>
        </w:rPr>
        <w:t>, vol. 31(2), pp.  115-128, 2006.</w:t>
      </w:r>
    </w:p>
    <w:p w:rsidR="006D5E0A" w:rsidRPr="006D5E0A" w:rsidRDefault="006D5E0A" w:rsidP="00922FED">
      <w:pPr>
        <w:pStyle w:val="ListParagraph"/>
        <w:numPr>
          <w:ilvl w:val="0"/>
          <w:numId w:val="17"/>
        </w:numPr>
        <w:spacing w:after="0"/>
        <w:ind w:left="426" w:hanging="426"/>
        <w:jc w:val="both"/>
        <w:rPr>
          <w:rFonts w:ascii="Times New Roman" w:hAnsi="Times New Roman"/>
          <w:noProof/>
          <w:sz w:val="18"/>
          <w:szCs w:val="18"/>
          <w:lang w:val="en-US" w:eastAsia="en-US"/>
        </w:rPr>
      </w:pPr>
      <w:r w:rsidRPr="006D5E0A">
        <w:rPr>
          <w:rFonts w:ascii="Times New Roman" w:hAnsi="Times New Roman"/>
          <w:noProof/>
          <w:sz w:val="18"/>
          <w:szCs w:val="18"/>
          <w:lang w:val="en-US" w:eastAsia="en-US"/>
        </w:rPr>
        <w:t>H</w:t>
      </w:r>
      <w:r>
        <w:rPr>
          <w:rFonts w:ascii="Times New Roman" w:hAnsi="Times New Roman"/>
          <w:noProof/>
          <w:sz w:val="18"/>
          <w:szCs w:val="18"/>
          <w:lang w:val="id-ID" w:eastAsia="en-US"/>
        </w:rPr>
        <w:t>.</w:t>
      </w:r>
      <w:r w:rsidRPr="006D5E0A">
        <w:rPr>
          <w:rFonts w:ascii="Times New Roman" w:hAnsi="Times New Roman"/>
          <w:noProof/>
          <w:sz w:val="18"/>
          <w:szCs w:val="18"/>
          <w:lang w:val="en-US" w:eastAsia="en-US"/>
        </w:rPr>
        <w:t xml:space="preserve"> Serkan, </w:t>
      </w:r>
      <w:r>
        <w:rPr>
          <w:rFonts w:ascii="Times New Roman" w:hAnsi="Times New Roman"/>
          <w:noProof/>
          <w:sz w:val="18"/>
          <w:szCs w:val="18"/>
          <w:lang w:val="id-ID" w:eastAsia="en-US"/>
        </w:rPr>
        <w:t>“</w:t>
      </w:r>
      <w:r w:rsidRPr="006D5E0A">
        <w:rPr>
          <w:rFonts w:ascii="Times New Roman" w:hAnsi="Times New Roman"/>
          <w:noProof/>
          <w:sz w:val="18"/>
          <w:szCs w:val="18"/>
          <w:lang w:val="en-US" w:eastAsia="en-US"/>
        </w:rPr>
        <w:t>Survey on the communication skills that the college students of school of physical education and sports pe</w:t>
      </w:r>
      <w:r>
        <w:rPr>
          <w:rFonts w:ascii="Times New Roman" w:hAnsi="Times New Roman"/>
          <w:noProof/>
          <w:sz w:val="18"/>
          <w:szCs w:val="18"/>
          <w:lang w:val="en-US" w:eastAsia="en-US"/>
        </w:rPr>
        <w:t>rceived from the teaching staff</w:t>
      </w:r>
      <w:r w:rsidR="00E6407E">
        <w:rPr>
          <w:rFonts w:ascii="Times New Roman" w:hAnsi="Times New Roman"/>
          <w:noProof/>
          <w:sz w:val="18"/>
          <w:szCs w:val="18"/>
          <w:lang w:val="id-ID" w:eastAsia="en-US"/>
        </w:rPr>
        <w:t>,</w:t>
      </w:r>
      <w:r>
        <w:rPr>
          <w:rFonts w:ascii="Times New Roman" w:hAnsi="Times New Roman"/>
          <w:noProof/>
          <w:sz w:val="18"/>
          <w:szCs w:val="18"/>
          <w:lang w:val="id-ID" w:eastAsia="en-US"/>
        </w:rPr>
        <w:t>”</w:t>
      </w:r>
      <w:r w:rsidRPr="006D5E0A">
        <w:rPr>
          <w:rFonts w:ascii="Times New Roman" w:hAnsi="Times New Roman"/>
          <w:noProof/>
          <w:sz w:val="18"/>
          <w:szCs w:val="18"/>
          <w:lang w:val="en-US" w:eastAsia="en-US"/>
        </w:rPr>
        <w:t xml:space="preserve"> </w:t>
      </w:r>
      <w:r w:rsidRPr="006D5E0A">
        <w:rPr>
          <w:rFonts w:ascii="Times New Roman" w:hAnsi="Times New Roman"/>
          <w:i/>
          <w:noProof/>
          <w:sz w:val="18"/>
          <w:szCs w:val="18"/>
          <w:lang w:val="en-US" w:eastAsia="en-US"/>
        </w:rPr>
        <w:t>International Journal of Science Culture and Sport</w:t>
      </w:r>
      <w:r w:rsidRPr="006D5E0A">
        <w:rPr>
          <w:rFonts w:ascii="Times New Roman" w:hAnsi="Times New Roman"/>
          <w:noProof/>
          <w:sz w:val="18"/>
          <w:szCs w:val="18"/>
          <w:lang w:val="en-US" w:eastAsia="en-US"/>
        </w:rPr>
        <w:t xml:space="preserve">, </w:t>
      </w:r>
      <w:r>
        <w:rPr>
          <w:rFonts w:ascii="Times New Roman" w:hAnsi="Times New Roman"/>
          <w:noProof/>
          <w:sz w:val="18"/>
          <w:szCs w:val="18"/>
          <w:lang w:val="id-ID" w:eastAsia="en-US"/>
        </w:rPr>
        <w:t>vol</w:t>
      </w:r>
      <w:r w:rsidR="00E6407E">
        <w:rPr>
          <w:rFonts w:ascii="Times New Roman" w:hAnsi="Times New Roman"/>
          <w:noProof/>
          <w:sz w:val="18"/>
          <w:szCs w:val="18"/>
          <w:lang w:val="id-ID" w:eastAsia="en-US"/>
        </w:rPr>
        <w:t>.</w:t>
      </w:r>
      <w:r>
        <w:rPr>
          <w:rFonts w:ascii="Times New Roman" w:hAnsi="Times New Roman"/>
          <w:noProof/>
          <w:sz w:val="18"/>
          <w:szCs w:val="18"/>
          <w:lang w:val="id-ID" w:eastAsia="en-US"/>
        </w:rPr>
        <w:t xml:space="preserve"> 2(1)</w:t>
      </w:r>
      <w:r w:rsidR="00E6407E">
        <w:rPr>
          <w:rFonts w:ascii="Times New Roman" w:hAnsi="Times New Roman"/>
          <w:noProof/>
          <w:sz w:val="18"/>
          <w:szCs w:val="18"/>
          <w:lang w:val="id-ID" w:eastAsia="en-US"/>
        </w:rPr>
        <w:t xml:space="preserve">, </w:t>
      </w:r>
      <w:r>
        <w:rPr>
          <w:rFonts w:ascii="Times New Roman" w:hAnsi="Times New Roman"/>
          <w:noProof/>
          <w:sz w:val="18"/>
          <w:szCs w:val="18"/>
          <w:lang w:val="id-ID" w:eastAsia="en-US"/>
        </w:rPr>
        <w:t xml:space="preserve"> pp. 54-67, </w:t>
      </w:r>
      <w:r w:rsidRPr="006D5E0A">
        <w:rPr>
          <w:rFonts w:ascii="Times New Roman" w:hAnsi="Times New Roman"/>
          <w:noProof/>
          <w:sz w:val="18"/>
          <w:szCs w:val="18"/>
          <w:lang w:val="en-US" w:eastAsia="en-US"/>
        </w:rPr>
        <w:t xml:space="preserve"> 2014</w:t>
      </w:r>
      <w:r>
        <w:rPr>
          <w:rFonts w:ascii="Times New Roman" w:hAnsi="Times New Roman"/>
          <w:noProof/>
          <w:sz w:val="18"/>
          <w:szCs w:val="18"/>
          <w:lang w:val="id-ID" w:eastAsia="en-US"/>
        </w:rPr>
        <w:t>.</w:t>
      </w:r>
    </w:p>
    <w:p w:rsidR="006D5E0A" w:rsidRPr="00E6407E" w:rsidRDefault="00E6407E" w:rsidP="00922FED">
      <w:pPr>
        <w:numPr>
          <w:ilvl w:val="0"/>
          <w:numId w:val="17"/>
        </w:numPr>
        <w:tabs>
          <w:tab w:val="left" w:pos="426"/>
        </w:tabs>
        <w:ind w:left="426" w:hanging="426"/>
        <w:jc w:val="both"/>
        <w:rPr>
          <w:noProof/>
          <w:sz w:val="18"/>
          <w:szCs w:val="18"/>
        </w:rPr>
      </w:pPr>
      <w:r w:rsidRPr="00E6407E">
        <w:rPr>
          <w:noProof/>
          <w:sz w:val="18"/>
          <w:szCs w:val="18"/>
        </w:rPr>
        <w:t xml:space="preserve">G. Smith, “Communication skills are critical for internal auditors,” </w:t>
      </w:r>
      <w:r w:rsidRPr="00E6407E">
        <w:rPr>
          <w:i/>
          <w:noProof/>
          <w:sz w:val="18"/>
          <w:szCs w:val="18"/>
        </w:rPr>
        <w:t>Managerial Auditing Journal,</w:t>
      </w:r>
      <w:r w:rsidRPr="00E6407E">
        <w:rPr>
          <w:noProof/>
          <w:sz w:val="18"/>
          <w:szCs w:val="18"/>
        </w:rPr>
        <w:t xml:space="preserve"> pp. 513-519, 2005.</w:t>
      </w:r>
    </w:p>
    <w:p w:rsidR="00E6407E" w:rsidRPr="00E6407E" w:rsidRDefault="00E6407E" w:rsidP="00922FED">
      <w:pPr>
        <w:numPr>
          <w:ilvl w:val="0"/>
          <w:numId w:val="17"/>
        </w:numPr>
        <w:tabs>
          <w:tab w:val="left" w:pos="426"/>
        </w:tabs>
        <w:ind w:left="426" w:hanging="426"/>
        <w:jc w:val="both"/>
        <w:rPr>
          <w:noProof/>
          <w:sz w:val="18"/>
          <w:szCs w:val="18"/>
        </w:rPr>
      </w:pPr>
      <w:r>
        <w:rPr>
          <w:noProof/>
          <w:sz w:val="18"/>
          <w:szCs w:val="18"/>
          <w:lang w:val="id-ID"/>
        </w:rPr>
        <w:t xml:space="preserve">M. </w:t>
      </w:r>
      <w:r w:rsidRPr="00E6407E">
        <w:rPr>
          <w:noProof/>
          <w:sz w:val="18"/>
          <w:szCs w:val="18"/>
          <w:lang w:val="id-ID"/>
        </w:rPr>
        <w:t xml:space="preserve">Bambacas, </w:t>
      </w:r>
      <w:r w:rsidR="00453F60">
        <w:rPr>
          <w:noProof/>
          <w:sz w:val="18"/>
          <w:szCs w:val="18"/>
          <w:lang w:val="id-ID"/>
        </w:rPr>
        <w:t>and P.</w:t>
      </w:r>
      <w:r w:rsidRPr="00E6407E">
        <w:rPr>
          <w:noProof/>
          <w:sz w:val="18"/>
          <w:szCs w:val="18"/>
          <w:lang w:val="id-ID"/>
        </w:rPr>
        <w:t xml:space="preserve"> Margaret, “Assessment of communication skills in manager selection: some evidence from Australia.” </w:t>
      </w:r>
      <w:r w:rsidRPr="00E6407E">
        <w:rPr>
          <w:i/>
          <w:noProof/>
          <w:sz w:val="18"/>
          <w:szCs w:val="18"/>
          <w:lang w:val="id-ID"/>
        </w:rPr>
        <w:t>Journal of Management Development</w:t>
      </w:r>
      <w:r w:rsidRPr="00E6407E">
        <w:rPr>
          <w:noProof/>
          <w:sz w:val="18"/>
          <w:szCs w:val="18"/>
          <w:lang w:val="id-ID"/>
        </w:rPr>
        <w:t xml:space="preserve">, </w:t>
      </w:r>
      <w:r>
        <w:rPr>
          <w:noProof/>
          <w:sz w:val="18"/>
          <w:szCs w:val="18"/>
          <w:lang w:val="id-ID"/>
        </w:rPr>
        <w:t xml:space="preserve">vol. 28(2), </w:t>
      </w:r>
      <w:r w:rsidRPr="00E6407E">
        <w:rPr>
          <w:noProof/>
          <w:sz w:val="18"/>
          <w:szCs w:val="18"/>
          <w:lang w:val="id-ID"/>
        </w:rPr>
        <w:t>pp. 109-120, 2009.</w:t>
      </w:r>
    </w:p>
    <w:p w:rsidR="00E6407E" w:rsidRPr="00453F60" w:rsidRDefault="00453F60" w:rsidP="00922FED">
      <w:pPr>
        <w:numPr>
          <w:ilvl w:val="0"/>
          <w:numId w:val="17"/>
        </w:numPr>
        <w:tabs>
          <w:tab w:val="left" w:pos="426"/>
        </w:tabs>
        <w:ind w:left="426" w:hanging="426"/>
        <w:jc w:val="both"/>
        <w:rPr>
          <w:noProof/>
          <w:sz w:val="18"/>
          <w:szCs w:val="18"/>
        </w:rPr>
      </w:pPr>
      <w:r w:rsidRPr="00453F60">
        <w:rPr>
          <w:noProof/>
          <w:sz w:val="18"/>
          <w:szCs w:val="18"/>
        </w:rPr>
        <w:t xml:space="preserve">Chung, </w:t>
      </w:r>
      <w:r w:rsidRPr="00E75FD6">
        <w:rPr>
          <w:i/>
          <w:noProof/>
          <w:sz w:val="18"/>
          <w:szCs w:val="18"/>
        </w:rPr>
        <w:t>et al</w:t>
      </w:r>
      <w:r w:rsidRPr="00453F60">
        <w:rPr>
          <w:noProof/>
          <w:sz w:val="18"/>
          <w:szCs w:val="18"/>
        </w:rPr>
        <w:t xml:space="preserve">., “Enhancing students’ communication skills in the science classroom through socieoscientific issues,” </w:t>
      </w:r>
      <w:r w:rsidRPr="00453F60">
        <w:rPr>
          <w:i/>
          <w:noProof/>
          <w:sz w:val="18"/>
          <w:szCs w:val="18"/>
        </w:rPr>
        <w:t>International Journal of Science and Mathematics Education</w:t>
      </w:r>
      <w:r w:rsidRPr="00453F60">
        <w:rPr>
          <w:noProof/>
          <w:sz w:val="18"/>
          <w:szCs w:val="18"/>
        </w:rPr>
        <w:t>, pp. 1-27, 2016.</w:t>
      </w:r>
    </w:p>
    <w:p w:rsidR="00C32793" w:rsidRPr="00C32793" w:rsidRDefault="00C32793" w:rsidP="00765B1E">
      <w:pPr>
        <w:pStyle w:val="ListParagraph"/>
        <w:numPr>
          <w:ilvl w:val="0"/>
          <w:numId w:val="17"/>
        </w:numPr>
        <w:spacing w:after="0"/>
        <w:ind w:left="426" w:hanging="426"/>
        <w:jc w:val="both"/>
        <w:rPr>
          <w:rFonts w:ascii="Times New Roman" w:hAnsi="Times New Roman"/>
          <w:noProof/>
          <w:sz w:val="18"/>
          <w:szCs w:val="18"/>
          <w:lang w:val="en-US" w:eastAsia="en-US"/>
        </w:rPr>
      </w:pPr>
      <w:r w:rsidRPr="00C32793">
        <w:rPr>
          <w:rFonts w:ascii="Times New Roman" w:hAnsi="Times New Roman"/>
          <w:noProof/>
          <w:sz w:val="18"/>
          <w:szCs w:val="18"/>
          <w:lang w:val="en-US" w:eastAsia="en-US"/>
        </w:rPr>
        <w:t xml:space="preserve">T. Oradee, “Developing speaking skills using three communicative activities (Discussion, Problem-Solving, and Role-Playing),” </w:t>
      </w:r>
      <w:r w:rsidRPr="00C32793">
        <w:rPr>
          <w:rFonts w:ascii="Times New Roman" w:hAnsi="Times New Roman"/>
          <w:i/>
          <w:noProof/>
          <w:sz w:val="18"/>
          <w:szCs w:val="18"/>
          <w:lang w:val="en-US" w:eastAsia="en-US"/>
        </w:rPr>
        <w:t>International Journal of Social Science and Humanity</w:t>
      </w:r>
      <w:r w:rsidRPr="00C32793">
        <w:rPr>
          <w:rFonts w:ascii="Times New Roman" w:hAnsi="Times New Roman"/>
          <w:noProof/>
          <w:sz w:val="18"/>
          <w:szCs w:val="18"/>
          <w:lang w:val="en-US" w:eastAsia="en-US"/>
        </w:rPr>
        <w:t>, vol. 2(6), pp. 533-535, 2012.</w:t>
      </w:r>
    </w:p>
    <w:p w:rsidR="009034E8" w:rsidRPr="00E75FD6" w:rsidRDefault="00E75FD6" w:rsidP="00765B1E">
      <w:pPr>
        <w:numPr>
          <w:ilvl w:val="0"/>
          <w:numId w:val="17"/>
        </w:numPr>
        <w:tabs>
          <w:tab w:val="left" w:pos="426"/>
        </w:tabs>
        <w:ind w:left="426" w:hanging="426"/>
        <w:jc w:val="both"/>
        <w:rPr>
          <w:noProof/>
          <w:sz w:val="18"/>
          <w:szCs w:val="18"/>
        </w:rPr>
      </w:pPr>
      <w:r w:rsidRPr="00E75FD6">
        <w:rPr>
          <w:noProof/>
          <w:sz w:val="18"/>
          <w:szCs w:val="18"/>
        </w:rPr>
        <w:t xml:space="preserve">S. Ornit, </w:t>
      </w:r>
      <w:r w:rsidRPr="00E75FD6">
        <w:rPr>
          <w:i/>
          <w:noProof/>
          <w:sz w:val="18"/>
          <w:szCs w:val="18"/>
        </w:rPr>
        <w:t>et. al</w:t>
      </w:r>
      <w:r w:rsidRPr="00E75FD6">
        <w:rPr>
          <w:noProof/>
          <w:sz w:val="18"/>
          <w:szCs w:val="18"/>
        </w:rPr>
        <w:t>.,</w:t>
      </w:r>
      <w:r>
        <w:rPr>
          <w:noProof/>
          <w:sz w:val="18"/>
          <w:szCs w:val="18"/>
          <w:lang w:val="id-ID"/>
        </w:rPr>
        <w:t xml:space="preserve"> </w:t>
      </w:r>
      <w:r w:rsidRPr="00E75FD6">
        <w:rPr>
          <w:noProof/>
          <w:sz w:val="18"/>
          <w:szCs w:val="18"/>
        </w:rPr>
        <w:t>“</w:t>
      </w:r>
      <w:r>
        <w:rPr>
          <w:noProof/>
          <w:sz w:val="18"/>
          <w:szCs w:val="18"/>
          <w:lang w:val="id-ID"/>
        </w:rPr>
        <w:t>T</w:t>
      </w:r>
      <w:r w:rsidRPr="00E75FD6">
        <w:rPr>
          <w:noProof/>
          <w:sz w:val="18"/>
          <w:szCs w:val="18"/>
        </w:rPr>
        <w:t xml:space="preserve">eaching scientific communication skills in science studies: does it make a difference?” </w:t>
      </w:r>
      <w:r w:rsidRPr="00E75FD6">
        <w:rPr>
          <w:i/>
          <w:noProof/>
          <w:sz w:val="18"/>
          <w:szCs w:val="18"/>
        </w:rPr>
        <w:t>International Journal of Science and Mathematics Education</w:t>
      </w:r>
      <w:r w:rsidRPr="00E75FD6">
        <w:rPr>
          <w:noProof/>
          <w:sz w:val="18"/>
          <w:szCs w:val="18"/>
        </w:rPr>
        <w:t xml:space="preserve">, </w:t>
      </w:r>
      <w:r>
        <w:rPr>
          <w:noProof/>
          <w:sz w:val="18"/>
          <w:szCs w:val="18"/>
          <w:lang w:val="id-ID"/>
        </w:rPr>
        <w:t xml:space="preserve">pp. 875-903, </w:t>
      </w:r>
      <w:r w:rsidRPr="00E75FD6">
        <w:rPr>
          <w:noProof/>
          <w:sz w:val="18"/>
          <w:szCs w:val="18"/>
        </w:rPr>
        <w:t>2009</w:t>
      </w:r>
      <w:r>
        <w:rPr>
          <w:noProof/>
          <w:sz w:val="18"/>
          <w:szCs w:val="18"/>
          <w:lang w:val="id-ID"/>
        </w:rPr>
        <w:t>.</w:t>
      </w:r>
    </w:p>
    <w:p w:rsidR="007235F3" w:rsidRPr="007235F3" w:rsidRDefault="007235F3" w:rsidP="008C6C68">
      <w:pPr>
        <w:pStyle w:val="ListParagraph"/>
        <w:numPr>
          <w:ilvl w:val="0"/>
          <w:numId w:val="17"/>
        </w:numPr>
        <w:spacing w:after="0"/>
        <w:ind w:left="426" w:hanging="426"/>
        <w:jc w:val="both"/>
        <w:rPr>
          <w:rFonts w:ascii="Times New Roman" w:hAnsi="Times New Roman"/>
          <w:noProof/>
          <w:sz w:val="18"/>
          <w:szCs w:val="18"/>
          <w:lang w:val="en-US" w:eastAsia="en-US"/>
        </w:rPr>
      </w:pPr>
      <w:r w:rsidRPr="007235F3">
        <w:rPr>
          <w:rFonts w:ascii="Times New Roman" w:hAnsi="Times New Roman"/>
          <w:noProof/>
          <w:sz w:val="18"/>
          <w:szCs w:val="18"/>
          <w:lang w:val="en-US" w:eastAsia="en-US"/>
        </w:rPr>
        <w:t xml:space="preserve">C. Kivunja, “Unpacking </w:t>
      </w:r>
      <w:r w:rsidR="009C2278" w:rsidRPr="007235F3">
        <w:rPr>
          <w:rFonts w:ascii="Times New Roman" w:hAnsi="Times New Roman"/>
          <w:noProof/>
          <w:sz w:val="18"/>
          <w:szCs w:val="18"/>
          <w:lang w:val="en-US" w:eastAsia="en-US"/>
        </w:rPr>
        <w:t>the information, media, and technology skills domain of the new learning paradigm</w:t>
      </w:r>
      <w:r>
        <w:rPr>
          <w:rFonts w:ascii="Times New Roman" w:hAnsi="Times New Roman"/>
          <w:noProof/>
          <w:sz w:val="18"/>
          <w:szCs w:val="18"/>
          <w:lang w:val="id-ID" w:eastAsia="en-US"/>
        </w:rPr>
        <w:t>,</w:t>
      </w:r>
      <w:r w:rsidRPr="007235F3">
        <w:rPr>
          <w:rFonts w:ascii="Times New Roman" w:hAnsi="Times New Roman"/>
          <w:noProof/>
          <w:sz w:val="18"/>
          <w:szCs w:val="18"/>
          <w:lang w:val="en-US" w:eastAsia="en-US"/>
        </w:rPr>
        <w:t xml:space="preserve">” </w:t>
      </w:r>
      <w:r w:rsidRPr="007235F3">
        <w:rPr>
          <w:rFonts w:ascii="Times New Roman" w:hAnsi="Times New Roman"/>
          <w:i/>
          <w:noProof/>
          <w:sz w:val="18"/>
          <w:szCs w:val="18"/>
          <w:lang w:val="en-US" w:eastAsia="en-US"/>
        </w:rPr>
        <w:t>International Journal of Higher Education</w:t>
      </w:r>
      <w:r w:rsidRPr="007235F3">
        <w:rPr>
          <w:rFonts w:ascii="Times New Roman" w:hAnsi="Times New Roman"/>
          <w:noProof/>
          <w:sz w:val="18"/>
          <w:szCs w:val="18"/>
          <w:lang w:val="en-US" w:eastAsia="en-US"/>
        </w:rPr>
        <w:t>, vol. 4(1), pp. 166-181, 2015</w:t>
      </w:r>
      <w:r>
        <w:rPr>
          <w:rFonts w:ascii="Times New Roman" w:hAnsi="Times New Roman"/>
          <w:noProof/>
          <w:sz w:val="18"/>
          <w:szCs w:val="18"/>
          <w:lang w:val="id-ID" w:eastAsia="en-US"/>
        </w:rPr>
        <w:t>.</w:t>
      </w:r>
    </w:p>
    <w:p w:rsidR="00E75FD6" w:rsidRPr="009C2278" w:rsidRDefault="009C2278" w:rsidP="008C6C68">
      <w:pPr>
        <w:numPr>
          <w:ilvl w:val="0"/>
          <w:numId w:val="17"/>
        </w:numPr>
        <w:tabs>
          <w:tab w:val="left" w:pos="426"/>
        </w:tabs>
        <w:ind w:left="426" w:hanging="426"/>
        <w:jc w:val="both"/>
        <w:rPr>
          <w:noProof/>
          <w:sz w:val="18"/>
          <w:szCs w:val="18"/>
        </w:rPr>
      </w:pPr>
      <w:r w:rsidRPr="009C2278">
        <w:rPr>
          <w:noProof/>
          <w:sz w:val="18"/>
          <w:szCs w:val="18"/>
        </w:rPr>
        <w:lastRenderedPageBreak/>
        <w:t xml:space="preserve">M.  Fathi, </w:t>
      </w:r>
      <w:r w:rsidRPr="009C2278">
        <w:rPr>
          <w:i/>
          <w:noProof/>
          <w:sz w:val="18"/>
          <w:szCs w:val="18"/>
        </w:rPr>
        <w:t>et al</w:t>
      </w:r>
      <w:r w:rsidRPr="009C2278">
        <w:rPr>
          <w:noProof/>
          <w:sz w:val="18"/>
          <w:szCs w:val="18"/>
        </w:rPr>
        <w:t>., “Attitudes toward communication skill among students'-theacers studen' in jordan public universities</w:t>
      </w:r>
      <w:r>
        <w:rPr>
          <w:noProof/>
          <w:sz w:val="18"/>
          <w:szCs w:val="18"/>
          <w:lang w:val="id-ID"/>
        </w:rPr>
        <w:t>,</w:t>
      </w:r>
      <w:r w:rsidRPr="009C2278">
        <w:rPr>
          <w:noProof/>
          <w:sz w:val="18"/>
          <w:szCs w:val="18"/>
        </w:rPr>
        <w:t xml:space="preserve">” </w:t>
      </w:r>
      <w:r w:rsidRPr="009C2278">
        <w:rPr>
          <w:i/>
          <w:noProof/>
          <w:sz w:val="18"/>
          <w:szCs w:val="18"/>
        </w:rPr>
        <w:t>Australian Journal of Teacher Eduducation</w:t>
      </w:r>
      <w:r w:rsidRPr="009C2278">
        <w:rPr>
          <w:noProof/>
          <w:sz w:val="18"/>
          <w:szCs w:val="18"/>
        </w:rPr>
        <w:t>, pp. 1-8, 2010</w:t>
      </w:r>
      <w:r>
        <w:rPr>
          <w:noProof/>
          <w:sz w:val="18"/>
          <w:szCs w:val="18"/>
          <w:lang w:val="id-ID"/>
        </w:rPr>
        <w:t>.</w:t>
      </w:r>
    </w:p>
    <w:p w:rsidR="009C2278" w:rsidRPr="009C2278" w:rsidRDefault="009C2278" w:rsidP="008C6C68">
      <w:pPr>
        <w:numPr>
          <w:ilvl w:val="0"/>
          <w:numId w:val="17"/>
        </w:numPr>
        <w:tabs>
          <w:tab w:val="left" w:pos="426"/>
        </w:tabs>
        <w:ind w:left="426" w:hanging="426"/>
        <w:jc w:val="both"/>
        <w:rPr>
          <w:noProof/>
          <w:sz w:val="18"/>
          <w:szCs w:val="18"/>
        </w:rPr>
      </w:pPr>
      <w:r w:rsidRPr="009C2278">
        <w:rPr>
          <w:noProof/>
          <w:sz w:val="18"/>
          <w:szCs w:val="18"/>
        </w:rPr>
        <w:t>C. Nealy, “</w:t>
      </w:r>
      <w:r>
        <w:rPr>
          <w:noProof/>
          <w:sz w:val="18"/>
          <w:szCs w:val="18"/>
          <w:lang w:val="id-ID"/>
        </w:rPr>
        <w:t>I</w:t>
      </w:r>
      <w:r w:rsidRPr="009C2278">
        <w:rPr>
          <w:noProof/>
          <w:sz w:val="18"/>
          <w:szCs w:val="18"/>
        </w:rPr>
        <w:t>ntegrating soft skills through active learning in the management classroom</w:t>
      </w:r>
      <w:r>
        <w:rPr>
          <w:noProof/>
          <w:sz w:val="18"/>
          <w:szCs w:val="18"/>
          <w:lang w:val="id-ID"/>
        </w:rPr>
        <w:t>,</w:t>
      </w:r>
      <w:r w:rsidRPr="009C2278">
        <w:rPr>
          <w:noProof/>
          <w:sz w:val="18"/>
          <w:szCs w:val="18"/>
        </w:rPr>
        <w:t xml:space="preserve">” </w:t>
      </w:r>
      <w:r w:rsidRPr="009C2278">
        <w:rPr>
          <w:i/>
          <w:noProof/>
          <w:sz w:val="18"/>
          <w:szCs w:val="18"/>
        </w:rPr>
        <w:t>Journal of College Teaching &amp; Learning,</w:t>
      </w:r>
      <w:r w:rsidRPr="009C2278">
        <w:rPr>
          <w:noProof/>
          <w:sz w:val="18"/>
          <w:szCs w:val="18"/>
        </w:rPr>
        <w:t xml:space="preserve"> vol. 2(4), pp.1-6, 2005</w:t>
      </w:r>
      <w:r>
        <w:rPr>
          <w:noProof/>
          <w:sz w:val="18"/>
          <w:szCs w:val="18"/>
          <w:lang w:val="id-ID"/>
        </w:rPr>
        <w:t xml:space="preserve">. </w:t>
      </w:r>
    </w:p>
    <w:p w:rsidR="009C2278" w:rsidRPr="009C2278" w:rsidRDefault="009C2278" w:rsidP="008C6C68">
      <w:pPr>
        <w:pStyle w:val="ListParagraph"/>
        <w:numPr>
          <w:ilvl w:val="0"/>
          <w:numId w:val="17"/>
        </w:numPr>
        <w:spacing w:after="0"/>
        <w:ind w:left="426" w:hanging="426"/>
        <w:jc w:val="both"/>
        <w:rPr>
          <w:rFonts w:ascii="Times New Roman" w:hAnsi="Times New Roman"/>
          <w:noProof/>
          <w:sz w:val="18"/>
          <w:szCs w:val="18"/>
          <w:lang w:val="en-US" w:eastAsia="en-US"/>
        </w:rPr>
      </w:pPr>
      <w:r w:rsidRPr="009C2278">
        <w:rPr>
          <w:rFonts w:ascii="Times New Roman" w:hAnsi="Times New Roman"/>
          <w:noProof/>
          <w:sz w:val="18"/>
          <w:szCs w:val="18"/>
          <w:lang w:val="en-US" w:eastAsia="en-US"/>
        </w:rPr>
        <w:t>A. Qutbi, and B. Ayesha, “Improving english communication skills of Pakistan public school's students</w:t>
      </w:r>
      <w:r>
        <w:rPr>
          <w:rFonts w:ascii="Times New Roman" w:hAnsi="Times New Roman"/>
          <w:noProof/>
          <w:sz w:val="18"/>
          <w:szCs w:val="18"/>
          <w:lang w:val="id-ID" w:eastAsia="en-US"/>
        </w:rPr>
        <w:t>,</w:t>
      </w:r>
      <w:r w:rsidRPr="009C2278">
        <w:rPr>
          <w:rFonts w:ascii="Times New Roman" w:hAnsi="Times New Roman"/>
          <w:noProof/>
          <w:sz w:val="18"/>
          <w:szCs w:val="18"/>
          <w:lang w:val="en-US" w:eastAsia="en-US"/>
        </w:rPr>
        <w:t xml:space="preserve">” </w:t>
      </w:r>
      <w:r w:rsidRPr="009C2278">
        <w:rPr>
          <w:rFonts w:ascii="Times New Roman" w:hAnsi="Times New Roman"/>
          <w:i/>
          <w:noProof/>
          <w:sz w:val="18"/>
          <w:szCs w:val="18"/>
          <w:lang w:val="en-US" w:eastAsia="en-US"/>
        </w:rPr>
        <w:t>International Journal of English Language Teaching</w:t>
      </w:r>
      <w:r w:rsidRPr="009C2278">
        <w:rPr>
          <w:rFonts w:ascii="Times New Roman" w:hAnsi="Times New Roman"/>
          <w:noProof/>
          <w:sz w:val="18"/>
          <w:szCs w:val="18"/>
          <w:lang w:val="en-US" w:eastAsia="en-US"/>
        </w:rPr>
        <w:t>, vol. 1(2), pp. 17-36, 2013.</w:t>
      </w:r>
    </w:p>
    <w:p w:rsidR="009C2278" w:rsidRPr="00D460F9" w:rsidRDefault="00D460F9" w:rsidP="008C6C68">
      <w:pPr>
        <w:numPr>
          <w:ilvl w:val="0"/>
          <w:numId w:val="17"/>
        </w:numPr>
        <w:tabs>
          <w:tab w:val="left" w:pos="426"/>
        </w:tabs>
        <w:ind w:left="426" w:hanging="426"/>
        <w:jc w:val="both"/>
        <w:rPr>
          <w:noProof/>
          <w:sz w:val="18"/>
          <w:szCs w:val="18"/>
        </w:rPr>
      </w:pPr>
      <w:r w:rsidRPr="00D460F9">
        <w:rPr>
          <w:noProof/>
          <w:sz w:val="18"/>
          <w:szCs w:val="18"/>
        </w:rPr>
        <w:t xml:space="preserve">A. Oliveira, and C. Kristin, “Student visual communication of evolustion,” </w:t>
      </w:r>
      <w:r w:rsidRPr="00D460F9">
        <w:rPr>
          <w:i/>
          <w:noProof/>
          <w:sz w:val="18"/>
          <w:szCs w:val="18"/>
        </w:rPr>
        <w:t>Res Sci Educ</w:t>
      </w:r>
      <w:r w:rsidRPr="00D460F9">
        <w:rPr>
          <w:noProof/>
          <w:sz w:val="18"/>
          <w:szCs w:val="18"/>
        </w:rPr>
        <w:t>, 2016</w:t>
      </w:r>
      <w:r>
        <w:rPr>
          <w:noProof/>
          <w:sz w:val="18"/>
          <w:szCs w:val="18"/>
          <w:lang w:val="id-ID"/>
        </w:rPr>
        <w:t>.</w:t>
      </w:r>
    </w:p>
    <w:p w:rsidR="00D460F9" w:rsidRPr="00D460F9" w:rsidRDefault="00D460F9" w:rsidP="008C6C68">
      <w:pPr>
        <w:numPr>
          <w:ilvl w:val="0"/>
          <w:numId w:val="17"/>
        </w:numPr>
        <w:tabs>
          <w:tab w:val="left" w:pos="426"/>
        </w:tabs>
        <w:ind w:left="426" w:hanging="426"/>
        <w:jc w:val="both"/>
        <w:rPr>
          <w:noProof/>
          <w:sz w:val="18"/>
          <w:szCs w:val="18"/>
        </w:rPr>
      </w:pPr>
      <w:r w:rsidRPr="00D460F9">
        <w:rPr>
          <w:noProof/>
          <w:sz w:val="18"/>
          <w:szCs w:val="18"/>
        </w:rPr>
        <w:t>M. Jain, “Different techniques for developing cmmunication skill</w:t>
      </w:r>
      <w:r>
        <w:rPr>
          <w:noProof/>
          <w:sz w:val="18"/>
          <w:szCs w:val="18"/>
          <w:lang w:val="id-ID"/>
        </w:rPr>
        <w:t>,</w:t>
      </w:r>
      <w:r w:rsidRPr="00D460F9">
        <w:rPr>
          <w:noProof/>
          <w:sz w:val="18"/>
          <w:szCs w:val="18"/>
        </w:rPr>
        <w:t xml:space="preserve">” </w:t>
      </w:r>
      <w:r w:rsidRPr="00D460F9">
        <w:rPr>
          <w:i/>
          <w:noProof/>
          <w:sz w:val="18"/>
          <w:szCs w:val="18"/>
        </w:rPr>
        <w:t>International Journal Of Multidisciplinary Research In Social &amp; Management Sciences</w:t>
      </w:r>
      <w:r w:rsidRPr="00D460F9">
        <w:rPr>
          <w:noProof/>
          <w:sz w:val="18"/>
          <w:szCs w:val="18"/>
        </w:rPr>
        <w:t>, vol. 1, pp</w:t>
      </w:r>
      <w:r>
        <w:rPr>
          <w:noProof/>
          <w:sz w:val="18"/>
          <w:szCs w:val="18"/>
          <w:lang w:val="id-ID"/>
        </w:rPr>
        <w:t xml:space="preserve">. </w:t>
      </w:r>
      <w:r w:rsidRPr="00D460F9">
        <w:rPr>
          <w:noProof/>
          <w:sz w:val="18"/>
          <w:szCs w:val="18"/>
        </w:rPr>
        <w:t>78-82, 2013</w:t>
      </w:r>
      <w:r>
        <w:rPr>
          <w:noProof/>
          <w:sz w:val="18"/>
          <w:szCs w:val="18"/>
          <w:lang w:val="id-ID"/>
        </w:rPr>
        <w:t>.</w:t>
      </w:r>
    </w:p>
    <w:p w:rsidR="00D460F9" w:rsidRPr="00720151" w:rsidRDefault="00D460F9" w:rsidP="008C6C68">
      <w:pPr>
        <w:numPr>
          <w:ilvl w:val="0"/>
          <w:numId w:val="17"/>
        </w:numPr>
        <w:tabs>
          <w:tab w:val="left" w:pos="426"/>
        </w:tabs>
        <w:ind w:left="426" w:hanging="426"/>
        <w:jc w:val="both"/>
        <w:rPr>
          <w:noProof/>
          <w:sz w:val="18"/>
          <w:szCs w:val="18"/>
        </w:rPr>
      </w:pPr>
      <w:r w:rsidRPr="00D460F9">
        <w:rPr>
          <w:noProof/>
          <w:sz w:val="18"/>
          <w:szCs w:val="18"/>
        </w:rPr>
        <w:t xml:space="preserve">J. Harper, “Presentation skills,” </w:t>
      </w:r>
      <w:r w:rsidRPr="00720151">
        <w:rPr>
          <w:i/>
          <w:noProof/>
          <w:sz w:val="18"/>
          <w:szCs w:val="18"/>
        </w:rPr>
        <w:t>Industrial and Commercial Training</w:t>
      </w:r>
      <w:r w:rsidRPr="00D460F9">
        <w:rPr>
          <w:noProof/>
          <w:sz w:val="18"/>
          <w:szCs w:val="18"/>
        </w:rPr>
        <w:t xml:space="preserve">, </w:t>
      </w:r>
      <w:r w:rsidR="00720151">
        <w:rPr>
          <w:noProof/>
          <w:sz w:val="18"/>
          <w:szCs w:val="18"/>
          <w:lang w:val="id-ID"/>
        </w:rPr>
        <w:t xml:space="preserve">vol. 36(2), </w:t>
      </w:r>
      <w:r>
        <w:rPr>
          <w:noProof/>
          <w:sz w:val="18"/>
          <w:szCs w:val="18"/>
          <w:lang w:val="id-ID"/>
        </w:rPr>
        <w:t xml:space="preserve">pp. 125-127, </w:t>
      </w:r>
      <w:r w:rsidRPr="00D460F9">
        <w:rPr>
          <w:noProof/>
          <w:sz w:val="18"/>
          <w:szCs w:val="18"/>
        </w:rPr>
        <w:t>2004</w:t>
      </w:r>
      <w:r>
        <w:rPr>
          <w:noProof/>
          <w:sz w:val="18"/>
          <w:szCs w:val="18"/>
          <w:lang w:val="id-ID"/>
        </w:rPr>
        <w:t>.</w:t>
      </w:r>
    </w:p>
    <w:p w:rsidR="00E725F5" w:rsidRPr="00E725F5" w:rsidRDefault="00E725F5" w:rsidP="008C6C68">
      <w:pPr>
        <w:pStyle w:val="ListParagraph"/>
        <w:numPr>
          <w:ilvl w:val="0"/>
          <w:numId w:val="17"/>
        </w:numPr>
        <w:spacing w:after="0"/>
        <w:ind w:left="426" w:hanging="426"/>
        <w:jc w:val="both"/>
        <w:rPr>
          <w:rFonts w:ascii="Times New Roman" w:hAnsi="Times New Roman"/>
          <w:noProof/>
          <w:sz w:val="18"/>
          <w:szCs w:val="18"/>
          <w:lang w:val="en-US" w:eastAsia="en-US"/>
        </w:rPr>
      </w:pPr>
      <w:r w:rsidRPr="00E725F5">
        <w:rPr>
          <w:rFonts w:ascii="Times New Roman" w:hAnsi="Times New Roman"/>
          <w:noProof/>
          <w:sz w:val="18"/>
          <w:szCs w:val="18"/>
          <w:lang w:val="en-US" w:eastAsia="en-US"/>
        </w:rPr>
        <w:t>P. Hamm, and D. Nancy, "Teaching and Persuasive Communication: Class Presentation Skills. Brown: The Harriet W. Sheridan Center for Teaching and Learning Brown University, 2006.</w:t>
      </w:r>
    </w:p>
    <w:p w:rsidR="00720151" w:rsidRPr="00340E0D" w:rsidRDefault="00340E0D" w:rsidP="008C6C68">
      <w:pPr>
        <w:numPr>
          <w:ilvl w:val="0"/>
          <w:numId w:val="17"/>
        </w:numPr>
        <w:tabs>
          <w:tab w:val="left" w:pos="426"/>
        </w:tabs>
        <w:ind w:left="426" w:hanging="426"/>
        <w:jc w:val="both"/>
        <w:rPr>
          <w:noProof/>
          <w:sz w:val="18"/>
          <w:szCs w:val="18"/>
        </w:rPr>
      </w:pPr>
      <w:r w:rsidRPr="00340E0D">
        <w:rPr>
          <w:noProof/>
          <w:sz w:val="18"/>
          <w:szCs w:val="18"/>
        </w:rPr>
        <w:t xml:space="preserve">E. Shauki, and B. Helen, “Enhancing students oral presentation skills: observation based on undergraduate accounting students,” </w:t>
      </w:r>
      <w:r w:rsidRPr="00340E0D">
        <w:rPr>
          <w:i/>
          <w:noProof/>
          <w:sz w:val="18"/>
          <w:szCs w:val="18"/>
        </w:rPr>
        <w:t>Asia Pacific Journal of Accounting and Finance</w:t>
      </w:r>
      <w:r w:rsidRPr="00340E0D">
        <w:rPr>
          <w:noProof/>
          <w:sz w:val="18"/>
          <w:szCs w:val="18"/>
        </w:rPr>
        <w:t>, pp. 43-58, 2014</w:t>
      </w:r>
      <w:r>
        <w:rPr>
          <w:noProof/>
          <w:sz w:val="18"/>
          <w:szCs w:val="18"/>
          <w:lang w:val="id-ID"/>
        </w:rPr>
        <w:t>.</w:t>
      </w:r>
    </w:p>
    <w:p w:rsidR="00340E0D" w:rsidRPr="003B205A" w:rsidRDefault="003B205A" w:rsidP="008C6C68">
      <w:pPr>
        <w:numPr>
          <w:ilvl w:val="0"/>
          <w:numId w:val="17"/>
        </w:numPr>
        <w:tabs>
          <w:tab w:val="left" w:pos="426"/>
        </w:tabs>
        <w:ind w:left="426" w:hanging="426"/>
        <w:jc w:val="both"/>
        <w:rPr>
          <w:noProof/>
          <w:sz w:val="18"/>
          <w:szCs w:val="18"/>
        </w:rPr>
      </w:pPr>
      <w:r w:rsidRPr="003B205A">
        <w:rPr>
          <w:noProof/>
          <w:sz w:val="18"/>
          <w:szCs w:val="18"/>
        </w:rPr>
        <w:t xml:space="preserve">C. Kenkel, “Teaching </w:t>
      </w:r>
      <w:r w:rsidR="00E35B98" w:rsidRPr="003B205A">
        <w:rPr>
          <w:noProof/>
          <w:sz w:val="18"/>
          <w:szCs w:val="18"/>
        </w:rPr>
        <w:t>presentation skills in online business communication courses</w:t>
      </w:r>
      <w:r w:rsidRPr="003B205A">
        <w:rPr>
          <w:noProof/>
          <w:sz w:val="18"/>
          <w:szCs w:val="18"/>
        </w:rPr>
        <w:t>,” Journal of Online Learning and Teaching, vol. 7(3),  pp. 412-418, 2011</w:t>
      </w:r>
      <w:r>
        <w:rPr>
          <w:noProof/>
          <w:sz w:val="18"/>
          <w:szCs w:val="18"/>
          <w:lang w:val="id-ID"/>
        </w:rPr>
        <w:t xml:space="preserve">. </w:t>
      </w:r>
    </w:p>
    <w:p w:rsidR="00E35B98" w:rsidRPr="00E35B98" w:rsidRDefault="00E35B98" w:rsidP="00922FED">
      <w:pPr>
        <w:pStyle w:val="ListParagraph"/>
        <w:numPr>
          <w:ilvl w:val="0"/>
          <w:numId w:val="17"/>
        </w:numPr>
        <w:ind w:left="426" w:hanging="426"/>
        <w:jc w:val="both"/>
        <w:rPr>
          <w:rFonts w:ascii="Times New Roman" w:hAnsi="Times New Roman"/>
          <w:noProof/>
          <w:sz w:val="18"/>
          <w:szCs w:val="18"/>
          <w:lang w:val="en-US" w:eastAsia="en-US"/>
        </w:rPr>
      </w:pPr>
      <w:r w:rsidRPr="00E35B98">
        <w:rPr>
          <w:rFonts w:ascii="Times New Roman" w:hAnsi="Times New Roman"/>
          <w:noProof/>
          <w:sz w:val="18"/>
          <w:szCs w:val="18"/>
          <w:lang w:val="en-US" w:eastAsia="en-US"/>
        </w:rPr>
        <w:t>T. Susan S.,  R. John, S., and J. Anthony, O., “Developing effective presentation skills: evidence-based guidelines</w:t>
      </w:r>
      <w:r w:rsidR="003F34D6">
        <w:rPr>
          <w:rFonts w:ascii="Times New Roman" w:hAnsi="Times New Roman"/>
          <w:noProof/>
          <w:sz w:val="18"/>
          <w:szCs w:val="18"/>
          <w:lang w:val="id-ID" w:eastAsia="en-US"/>
        </w:rPr>
        <w:t>,</w:t>
      </w:r>
      <w:r w:rsidRPr="00E35B98">
        <w:rPr>
          <w:rFonts w:ascii="Times New Roman" w:hAnsi="Times New Roman"/>
          <w:noProof/>
          <w:sz w:val="18"/>
          <w:szCs w:val="18"/>
          <w:lang w:val="en-US" w:eastAsia="en-US"/>
        </w:rPr>
        <w:t xml:space="preserve">” </w:t>
      </w:r>
      <w:r w:rsidRPr="00E35B98">
        <w:rPr>
          <w:rFonts w:ascii="Times New Roman" w:hAnsi="Times New Roman"/>
          <w:i/>
          <w:noProof/>
          <w:sz w:val="18"/>
          <w:szCs w:val="18"/>
          <w:lang w:val="en-US" w:eastAsia="en-US"/>
        </w:rPr>
        <w:t>Researchin the schools</w:t>
      </w:r>
      <w:r w:rsidRPr="00E35B98">
        <w:rPr>
          <w:rFonts w:ascii="Times New Roman" w:hAnsi="Times New Roman"/>
          <w:noProof/>
          <w:sz w:val="18"/>
          <w:szCs w:val="18"/>
          <w:lang w:val="en-US" w:eastAsia="en-US"/>
        </w:rPr>
        <w:t>, vol. 7(2), pp. 225-237, 2010.</w:t>
      </w:r>
    </w:p>
    <w:p w:rsidR="00E35B98" w:rsidRPr="00E35B98" w:rsidRDefault="00E35B98" w:rsidP="00922FED">
      <w:pPr>
        <w:pStyle w:val="ListParagraph"/>
        <w:numPr>
          <w:ilvl w:val="0"/>
          <w:numId w:val="17"/>
        </w:numPr>
        <w:ind w:left="426" w:hanging="426"/>
        <w:jc w:val="both"/>
        <w:rPr>
          <w:rFonts w:ascii="Times New Roman" w:hAnsi="Times New Roman"/>
          <w:noProof/>
          <w:sz w:val="18"/>
          <w:szCs w:val="18"/>
          <w:lang w:val="en-US" w:eastAsia="en-US"/>
        </w:rPr>
      </w:pPr>
      <w:r w:rsidRPr="00E35B98">
        <w:rPr>
          <w:rFonts w:ascii="Times New Roman" w:hAnsi="Times New Roman"/>
          <w:noProof/>
          <w:sz w:val="18"/>
          <w:szCs w:val="18"/>
          <w:lang w:val="en-US" w:eastAsia="en-US"/>
        </w:rPr>
        <w:t xml:space="preserve">T. Sukitkanaporn, and P. Supakorn , “English Presentation Skills of Thai Graduate Students,” </w:t>
      </w:r>
      <w:r w:rsidRPr="00E35B98">
        <w:rPr>
          <w:rFonts w:ascii="Times New Roman" w:hAnsi="Times New Roman"/>
          <w:i/>
          <w:noProof/>
          <w:sz w:val="18"/>
          <w:szCs w:val="18"/>
          <w:lang w:val="en-US" w:eastAsia="en-US"/>
        </w:rPr>
        <w:t>English Language Teaching</w:t>
      </w:r>
      <w:r w:rsidRPr="00E35B98">
        <w:rPr>
          <w:rFonts w:ascii="Times New Roman" w:hAnsi="Times New Roman"/>
          <w:noProof/>
          <w:sz w:val="18"/>
          <w:szCs w:val="18"/>
          <w:lang w:val="en-US" w:eastAsia="en-US"/>
        </w:rPr>
        <w:t>, vol.7(3), pp. 91-102, 2014.</w:t>
      </w:r>
    </w:p>
    <w:p w:rsidR="003F34D6" w:rsidRPr="003F34D6" w:rsidRDefault="003F34D6" w:rsidP="00922FED">
      <w:pPr>
        <w:pStyle w:val="ListParagraph"/>
        <w:numPr>
          <w:ilvl w:val="0"/>
          <w:numId w:val="17"/>
        </w:numPr>
        <w:ind w:left="426" w:hanging="426"/>
        <w:jc w:val="both"/>
        <w:rPr>
          <w:rFonts w:ascii="Times New Roman" w:hAnsi="Times New Roman"/>
          <w:noProof/>
          <w:sz w:val="18"/>
          <w:szCs w:val="18"/>
          <w:lang w:val="en-US" w:eastAsia="en-US"/>
        </w:rPr>
      </w:pPr>
      <w:r w:rsidRPr="003F34D6">
        <w:rPr>
          <w:rFonts w:ascii="Times New Roman" w:hAnsi="Times New Roman"/>
          <w:noProof/>
          <w:sz w:val="18"/>
          <w:szCs w:val="18"/>
          <w:lang w:val="en-US" w:eastAsia="en-US"/>
        </w:rPr>
        <w:t xml:space="preserve">G. Maria B., “Sounding natural: improving oral presentation skills,” </w:t>
      </w:r>
      <w:r w:rsidRPr="003F34D6">
        <w:rPr>
          <w:rFonts w:ascii="Times New Roman" w:hAnsi="Times New Roman"/>
          <w:i/>
          <w:noProof/>
          <w:sz w:val="18"/>
          <w:szCs w:val="18"/>
          <w:lang w:val="en-US" w:eastAsia="en-US"/>
        </w:rPr>
        <w:t>Language Value</w:t>
      </w:r>
      <w:r w:rsidRPr="003F34D6">
        <w:rPr>
          <w:rFonts w:ascii="Times New Roman" w:hAnsi="Times New Roman"/>
          <w:noProof/>
          <w:sz w:val="18"/>
          <w:szCs w:val="18"/>
          <w:lang w:val="en-US" w:eastAsia="en-US"/>
        </w:rPr>
        <w:t>, vol. 2(1), pp. 51-67, 2010.</w:t>
      </w:r>
    </w:p>
    <w:p w:rsidR="00E35B98" w:rsidRPr="00E35B98" w:rsidRDefault="00E35B98" w:rsidP="00922FED">
      <w:pPr>
        <w:pStyle w:val="ListParagraph"/>
        <w:numPr>
          <w:ilvl w:val="0"/>
          <w:numId w:val="17"/>
        </w:numPr>
        <w:ind w:left="426" w:hanging="426"/>
        <w:jc w:val="both"/>
        <w:rPr>
          <w:rFonts w:ascii="Times New Roman" w:hAnsi="Times New Roman"/>
          <w:noProof/>
          <w:sz w:val="18"/>
          <w:szCs w:val="18"/>
          <w:lang w:val="en-US" w:eastAsia="en-US"/>
        </w:rPr>
      </w:pPr>
      <w:r w:rsidRPr="00E35B98">
        <w:rPr>
          <w:rFonts w:ascii="Times New Roman" w:hAnsi="Times New Roman"/>
          <w:noProof/>
          <w:sz w:val="18"/>
          <w:szCs w:val="18"/>
          <w:lang w:val="en-US" w:eastAsia="en-US"/>
        </w:rPr>
        <w:t>N. Ellerton, “Engaging pre-service middle-school teacher-education students in mathematical problem posing: development of an active learning framework</w:t>
      </w:r>
      <w:r>
        <w:rPr>
          <w:rFonts w:ascii="Times New Roman" w:hAnsi="Times New Roman"/>
          <w:noProof/>
          <w:sz w:val="18"/>
          <w:szCs w:val="18"/>
          <w:lang w:val="id-ID" w:eastAsia="en-US"/>
        </w:rPr>
        <w:t>,</w:t>
      </w:r>
      <w:r w:rsidRPr="00E35B98">
        <w:rPr>
          <w:rFonts w:ascii="Times New Roman" w:hAnsi="Times New Roman"/>
          <w:noProof/>
          <w:sz w:val="18"/>
          <w:szCs w:val="18"/>
          <w:lang w:val="en-US" w:eastAsia="en-US"/>
        </w:rPr>
        <w:t xml:space="preserve">” </w:t>
      </w:r>
      <w:r w:rsidRPr="00E35B98">
        <w:rPr>
          <w:rFonts w:ascii="Times New Roman" w:hAnsi="Times New Roman"/>
          <w:i/>
          <w:noProof/>
          <w:sz w:val="18"/>
          <w:szCs w:val="18"/>
          <w:lang w:val="en-US" w:eastAsia="en-US"/>
        </w:rPr>
        <w:t>Educ Stud Math</w:t>
      </w:r>
      <w:r w:rsidRPr="00E35B98">
        <w:rPr>
          <w:rFonts w:ascii="Times New Roman" w:hAnsi="Times New Roman"/>
          <w:noProof/>
          <w:sz w:val="18"/>
          <w:szCs w:val="18"/>
          <w:lang w:val="en-US" w:eastAsia="en-US"/>
        </w:rPr>
        <w:t>, pp. 87-101, 2013.</w:t>
      </w:r>
    </w:p>
    <w:p w:rsidR="003A17A5" w:rsidRPr="003A17A5" w:rsidRDefault="003A17A5" w:rsidP="00922FED">
      <w:pPr>
        <w:pStyle w:val="ListParagraph"/>
        <w:numPr>
          <w:ilvl w:val="0"/>
          <w:numId w:val="17"/>
        </w:numPr>
        <w:ind w:left="426" w:hanging="426"/>
        <w:jc w:val="both"/>
        <w:rPr>
          <w:rFonts w:ascii="Times New Roman" w:hAnsi="Times New Roman"/>
          <w:noProof/>
          <w:sz w:val="18"/>
          <w:szCs w:val="18"/>
          <w:lang w:val="en-US" w:eastAsia="en-US"/>
        </w:rPr>
      </w:pPr>
      <w:r w:rsidRPr="003A17A5">
        <w:rPr>
          <w:rFonts w:ascii="Times New Roman" w:hAnsi="Times New Roman"/>
          <w:noProof/>
          <w:sz w:val="18"/>
          <w:szCs w:val="18"/>
          <w:lang w:val="en-US" w:eastAsia="en-US"/>
        </w:rPr>
        <w:t>J. Knott C., “When a problem is more than a teacher’s question</w:t>
      </w:r>
      <w:r>
        <w:rPr>
          <w:rFonts w:ascii="Times New Roman" w:hAnsi="Times New Roman"/>
          <w:noProof/>
          <w:sz w:val="18"/>
          <w:szCs w:val="18"/>
          <w:lang w:val="id-ID" w:eastAsia="en-US"/>
        </w:rPr>
        <w:t>,</w:t>
      </w:r>
      <w:r w:rsidRPr="003A17A5">
        <w:rPr>
          <w:rFonts w:ascii="Times New Roman" w:hAnsi="Times New Roman"/>
          <w:noProof/>
          <w:sz w:val="18"/>
          <w:szCs w:val="18"/>
          <w:lang w:val="en-US" w:eastAsia="en-US"/>
        </w:rPr>
        <w:t xml:space="preserve">” </w:t>
      </w:r>
      <w:r w:rsidRPr="003A17A5">
        <w:rPr>
          <w:rFonts w:ascii="Times New Roman" w:hAnsi="Times New Roman"/>
          <w:i/>
          <w:noProof/>
          <w:sz w:val="18"/>
          <w:szCs w:val="18"/>
          <w:lang w:val="en-US" w:eastAsia="en-US"/>
        </w:rPr>
        <w:t>Educ Stud Math</w:t>
      </w:r>
      <w:r w:rsidRPr="003A17A5">
        <w:rPr>
          <w:rFonts w:ascii="Times New Roman" w:hAnsi="Times New Roman"/>
          <w:noProof/>
          <w:sz w:val="18"/>
          <w:szCs w:val="18"/>
          <w:lang w:val="en-US" w:eastAsia="en-US"/>
        </w:rPr>
        <w:t>, pp. 27-36, 2013.</w:t>
      </w:r>
    </w:p>
    <w:p w:rsidR="003A17A5" w:rsidRPr="003A17A5" w:rsidRDefault="003A17A5" w:rsidP="008C6C68">
      <w:pPr>
        <w:pStyle w:val="ListParagraph"/>
        <w:numPr>
          <w:ilvl w:val="0"/>
          <w:numId w:val="17"/>
        </w:numPr>
        <w:spacing w:after="0"/>
        <w:ind w:left="426" w:hanging="426"/>
        <w:jc w:val="both"/>
        <w:rPr>
          <w:rFonts w:ascii="Times New Roman" w:hAnsi="Times New Roman"/>
          <w:noProof/>
          <w:sz w:val="18"/>
          <w:szCs w:val="18"/>
          <w:lang w:val="en-US" w:eastAsia="en-US"/>
        </w:rPr>
      </w:pPr>
      <w:r>
        <w:rPr>
          <w:rFonts w:ascii="Times New Roman" w:hAnsi="Times New Roman"/>
          <w:noProof/>
          <w:sz w:val="18"/>
          <w:szCs w:val="18"/>
          <w:lang w:val="en-US" w:eastAsia="en-US"/>
        </w:rPr>
        <w:t>N. Presmeg</w:t>
      </w:r>
      <w:r w:rsidRPr="003A17A5">
        <w:rPr>
          <w:rFonts w:ascii="Times New Roman" w:hAnsi="Times New Roman"/>
          <w:noProof/>
          <w:sz w:val="18"/>
          <w:szCs w:val="18"/>
          <w:lang w:val="en-US" w:eastAsia="en-US"/>
        </w:rPr>
        <w:t xml:space="preserve"> and  X</w:t>
      </w:r>
      <w:r>
        <w:rPr>
          <w:rFonts w:ascii="Times New Roman" w:hAnsi="Times New Roman"/>
          <w:noProof/>
          <w:sz w:val="18"/>
          <w:szCs w:val="18"/>
          <w:lang w:val="id-ID" w:eastAsia="en-US"/>
        </w:rPr>
        <w:t>.</w:t>
      </w:r>
      <w:r w:rsidRPr="003A17A5">
        <w:rPr>
          <w:rFonts w:ascii="Times New Roman" w:hAnsi="Times New Roman"/>
          <w:noProof/>
          <w:sz w:val="18"/>
          <w:szCs w:val="18"/>
          <w:lang w:val="en-US" w:eastAsia="en-US"/>
        </w:rPr>
        <w:t xml:space="preserve"> Harpen</w:t>
      </w:r>
      <w:r>
        <w:rPr>
          <w:rFonts w:ascii="Times New Roman" w:hAnsi="Times New Roman"/>
          <w:noProof/>
          <w:sz w:val="18"/>
          <w:szCs w:val="18"/>
          <w:lang w:val="id-ID" w:eastAsia="en-US"/>
        </w:rPr>
        <w:t>,</w:t>
      </w:r>
      <w:r w:rsidRPr="003A17A5">
        <w:rPr>
          <w:rFonts w:ascii="Times New Roman" w:hAnsi="Times New Roman"/>
          <w:noProof/>
          <w:sz w:val="18"/>
          <w:szCs w:val="18"/>
          <w:lang w:val="en-US" w:eastAsia="en-US"/>
        </w:rPr>
        <w:t xml:space="preserve"> “An investigation of relationships between students’ mathematical problem-posing abilities and their mathematical content knowledge</w:t>
      </w:r>
      <w:r>
        <w:rPr>
          <w:rFonts w:ascii="Times New Roman" w:hAnsi="Times New Roman"/>
          <w:noProof/>
          <w:sz w:val="18"/>
          <w:szCs w:val="18"/>
          <w:lang w:val="id-ID" w:eastAsia="en-US"/>
        </w:rPr>
        <w:t>,</w:t>
      </w:r>
      <w:r w:rsidRPr="003A17A5">
        <w:rPr>
          <w:rFonts w:ascii="Times New Roman" w:hAnsi="Times New Roman"/>
          <w:noProof/>
          <w:sz w:val="18"/>
          <w:szCs w:val="18"/>
          <w:lang w:val="en-US" w:eastAsia="en-US"/>
        </w:rPr>
        <w:t xml:space="preserve">” </w:t>
      </w:r>
      <w:r w:rsidRPr="003A17A5">
        <w:rPr>
          <w:rFonts w:ascii="Times New Roman" w:hAnsi="Times New Roman"/>
          <w:i/>
          <w:noProof/>
          <w:sz w:val="18"/>
          <w:szCs w:val="18"/>
          <w:lang w:val="en-US" w:eastAsia="en-US"/>
        </w:rPr>
        <w:t>Educ Stud Math,</w:t>
      </w:r>
      <w:r w:rsidRPr="003A17A5">
        <w:rPr>
          <w:rFonts w:ascii="Times New Roman" w:hAnsi="Times New Roman"/>
          <w:noProof/>
          <w:sz w:val="18"/>
          <w:szCs w:val="18"/>
          <w:lang w:val="en-US" w:eastAsia="en-US"/>
        </w:rPr>
        <w:t xml:space="preserve"> pp. 117-132, 2013.</w:t>
      </w:r>
    </w:p>
    <w:p w:rsidR="003A17A5" w:rsidRPr="003A17A5" w:rsidRDefault="003A17A5" w:rsidP="008C6C68">
      <w:pPr>
        <w:pStyle w:val="ListParagraph"/>
        <w:numPr>
          <w:ilvl w:val="0"/>
          <w:numId w:val="17"/>
        </w:numPr>
        <w:spacing w:after="0"/>
        <w:ind w:left="426" w:hanging="426"/>
        <w:jc w:val="both"/>
        <w:rPr>
          <w:rFonts w:ascii="Times New Roman" w:hAnsi="Times New Roman"/>
          <w:noProof/>
          <w:sz w:val="18"/>
          <w:szCs w:val="18"/>
          <w:lang w:val="en-US" w:eastAsia="en-US"/>
        </w:rPr>
      </w:pPr>
      <w:r w:rsidRPr="003A17A5">
        <w:rPr>
          <w:rFonts w:ascii="Times New Roman" w:hAnsi="Times New Roman"/>
          <w:noProof/>
          <w:sz w:val="18"/>
          <w:szCs w:val="18"/>
          <w:lang w:val="en-US" w:eastAsia="en-US"/>
        </w:rPr>
        <w:t>J. Ponte, and A Henriques, “Problem posing based on investigation activities by university students</w:t>
      </w:r>
      <w:r w:rsidRPr="003A17A5">
        <w:rPr>
          <w:rFonts w:ascii="Times New Roman" w:hAnsi="Times New Roman"/>
          <w:i/>
          <w:noProof/>
          <w:sz w:val="18"/>
          <w:szCs w:val="18"/>
          <w:lang w:val="en-US" w:eastAsia="en-US"/>
        </w:rPr>
        <w:t>.” Educ Stud Math</w:t>
      </w:r>
      <w:r w:rsidRPr="003A17A5">
        <w:rPr>
          <w:rFonts w:ascii="Times New Roman" w:hAnsi="Times New Roman"/>
          <w:noProof/>
          <w:sz w:val="18"/>
          <w:szCs w:val="18"/>
          <w:lang w:val="en-US" w:eastAsia="en-US"/>
        </w:rPr>
        <w:t>, pp. 145-156, 2013.</w:t>
      </w:r>
    </w:p>
    <w:p w:rsidR="003B205A" w:rsidRPr="003A17A5" w:rsidRDefault="003A17A5" w:rsidP="008C6C68">
      <w:pPr>
        <w:numPr>
          <w:ilvl w:val="0"/>
          <w:numId w:val="17"/>
        </w:numPr>
        <w:tabs>
          <w:tab w:val="left" w:pos="426"/>
        </w:tabs>
        <w:ind w:left="426" w:hanging="426"/>
        <w:jc w:val="both"/>
        <w:rPr>
          <w:noProof/>
          <w:sz w:val="18"/>
          <w:szCs w:val="18"/>
        </w:rPr>
      </w:pPr>
      <w:r w:rsidRPr="003A17A5">
        <w:rPr>
          <w:noProof/>
          <w:sz w:val="18"/>
          <w:szCs w:val="18"/>
        </w:rPr>
        <w:t xml:space="preserve">F. Singer, N. Ellerton, and J Cai, “Problem-posing research in mathematics education: new questions and directions,” </w:t>
      </w:r>
      <w:r w:rsidRPr="003A17A5">
        <w:rPr>
          <w:i/>
          <w:noProof/>
          <w:sz w:val="18"/>
          <w:szCs w:val="18"/>
        </w:rPr>
        <w:t>Educ Stud Math</w:t>
      </w:r>
      <w:r w:rsidRPr="003A17A5">
        <w:rPr>
          <w:noProof/>
          <w:sz w:val="18"/>
          <w:szCs w:val="18"/>
        </w:rPr>
        <w:t>, pp. 1-7, 2013</w:t>
      </w:r>
      <w:r>
        <w:rPr>
          <w:noProof/>
          <w:sz w:val="18"/>
          <w:szCs w:val="18"/>
          <w:lang w:val="id-ID"/>
        </w:rPr>
        <w:t>.</w:t>
      </w:r>
    </w:p>
    <w:p w:rsidR="005B6A64" w:rsidRPr="005B6A64" w:rsidRDefault="00717C62" w:rsidP="008C6C68">
      <w:pPr>
        <w:numPr>
          <w:ilvl w:val="0"/>
          <w:numId w:val="17"/>
        </w:numPr>
        <w:tabs>
          <w:tab w:val="left" w:pos="426"/>
        </w:tabs>
        <w:ind w:left="426" w:hanging="426"/>
        <w:jc w:val="both"/>
        <w:rPr>
          <w:noProof/>
          <w:sz w:val="18"/>
          <w:szCs w:val="18"/>
        </w:rPr>
      </w:pPr>
      <w:r>
        <w:rPr>
          <w:noProof/>
          <w:sz w:val="18"/>
          <w:szCs w:val="18"/>
          <w:lang w:val="id-ID"/>
        </w:rPr>
        <w:t xml:space="preserve">T. </w:t>
      </w:r>
      <w:r w:rsidRPr="00717C62">
        <w:rPr>
          <w:noProof/>
          <w:sz w:val="18"/>
          <w:szCs w:val="18"/>
        </w:rPr>
        <w:t xml:space="preserve">Hassall, </w:t>
      </w:r>
      <w:r>
        <w:rPr>
          <w:noProof/>
          <w:sz w:val="18"/>
          <w:szCs w:val="18"/>
          <w:lang w:val="id-ID"/>
        </w:rPr>
        <w:t>“</w:t>
      </w:r>
      <w:r w:rsidRPr="00717C62">
        <w:rPr>
          <w:noProof/>
          <w:sz w:val="18"/>
          <w:szCs w:val="18"/>
        </w:rPr>
        <w:t>The employers´ priorities. Vocational skills and capabilities for management accountants</w:t>
      </w:r>
      <w:r>
        <w:rPr>
          <w:noProof/>
          <w:sz w:val="18"/>
          <w:szCs w:val="18"/>
          <w:lang w:val="id-ID"/>
        </w:rPr>
        <w:t>,</w:t>
      </w:r>
      <w:r w:rsidRPr="00717C62">
        <w:rPr>
          <w:noProof/>
          <w:sz w:val="18"/>
          <w:szCs w:val="18"/>
        </w:rPr>
        <w:t xml:space="preserve">” </w:t>
      </w:r>
      <w:r w:rsidRPr="00717C62">
        <w:rPr>
          <w:i/>
          <w:noProof/>
          <w:sz w:val="18"/>
          <w:szCs w:val="18"/>
        </w:rPr>
        <w:t>Industry &amp; Higher, Education</w:t>
      </w:r>
      <w:r w:rsidRPr="00717C62">
        <w:rPr>
          <w:noProof/>
          <w:sz w:val="18"/>
          <w:szCs w:val="18"/>
        </w:rPr>
        <w:t xml:space="preserve">, </w:t>
      </w:r>
      <w:r>
        <w:rPr>
          <w:noProof/>
          <w:sz w:val="18"/>
          <w:szCs w:val="18"/>
          <w:lang w:val="id-ID"/>
        </w:rPr>
        <w:t xml:space="preserve">pp. 421-429, </w:t>
      </w:r>
      <w:r w:rsidRPr="00717C62">
        <w:rPr>
          <w:noProof/>
          <w:sz w:val="18"/>
          <w:szCs w:val="18"/>
        </w:rPr>
        <w:t>2001</w:t>
      </w:r>
      <w:r>
        <w:rPr>
          <w:noProof/>
          <w:sz w:val="18"/>
          <w:szCs w:val="18"/>
          <w:lang w:val="id-ID"/>
        </w:rPr>
        <w:t>.</w:t>
      </w:r>
    </w:p>
    <w:p w:rsidR="003A17A5" w:rsidRPr="002E6616" w:rsidRDefault="00723639" w:rsidP="00922FED">
      <w:pPr>
        <w:numPr>
          <w:ilvl w:val="0"/>
          <w:numId w:val="17"/>
        </w:numPr>
        <w:tabs>
          <w:tab w:val="left" w:pos="426"/>
        </w:tabs>
        <w:ind w:left="426" w:hanging="426"/>
        <w:jc w:val="both"/>
        <w:rPr>
          <w:noProof/>
          <w:sz w:val="18"/>
          <w:szCs w:val="18"/>
        </w:rPr>
      </w:pPr>
      <w:r w:rsidRPr="00723639">
        <w:rPr>
          <w:noProof/>
          <w:sz w:val="18"/>
          <w:szCs w:val="18"/>
        </w:rPr>
        <w:t xml:space="preserve">Gall, M.D., Gall, J. P., </w:t>
      </w:r>
      <w:r>
        <w:rPr>
          <w:noProof/>
          <w:sz w:val="18"/>
          <w:szCs w:val="18"/>
          <w:lang w:val="id-ID"/>
        </w:rPr>
        <w:t>and</w:t>
      </w:r>
      <w:r w:rsidR="002E6616">
        <w:rPr>
          <w:noProof/>
          <w:sz w:val="18"/>
          <w:szCs w:val="18"/>
        </w:rPr>
        <w:t xml:space="preserve"> Borg, W.R</w:t>
      </w:r>
      <w:r w:rsidR="002E6616">
        <w:rPr>
          <w:noProof/>
          <w:sz w:val="18"/>
          <w:szCs w:val="18"/>
          <w:lang w:val="id-ID"/>
        </w:rPr>
        <w:t xml:space="preserve">, </w:t>
      </w:r>
      <w:r w:rsidRPr="00723639">
        <w:rPr>
          <w:noProof/>
          <w:sz w:val="18"/>
          <w:szCs w:val="18"/>
        </w:rPr>
        <w:t>Educational research: An introduction (7th ed.). Boston, MA: Allyn &amp; Bacon</w:t>
      </w:r>
      <w:r w:rsidR="002E6616">
        <w:rPr>
          <w:noProof/>
          <w:sz w:val="18"/>
          <w:szCs w:val="18"/>
          <w:lang w:val="id-ID"/>
        </w:rPr>
        <w:t>, 2003.</w:t>
      </w:r>
    </w:p>
    <w:p w:rsidR="00922FED" w:rsidRPr="00922FED" w:rsidRDefault="002E6616" w:rsidP="008B1A88">
      <w:pPr>
        <w:numPr>
          <w:ilvl w:val="0"/>
          <w:numId w:val="17"/>
        </w:numPr>
        <w:tabs>
          <w:tab w:val="left" w:pos="426"/>
        </w:tabs>
        <w:ind w:left="426" w:hanging="426"/>
        <w:jc w:val="both"/>
        <w:rPr>
          <w:noProof/>
          <w:sz w:val="18"/>
          <w:szCs w:val="18"/>
        </w:rPr>
      </w:pPr>
      <w:r w:rsidRPr="00922FED">
        <w:rPr>
          <w:noProof/>
          <w:sz w:val="18"/>
          <w:szCs w:val="18"/>
          <w:lang w:val="id-ID"/>
        </w:rPr>
        <w:t>T. Hien,”</w:t>
      </w:r>
      <w:r w:rsidRPr="002E6616">
        <w:t xml:space="preserve"> </w:t>
      </w:r>
      <w:r w:rsidRPr="00922FED">
        <w:rPr>
          <w:noProof/>
          <w:sz w:val="18"/>
          <w:szCs w:val="18"/>
          <w:lang w:val="id-ID"/>
        </w:rPr>
        <w:t xml:space="preserve">Why is action research suitable for education?” </w:t>
      </w:r>
      <w:r w:rsidRPr="00922FED">
        <w:rPr>
          <w:i/>
          <w:noProof/>
          <w:sz w:val="18"/>
          <w:szCs w:val="18"/>
          <w:lang w:val="id-ID"/>
        </w:rPr>
        <w:t>VNU Journal of Science, Foreign Languages</w:t>
      </w:r>
      <w:r w:rsidRPr="00922FED">
        <w:rPr>
          <w:noProof/>
          <w:sz w:val="18"/>
          <w:szCs w:val="18"/>
          <w:lang w:val="id-ID"/>
        </w:rPr>
        <w:t xml:space="preserve">, </w:t>
      </w:r>
      <w:r w:rsidR="00922FED" w:rsidRPr="00922FED">
        <w:rPr>
          <w:noProof/>
          <w:sz w:val="18"/>
          <w:szCs w:val="18"/>
          <w:lang w:val="id-ID"/>
        </w:rPr>
        <w:t xml:space="preserve">pp. 97-106, </w:t>
      </w:r>
      <w:r w:rsidRPr="00922FED">
        <w:rPr>
          <w:noProof/>
          <w:sz w:val="18"/>
          <w:szCs w:val="18"/>
          <w:lang w:val="id-ID"/>
        </w:rPr>
        <w:t>2009</w:t>
      </w:r>
      <w:r w:rsidR="00922FED" w:rsidRPr="00922FED">
        <w:rPr>
          <w:noProof/>
          <w:sz w:val="18"/>
          <w:szCs w:val="18"/>
          <w:lang w:val="id-ID"/>
        </w:rPr>
        <w:t xml:space="preserve">. </w:t>
      </w:r>
    </w:p>
    <w:p w:rsidR="00DC341B" w:rsidRDefault="00DC341B" w:rsidP="00C35B8F">
      <w:pPr>
        <w:jc w:val="both"/>
        <w:rPr>
          <w:color w:val="000000"/>
          <w:sz w:val="18"/>
          <w:szCs w:val="18"/>
        </w:rPr>
      </w:pPr>
    </w:p>
    <w:p w:rsidR="00231A19" w:rsidRDefault="00231A19" w:rsidP="00231A19">
      <w:pPr>
        <w:jc w:val="both"/>
        <w:rPr>
          <w:color w:val="000000"/>
          <w:sz w:val="18"/>
          <w:szCs w:val="18"/>
        </w:rPr>
      </w:pPr>
    </w:p>
    <w:p w:rsidR="00231A19" w:rsidRDefault="00F33C08" w:rsidP="00231A19">
      <w:pPr>
        <w:rPr>
          <w:b/>
          <w:bCs/>
        </w:rPr>
      </w:pPr>
      <w:r>
        <w:rPr>
          <w:rStyle w:val="apple-style-span"/>
          <w:b/>
          <w:color w:val="000000"/>
          <w:lang w:val="pt-BR"/>
        </w:rPr>
        <w:t xml:space="preserve">BIBLIOGRAPHY OF AUTHORS </w:t>
      </w:r>
    </w:p>
    <w:p w:rsidR="00231A19"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3"/>
        <w:gridCol w:w="7226"/>
      </w:tblGrid>
      <w:tr w:rsidR="00231A19" w:rsidTr="00F33C08">
        <w:tc>
          <w:tcPr>
            <w:tcW w:w="1813" w:type="dxa"/>
          </w:tcPr>
          <w:p w:rsidR="00231A19" w:rsidRPr="00231A19" w:rsidRDefault="00515965" w:rsidP="00A47AD5">
            <w:pPr>
              <w:rPr>
                <w:color w:val="000000"/>
                <w:lang w:val="pt-BR"/>
              </w:rPr>
            </w:pPr>
            <w:r>
              <w:rPr>
                <w:noProof/>
                <w:color w:val="000000"/>
                <w:lang w:val="id-ID" w:eastAsia="id-ID"/>
              </w:rPr>
              <w:drawing>
                <wp:anchor distT="0" distB="0" distL="114300" distR="114300" simplePos="0" relativeHeight="251658240" behindDoc="0" locked="0" layoutInCell="1" allowOverlap="1" wp14:anchorId="7C1A343C" wp14:editId="1452EB71">
                  <wp:simplePos x="0" y="0"/>
                  <wp:positionH relativeFrom="column">
                    <wp:posOffset>-51435</wp:posOffset>
                  </wp:positionH>
                  <wp:positionV relativeFrom="paragraph">
                    <wp:posOffset>17780</wp:posOffset>
                  </wp:positionV>
                  <wp:extent cx="1123950" cy="971550"/>
                  <wp:effectExtent l="0" t="0" r="0" b="0"/>
                  <wp:wrapNone/>
                  <wp:docPr id="5" name="Picture 5" descr="E:\NASKAH DRAMA\GIT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ASKAH DRAMA\GITO 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23950"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5965" w:rsidRDefault="00515965" w:rsidP="00A47AD5">
            <w:pPr>
              <w:jc w:val="center"/>
              <w:rPr>
                <w:color w:val="000000"/>
                <w:lang w:val="pt-BR"/>
              </w:rPr>
            </w:pPr>
          </w:p>
          <w:p w:rsidR="00231A19" w:rsidRPr="00515965" w:rsidRDefault="00231A19" w:rsidP="00515965">
            <w:pPr>
              <w:rPr>
                <w:lang w:val="pt-BR"/>
              </w:rPr>
            </w:pPr>
          </w:p>
        </w:tc>
        <w:tc>
          <w:tcPr>
            <w:tcW w:w="7226" w:type="dxa"/>
          </w:tcPr>
          <w:p w:rsidR="00231A19" w:rsidRPr="00231A19" w:rsidRDefault="00EE0844" w:rsidP="00A47AD5">
            <w:pPr>
              <w:jc w:val="both"/>
              <w:rPr>
                <w:color w:val="000000"/>
                <w:sz w:val="18"/>
                <w:szCs w:val="18"/>
              </w:rPr>
            </w:pPr>
            <w:r>
              <w:rPr>
                <w:color w:val="000000"/>
                <w:sz w:val="18"/>
                <w:szCs w:val="18"/>
                <w:lang w:val="id-ID"/>
              </w:rPr>
              <w:t xml:space="preserve">Sugito, </w:t>
            </w:r>
            <w:r w:rsidR="00515965">
              <w:rPr>
                <w:color w:val="000000"/>
                <w:sz w:val="18"/>
                <w:szCs w:val="18"/>
                <w:lang w:val="id-ID"/>
              </w:rPr>
              <w:t>S</w:t>
            </w:r>
            <w:r>
              <w:rPr>
                <w:color w:val="000000"/>
                <w:sz w:val="18"/>
                <w:szCs w:val="18"/>
                <w:lang w:val="id-ID"/>
              </w:rPr>
              <w:t xml:space="preserve">cience teacher SMPN 1 Bandungan, Semarang </w:t>
            </w:r>
            <w:r w:rsidR="00765B1E">
              <w:rPr>
                <w:color w:val="000000"/>
                <w:sz w:val="18"/>
                <w:szCs w:val="18"/>
                <w:lang w:val="id-ID"/>
              </w:rPr>
              <w:t>R</w:t>
            </w:r>
            <w:r>
              <w:rPr>
                <w:color w:val="000000"/>
                <w:sz w:val="18"/>
                <w:szCs w:val="18"/>
                <w:lang w:val="id-ID"/>
              </w:rPr>
              <w:t>egion, Central Java</w:t>
            </w:r>
            <w:r w:rsidR="00231A19" w:rsidRPr="00231A19">
              <w:rPr>
                <w:color w:val="000000"/>
                <w:sz w:val="18"/>
                <w:szCs w:val="18"/>
              </w:rPr>
              <w:t xml:space="preserve"> </w:t>
            </w:r>
          </w:p>
          <w:p w:rsidR="00231A19" w:rsidRPr="00515965" w:rsidRDefault="00515965" w:rsidP="00A47AD5">
            <w:pPr>
              <w:rPr>
                <w:color w:val="000000"/>
                <w:sz w:val="18"/>
                <w:lang w:val="pt-BR"/>
              </w:rPr>
            </w:pPr>
            <w:r w:rsidRPr="00515965">
              <w:rPr>
                <w:color w:val="000000"/>
                <w:sz w:val="18"/>
                <w:lang w:val="pt-BR"/>
              </w:rPr>
              <w:t>Science Edu</w:t>
            </w:r>
            <w:r w:rsidR="000E3EBC">
              <w:rPr>
                <w:color w:val="000000"/>
                <w:sz w:val="18"/>
                <w:lang w:val="pt-BR"/>
              </w:rPr>
              <w:t>cation Program Post Graduated U</w:t>
            </w:r>
            <w:r w:rsidRPr="00515965">
              <w:rPr>
                <w:color w:val="000000"/>
                <w:sz w:val="18"/>
                <w:lang w:val="pt-BR"/>
              </w:rPr>
              <w:t>niversitas Negeri Semarang</w:t>
            </w:r>
          </w:p>
          <w:p w:rsidR="00231A19" w:rsidRDefault="00DD17B4" w:rsidP="00A47AD5">
            <w:pPr>
              <w:rPr>
                <w:color w:val="000000"/>
                <w:lang w:val="id-ID"/>
              </w:rPr>
            </w:pPr>
            <w:r>
              <w:rPr>
                <w:color w:val="000000"/>
                <w:lang w:val="id-ID"/>
              </w:rPr>
              <w:t>E</w:t>
            </w:r>
            <w:r w:rsidR="00B269E9">
              <w:rPr>
                <w:color w:val="000000"/>
                <w:lang w:val="id-ID"/>
              </w:rPr>
              <w:t>-</w:t>
            </w:r>
            <w:r>
              <w:rPr>
                <w:color w:val="000000"/>
                <w:lang w:val="id-ID"/>
              </w:rPr>
              <w:t xml:space="preserve">mail: </w:t>
            </w:r>
            <w:hyperlink r:id="rId11" w:history="1">
              <w:r w:rsidRPr="002D7CDB">
                <w:rPr>
                  <w:rStyle w:val="Hyperlink"/>
                  <w:lang w:val="id-ID"/>
                </w:rPr>
                <w:t>gitafis@yahoo.co.id</w:t>
              </w:r>
            </w:hyperlink>
          </w:p>
          <w:p w:rsidR="00231A19" w:rsidRPr="00231A19" w:rsidRDefault="00231A19" w:rsidP="00A47AD5">
            <w:pPr>
              <w:rPr>
                <w:color w:val="000000"/>
                <w:lang w:val="pt-BR"/>
              </w:rPr>
            </w:pPr>
          </w:p>
          <w:p w:rsidR="00231A19" w:rsidRDefault="00231A19" w:rsidP="00A47AD5">
            <w:pPr>
              <w:rPr>
                <w:color w:val="000000"/>
                <w:lang w:val="pt-BR"/>
              </w:rPr>
            </w:pPr>
          </w:p>
          <w:p w:rsidR="00A47AD5" w:rsidRDefault="00A47AD5" w:rsidP="00A47AD5">
            <w:pPr>
              <w:rPr>
                <w:color w:val="000000"/>
                <w:lang w:val="pt-BR"/>
              </w:rPr>
            </w:pPr>
          </w:p>
          <w:p w:rsidR="00A47AD5" w:rsidRPr="00231A19" w:rsidRDefault="00A47AD5" w:rsidP="00A47AD5">
            <w:pPr>
              <w:rPr>
                <w:color w:val="000000"/>
                <w:lang w:val="pt-BR"/>
              </w:rPr>
            </w:pPr>
          </w:p>
        </w:tc>
      </w:tr>
      <w:tr w:rsidR="0025693E" w:rsidTr="00F33C08">
        <w:tc>
          <w:tcPr>
            <w:tcW w:w="1813" w:type="dxa"/>
          </w:tcPr>
          <w:p w:rsidR="0025693E" w:rsidRDefault="0025693E" w:rsidP="00A47AD5">
            <w:pPr>
              <w:rPr>
                <w:noProof/>
                <w:color w:val="000000"/>
                <w:lang w:val="id-ID" w:eastAsia="id-ID"/>
              </w:rPr>
            </w:pPr>
          </w:p>
        </w:tc>
        <w:tc>
          <w:tcPr>
            <w:tcW w:w="7226" w:type="dxa"/>
          </w:tcPr>
          <w:p w:rsidR="0025693E" w:rsidRDefault="0025693E" w:rsidP="0025693E">
            <w:pPr>
              <w:jc w:val="both"/>
              <w:rPr>
                <w:color w:val="000000"/>
                <w:sz w:val="18"/>
                <w:szCs w:val="18"/>
                <w:lang w:val="id-ID"/>
              </w:rPr>
            </w:pPr>
            <w:r>
              <w:rPr>
                <w:color w:val="000000"/>
                <w:sz w:val="18"/>
                <w:szCs w:val="18"/>
                <w:lang w:val="id-ID"/>
              </w:rPr>
              <w:t xml:space="preserve">Prof. Dr. </w:t>
            </w:r>
            <w:r w:rsidRPr="0025693E">
              <w:rPr>
                <w:color w:val="000000"/>
                <w:sz w:val="18"/>
                <w:szCs w:val="18"/>
                <w:lang w:val="id-ID"/>
              </w:rPr>
              <w:t>Sri Mulyani Endang Susilowati,</w:t>
            </w:r>
            <w:r>
              <w:rPr>
                <w:color w:val="000000"/>
                <w:sz w:val="18"/>
                <w:szCs w:val="18"/>
                <w:lang w:val="id-ID"/>
              </w:rPr>
              <w:t xml:space="preserve"> M.Pd, </w:t>
            </w:r>
            <w:r w:rsidRPr="0025693E">
              <w:rPr>
                <w:color w:val="000000"/>
                <w:sz w:val="18"/>
                <w:szCs w:val="18"/>
                <w:lang w:val="id-ID"/>
              </w:rPr>
              <w:t>Professor, Science Edu</w:t>
            </w:r>
            <w:r>
              <w:rPr>
                <w:color w:val="000000"/>
                <w:sz w:val="18"/>
                <w:szCs w:val="18"/>
                <w:lang w:val="id-ID"/>
              </w:rPr>
              <w:t>cation Program Post Graduated U</w:t>
            </w:r>
            <w:r w:rsidRPr="0025693E">
              <w:rPr>
                <w:color w:val="000000"/>
                <w:sz w:val="18"/>
                <w:szCs w:val="18"/>
                <w:lang w:val="id-ID"/>
              </w:rPr>
              <w:t>niversitas Negeri Semarang</w:t>
            </w:r>
          </w:p>
        </w:tc>
      </w:tr>
      <w:tr w:rsidR="0025693E" w:rsidTr="00F33C08">
        <w:tc>
          <w:tcPr>
            <w:tcW w:w="1813" w:type="dxa"/>
          </w:tcPr>
          <w:p w:rsidR="0025693E" w:rsidRDefault="0025693E" w:rsidP="00A47AD5">
            <w:pPr>
              <w:rPr>
                <w:noProof/>
                <w:color w:val="000000"/>
                <w:lang w:val="id-ID" w:eastAsia="id-ID"/>
              </w:rPr>
            </w:pPr>
          </w:p>
        </w:tc>
        <w:tc>
          <w:tcPr>
            <w:tcW w:w="7226" w:type="dxa"/>
          </w:tcPr>
          <w:p w:rsidR="0025693E" w:rsidRDefault="0025693E" w:rsidP="0025693E">
            <w:pPr>
              <w:jc w:val="both"/>
              <w:rPr>
                <w:color w:val="000000"/>
                <w:sz w:val="18"/>
                <w:szCs w:val="18"/>
                <w:lang w:val="id-ID"/>
              </w:rPr>
            </w:pPr>
            <w:r>
              <w:rPr>
                <w:color w:val="000000"/>
                <w:sz w:val="18"/>
                <w:szCs w:val="18"/>
                <w:lang w:val="id-ID"/>
              </w:rPr>
              <w:t xml:space="preserve">Prof. Dr. </w:t>
            </w:r>
            <w:r w:rsidRPr="0025693E">
              <w:rPr>
                <w:color w:val="000000"/>
                <w:sz w:val="18"/>
                <w:szCs w:val="18"/>
                <w:lang w:val="id-ID"/>
              </w:rPr>
              <w:t>Hartono,</w:t>
            </w:r>
            <w:r>
              <w:rPr>
                <w:color w:val="000000"/>
                <w:sz w:val="18"/>
                <w:szCs w:val="18"/>
                <w:lang w:val="id-ID"/>
              </w:rPr>
              <w:t xml:space="preserve"> M.Pd. </w:t>
            </w:r>
            <w:r w:rsidRPr="0025693E">
              <w:rPr>
                <w:color w:val="000000"/>
                <w:sz w:val="18"/>
                <w:szCs w:val="18"/>
                <w:lang w:val="id-ID"/>
              </w:rPr>
              <w:t>Professor, Science Edu</w:t>
            </w:r>
            <w:r>
              <w:rPr>
                <w:color w:val="000000"/>
                <w:sz w:val="18"/>
                <w:szCs w:val="18"/>
                <w:lang w:val="id-ID"/>
              </w:rPr>
              <w:t>cation Program Post Graduated U</w:t>
            </w:r>
            <w:r w:rsidRPr="0025693E">
              <w:rPr>
                <w:color w:val="000000"/>
                <w:sz w:val="18"/>
                <w:szCs w:val="18"/>
                <w:lang w:val="id-ID"/>
              </w:rPr>
              <w:t>niversitas Negeri Semarang</w:t>
            </w:r>
          </w:p>
        </w:tc>
      </w:tr>
      <w:tr w:rsidR="0025693E" w:rsidTr="00F33C08">
        <w:tc>
          <w:tcPr>
            <w:tcW w:w="1813" w:type="dxa"/>
          </w:tcPr>
          <w:p w:rsidR="0025693E" w:rsidRDefault="0025693E" w:rsidP="00A47AD5">
            <w:pPr>
              <w:rPr>
                <w:noProof/>
                <w:color w:val="000000"/>
                <w:lang w:val="id-ID" w:eastAsia="id-ID"/>
              </w:rPr>
            </w:pPr>
          </w:p>
        </w:tc>
        <w:tc>
          <w:tcPr>
            <w:tcW w:w="7226" w:type="dxa"/>
          </w:tcPr>
          <w:p w:rsidR="0025693E" w:rsidRDefault="0025693E" w:rsidP="00A47AD5">
            <w:pPr>
              <w:jc w:val="both"/>
              <w:rPr>
                <w:color w:val="000000"/>
                <w:sz w:val="18"/>
                <w:szCs w:val="18"/>
                <w:lang w:val="id-ID"/>
              </w:rPr>
            </w:pPr>
            <w:r>
              <w:rPr>
                <w:color w:val="000000"/>
                <w:sz w:val="18"/>
                <w:szCs w:val="18"/>
                <w:lang w:val="id-ID"/>
              </w:rPr>
              <w:t xml:space="preserve">Prof. Dr. </w:t>
            </w:r>
            <w:r w:rsidRPr="0025693E">
              <w:rPr>
                <w:color w:val="000000"/>
                <w:sz w:val="18"/>
                <w:szCs w:val="18"/>
                <w:lang w:val="id-ID"/>
              </w:rPr>
              <w:t xml:space="preserve">Supartono, </w:t>
            </w:r>
            <w:r>
              <w:rPr>
                <w:color w:val="000000"/>
                <w:sz w:val="18"/>
                <w:szCs w:val="18"/>
                <w:lang w:val="id-ID"/>
              </w:rPr>
              <w:t xml:space="preserve">M.S. </w:t>
            </w:r>
            <w:r w:rsidRPr="0025693E">
              <w:rPr>
                <w:color w:val="000000"/>
                <w:sz w:val="18"/>
                <w:szCs w:val="18"/>
                <w:lang w:val="id-ID"/>
              </w:rPr>
              <w:t>Professor, Science Edu</w:t>
            </w:r>
            <w:r>
              <w:rPr>
                <w:color w:val="000000"/>
                <w:sz w:val="18"/>
                <w:szCs w:val="18"/>
                <w:lang w:val="id-ID"/>
              </w:rPr>
              <w:t>cation Program Post Graduated U</w:t>
            </w:r>
            <w:r w:rsidRPr="0025693E">
              <w:rPr>
                <w:color w:val="000000"/>
                <w:sz w:val="18"/>
                <w:szCs w:val="18"/>
                <w:lang w:val="id-ID"/>
              </w:rPr>
              <w:t>niversitas Negeri Semarang</w:t>
            </w:r>
            <w:bookmarkStart w:id="0" w:name="_GoBack"/>
            <w:bookmarkEnd w:id="0"/>
          </w:p>
        </w:tc>
      </w:tr>
    </w:tbl>
    <w:p w:rsidR="00231A19" w:rsidRDefault="00231A19" w:rsidP="00231A19">
      <w:pPr>
        <w:jc w:val="both"/>
        <w:rPr>
          <w:color w:val="000000"/>
          <w:sz w:val="18"/>
          <w:szCs w:val="18"/>
          <w:lang w:val="id-ID"/>
        </w:rPr>
      </w:pPr>
    </w:p>
    <w:p w:rsidR="002D3122" w:rsidRDefault="002D3122" w:rsidP="00231A19">
      <w:pPr>
        <w:jc w:val="both"/>
        <w:rPr>
          <w:color w:val="000000"/>
          <w:sz w:val="18"/>
          <w:szCs w:val="18"/>
          <w:lang w:val="id-ID"/>
        </w:rPr>
      </w:pPr>
    </w:p>
    <w:p w:rsidR="002D3122" w:rsidRDefault="002D3122" w:rsidP="00231A19">
      <w:pPr>
        <w:jc w:val="both"/>
        <w:rPr>
          <w:color w:val="000000"/>
          <w:sz w:val="18"/>
          <w:szCs w:val="18"/>
          <w:lang w:val="id-ID"/>
        </w:rPr>
      </w:pPr>
    </w:p>
    <w:p w:rsidR="002D3122" w:rsidRDefault="002D3122" w:rsidP="00231A19">
      <w:pPr>
        <w:jc w:val="both"/>
        <w:rPr>
          <w:color w:val="000000"/>
          <w:sz w:val="18"/>
          <w:szCs w:val="18"/>
          <w:lang w:val="id-ID"/>
        </w:rPr>
      </w:pPr>
    </w:p>
    <w:sectPr w:rsidR="002D3122" w:rsidSect="00957C11">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2AC4" w:rsidRDefault="008C2AC4">
      <w:r>
        <w:separator/>
      </w:r>
    </w:p>
  </w:endnote>
  <w:endnote w:type="continuationSeparator" w:id="0">
    <w:p w:rsidR="008C2AC4" w:rsidRDefault="008C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16" w:rsidRPr="003D5B84" w:rsidRDefault="002E6616" w:rsidP="00C07BEF">
    <w:pPr>
      <w:pStyle w:val="Header"/>
      <w:tabs>
        <w:tab w:val="clear" w:pos="4320"/>
        <w:tab w:val="clear" w:pos="8640"/>
        <w:tab w:val="left" w:pos="2992"/>
      </w:tabs>
      <w:spacing w:before="240"/>
    </w:pPr>
    <w:r>
      <w:rPr>
        <w:noProof/>
        <w:lang w:val="id-ID" w:eastAsia="id-ID"/>
      </w:rPr>
      <mc:AlternateContent>
        <mc:Choice Requires="wps">
          <w:drawing>
            <wp:anchor distT="0" distB="0" distL="114300" distR="114300" simplePos="0" relativeHeight="251656704" behindDoc="0" locked="0" layoutInCell="1" allowOverlap="1" wp14:anchorId="64D15EB5" wp14:editId="4F2B29A2">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mc:Fallback>
      </mc:AlternateContent>
    </w:r>
    <w:proofErr w:type="gramStart"/>
    <w:r w:rsidRPr="003D5B84">
      <w:t>IJE</w:t>
    </w:r>
    <w:r>
      <w:t>R</w:t>
    </w:r>
    <w:r w:rsidRPr="003D5B84">
      <w:t>E  Vol</w:t>
    </w:r>
    <w:proofErr w:type="gramEnd"/>
    <w:r w:rsidRPr="003D5B84">
      <w:t xml:space="preserve">. </w:t>
    </w:r>
    <w:r>
      <w:t>x</w:t>
    </w:r>
    <w:r w:rsidRPr="003D5B84">
      <w:t xml:space="preserve">, No. </w:t>
    </w:r>
    <w:r>
      <w:t>x</w:t>
    </w:r>
    <w:r w:rsidRPr="003D5B84">
      <w:t xml:space="preserve">,  </w:t>
    </w:r>
    <w:r>
      <w:t>Month</w:t>
    </w:r>
    <w:r w:rsidRPr="003D5B84">
      <w:t xml:space="preserve"> 201</w:t>
    </w:r>
    <w:r>
      <w:t>x</w:t>
    </w:r>
    <w:r w:rsidRPr="003D5B84">
      <w:t xml:space="preserve"> :  xx – xx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16" w:rsidRPr="00C07BEF" w:rsidRDefault="002E6616" w:rsidP="0094367D">
    <w:pPr>
      <w:pStyle w:val="Footer"/>
      <w:pBdr>
        <w:top w:val="single" w:sz="4" w:space="1" w:color="auto"/>
      </w:pBdr>
      <w:jc w:val="right"/>
      <w:rPr>
        <w:i/>
      </w:rPr>
    </w:pPr>
    <w:r w:rsidRPr="00C07BEF">
      <w:rPr>
        <w:i/>
      </w:rPr>
      <w:t>Title of manuscript is short and clear, implies research results (First Author)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16" w:rsidRPr="003D5B84" w:rsidRDefault="002E6616"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http://iaesjournal.com/online/index.php/IJE</w:t>
    </w:r>
    <w:r>
      <w:rPr>
        <w:i/>
        <w:szCs w:val="18"/>
      </w:rPr>
      <w:t>R</w:t>
    </w:r>
    <w:r w:rsidRPr="00C854C1">
      <w:rPr>
        <w:i/>
        <w:szCs w:val="18"/>
      </w:rPr>
      <w:t>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2AC4" w:rsidRDefault="008C2AC4">
      <w:r>
        <w:separator/>
      </w:r>
    </w:p>
  </w:footnote>
  <w:footnote w:type="continuationSeparator" w:id="0">
    <w:p w:rsidR="008C2AC4" w:rsidRDefault="008C2A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16" w:rsidRPr="003D5B84" w:rsidRDefault="002E6616"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25693E">
      <w:rPr>
        <w:rStyle w:val="PageNumber"/>
        <w:noProof/>
      </w:rPr>
      <w:t>36</w:t>
    </w:r>
    <w:r w:rsidRPr="003D5B84">
      <w:rPr>
        <w:rStyle w:val="PageNumber"/>
      </w:rPr>
      <w:fldChar w:fldCharType="end"/>
    </w:r>
  </w:p>
  <w:p w:rsidR="002E6616" w:rsidRPr="003D5B84" w:rsidRDefault="002E6616" w:rsidP="00C07BEF">
    <w:pPr>
      <w:pStyle w:val="Header"/>
      <w:tabs>
        <w:tab w:val="clear" w:pos="4320"/>
        <w:tab w:val="clear" w:pos="8640"/>
        <w:tab w:val="right" w:pos="851"/>
        <w:tab w:val="left" w:pos="3405"/>
        <w:tab w:val="right" w:pos="8789"/>
      </w:tabs>
      <w:spacing w:after="240"/>
    </w:pPr>
    <w:r>
      <w:rPr>
        <w:noProof/>
        <w:lang w:val="id-ID" w:eastAsia="id-ID"/>
      </w:rPr>
      <mc:AlternateContent>
        <mc:Choice Requires="wps">
          <w:drawing>
            <wp:anchor distT="0" distB="0" distL="114300" distR="114300" simplePos="0" relativeHeight="251658752" behindDoc="0" locked="0" layoutInCell="1" allowOverlap="1" wp14:anchorId="11F43C28" wp14:editId="61B4814D">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Pr="003D5B84">
      <w:t xml:space="preserve">     </w:t>
    </w:r>
    <w:r w:rsidRPr="003D5B84">
      <w:tab/>
    </w:r>
    <w:r>
      <w:sym w:font="Wingdings" w:char="F072"/>
    </w:r>
    <w:r w:rsidRPr="003D5B84">
      <w:t xml:space="preserve"> </w:t>
    </w:r>
    <w:r w:rsidRPr="003D5B84">
      <w:tab/>
    </w:r>
    <w:r w:rsidRPr="003D5B84">
      <w:tab/>
      <w:t xml:space="preserve">       ISSN</w:t>
    </w:r>
    <w:r>
      <w:t>:</w:t>
    </w:r>
    <w:r w:rsidRPr="003D5B84">
      <w:t xml:space="preserve"> </w:t>
    </w:r>
    <w:r>
      <w:t>2252-8822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16" w:rsidRPr="003D5B84" w:rsidRDefault="002E6616"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25693E">
      <w:rPr>
        <w:rStyle w:val="PageNumber"/>
        <w:noProof/>
      </w:rPr>
      <w:t>35</w:t>
    </w:r>
    <w:r w:rsidRPr="003D5B84">
      <w:rPr>
        <w:rStyle w:val="PageNumber"/>
      </w:rPr>
      <w:fldChar w:fldCharType="end"/>
    </w:r>
  </w:p>
  <w:p w:rsidR="002E6616" w:rsidRPr="003D5B84" w:rsidRDefault="002E6616" w:rsidP="00C07BEF">
    <w:pPr>
      <w:pStyle w:val="Header"/>
      <w:pBdr>
        <w:bottom w:val="single" w:sz="4" w:space="1" w:color="auto"/>
      </w:pBdr>
      <w:tabs>
        <w:tab w:val="clear" w:pos="4320"/>
        <w:tab w:val="clear" w:pos="8640"/>
        <w:tab w:val="left" w:pos="0"/>
        <w:tab w:val="center" w:pos="4301"/>
        <w:tab w:val="left" w:pos="7938"/>
      </w:tabs>
    </w:pPr>
    <w:r w:rsidRPr="003D5B84">
      <w:t>IJE</w:t>
    </w:r>
    <w:r>
      <w:t>R</w:t>
    </w:r>
    <w:r w:rsidRPr="003D5B84">
      <w:t xml:space="preserve">E </w:t>
    </w:r>
    <w:r w:rsidRPr="003D5B84">
      <w:tab/>
      <w:t xml:space="preserve">ISSN: </w:t>
    </w:r>
    <w:r>
      <w:t>2252-8822</w:t>
    </w:r>
    <w:r w:rsidRPr="003D5B84">
      <w:tab/>
    </w:r>
    <w:r>
      <w:sym w:font="Wingdings" w:char="F072"/>
    </w:r>
  </w:p>
  <w:p w:rsidR="002E6616" w:rsidRPr="003D5B84" w:rsidRDefault="002E6616" w:rsidP="0094367D">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16" w:rsidRPr="00E861C6" w:rsidRDefault="002E6616" w:rsidP="00E861C6">
    <w:pPr>
      <w:pStyle w:val="Header"/>
      <w:tabs>
        <w:tab w:val="clear" w:pos="4320"/>
        <w:tab w:val="clear" w:pos="8640"/>
      </w:tabs>
      <w:ind w:right="45"/>
      <w:rPr>
        <w:b/>
      </w:rPr>
    </w:pPr>
    <w:r w:rsidRPr="00E861C6">
      <w:rPr>
        <w:b/>
      </w:rPr>
      <w:t>International Journal of Evaluation and Research in Education (IJERE)</w:t>
    </w:r>
  </w:p>
  <w:p w:rsidR="002E6616" w:rsidRPr="003D5B84" w:rsidRDefault="002E6616" w:rsidP="008B04B3">
    <w:pPr>
      <w:pStyle w:val="Header"/>
      <w:tabs>
        <w:tab w:val="clear" w:pos="4320"/>
        <w:tab w:val="clear" w:pos="8640"/>
      </w:tabs>
      <w:ind w:right="45"/>
    </w:pPr>
    <w:proofErr w:type="spellStart"/>
    <w:r w:rsidRPr="003D5B84">
      <w:t>Vol.</w:t>
    </w:r>
    <w:r>
      <w:t>x</w:t>
    </w:r>
    <w:proofErr w:type="spellEnd"/>
    <w:r w:rsidRPr="003D5B84">
      <w:t xml:space="preserve">, </w:t>
    </w:r>
    <w:proofErr w:type="spellStart"/>
    <w:r w:rsidRPr="003D5B84">
      <w:t>No.</w:t>
    </w:r>
    <w:r>
      <w:t>x</w:t>
    </w:r>
    <w:proofErr w:type="spellEnd"/>
    <w:r w:rsidRPr="003D5B84">
      <w:t xml:space="preserve">, </w:t>
    </w:r>
    <w:r>
      <w:t xml:space="preserve">Month </w:t>
    </w:r>
    <w:r w:rsidRPr="003D5B84">
      <w:t>201</w:t>
    </w:r>
    <w:r>
      <w:t>x</w:t>
    </w:r>
    <w:r w:rsidRPr="003D5B84">
      <w:t xml:space="preserve">, pp. </w:t>
    </w:r>
    <w:proofErr w:type="spellStart"/>
    <w:r w:rsidRPr="003D5B84">
      <w:t>xx~xx</w:t>
    </w:r>
    <w:proofErr w:type="spellEnd"/>
  </w:p>
  <w:p w:rsidR="002E6616" w:rsidRPr="003D5B84" w:rsidRDefault="002E6616" w:rsidP="00957C11">
    <w:pPr>
      <w:pStyle w:val="Header"/>
      <w:tabs>
        <w:tab w:val="clear" w:pos="4320"/>
        <w:tab w:val="clear" w:pos="8640"/>
        <w:tab w:val="left" w:pos="7938"/>
        <w:tab w:val="right" w:pos="8789"/>
      </w:tabs>
      <w:rPr>
        <w:rStyle w:val="PageNumber"/>
      </w:rPr>
    </w:pPr>
    <w:r w:rsidRPr="003D5B84">
      <w:t xml:space="preserve">ISSN: </w:t>
    </w:r>
    <w:r>
      <w:t>2252-8822</w:t>
    </w:r>
    <w:r w:rsidRPr="003D5B84">
      <w:tab/>
    </w:r>
    <w:r>
      <w:sym w:font="Wingdings" w:char="F072"/>
    </w:r>
    <w:r w:rsidRPr="003D5B84">
      <w:t xml:space="preserve">    </w:t>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25693E">
      <w:rPr>
        <w:rStyle w:val="PageNumber"/>
        <w:noProof/>
      </w:rPr>
      <w:t>31</w:t>
    </w:r>
    <w:r w:rsidRPr="003D5B84">
      <w:rPr>
        <w:rStyle w:val="PageNumber"/>
      </w:rPr>
      <w:fldChar w:fldCharType="end"/>
    </w:r>
  </w:p>
  <w:p w:rsidR="002E6616" w:rsidRPr="003D5B84" w:rsidRDefault="002E6616" w:rsidP="008B04B3">
    <w:pPr>
      <w:pStyle w:val="Header"/>
      <w:tabs>
        <w:tab w:val="clear" w:pos="4320"/>
        <w:tab w:val="clear" w:pos="8640"/>
      </w:tabs>
      <w:ind w:right="45"/>
      <w:jc w:val="right"/>
      <w:rPr>
        <w:rStyle w:val="PageNumber"/>
      </w:rPr>
    </w:pPr>
    <w:r>
      <w:rPr>
        <w:noProof/>
        <w:lang w:val="id-ID" w:eastAsia="id-ID"/>
      </w:rPr>
      <mc:AlternateContent>
        <mc:Choice Requires="wps">
          <w:drawing>
            <wp:anchor distT="0" distB="0" distL="114300" distR="114300" simplePos="0" relativeHeight="251657728" behindDoc="0" locked="0" layoutInCell="1" allowOverlap="1" wp14:anchorId="45E90A90" wp14:editId="18470092">
              <wp:simplePos x="0" y="0"/>
              <wp:positionH relativeFrom="column">
                <wp:posOffset>4445</wp:posOffset>
              </wp:positionH>
              <wp:positionV relativeFrom="paragraph">
                <wp:posOffset>40005</wp:posOffset>
              </wp:positionV>
              <wp:extent cx="5601970" cy="0"/>
              <wp:effectExtent l="13970" t="11430" r="13335" b="762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197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35pt;margin-top:3.15pt;width:441.1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mc:Fallback>
      </mc:AlternateContent>
    </w:r>
    <w:r w:rsidRPr="003D5B84">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010BE9"/>
    <w:multiLevelType w:val="hybridMultilevel"/>
    <w:tmpl w:val="99E6AE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D95697C"/>
    <w:multiLevelType w:val="hybridMultilevel"/>
    <w:tmpl w:val="99E6AE1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nsid w:val="678F2C89"/>
    <w:multiLevelType w:val="hybridMultilevel"/>
    <w:tmpl w:val="395626E8"/>
    <w:lvl w:ilvl="0" w:tplc="EB244C7E">
      <w:start w:val="1"/>
      <w:numFmt w:val="decimal"/>
      <w:lvlText w:val="%1."/>
      <w:lvlJc w:val="left"/>
      <w:pPr>
        <w:ind w:left="720" w:hanging="360"/>
      </w:pPr>
      <w:rPr>
        <w:sz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10"/>
  </w:num>
  <w:num w:numId="3">
    <w:abstractNumId w:val="19"/>
  </w:num>
  <w:num w:numId="4">
    <w:abstractNumId w:val="9"/>
  </w:num>
  <w:num w:numId="5">
    <w:abstractNumId w:val="12"/>
  </w:num>
  <w:num w:numId="6">
    <w:abstractNumId w:val="15"/>
  </w:num>
  <w:num w:numId="7">
    <w:abstractNumId w:val="13"/>
  </w:num>
  <w:num w:numId="8">
    <w:abstractNumId w:val="11"/>
  </w:num>
  <w:num w:numId="9">
    <w:abstractNumId w:val="8"/>
  </w:num>
  <w:num w:numId="10">
    <w:abstractNumId w:val="1"/>
  </w:num>
  <w:num w:numId="11">
    <w:abstractNumId w:val="0"/>
  </w:num>
  <w:num w:numId="12">
    <w:abstractNumId w:val="5"/>
  </w:num>
  <w:num w:numId="13">
    <w:abstractNumId w:val="2"/>
  </w:num>
  <w:num w:numId="14">
    <w:abstractNumId w:val="6"/>
  </w:num>
  <w:num w:numId="15">
    <w:abstractNumId w:val="18"/>
  </w:num>
  <w:num w:numId="16">
    <w:abstractNumId w:val="7"/>
  </w:num>
  <w:num w:numId="17">
    <w:abstractNumId w:val="17"/>
  </w:num>
  <w:num w:numId="18">
    <w:abstractNumId w:val="3"/>
  </w:num>
  <w:num w:numId="19">
    <w:abstractNumId w:val="16"/>
  </w:num>
  <w:num w:numId="2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AC6"/>
    <w:rsid w:val="000013CF"/>
    <w:rsid w:val="00002882"/>
    <w:rsid w:val="0000385F"/>
    <w:rsid w:val="00004CB2"/>
    <w:rsid w:val="00005EFC"/>
    <w:rsid w:val="00007744"/>
    <w:rsid w:val="000106D0"/>
    <w:rsid w:val="00012473"/>
    <w:rsid w:val="00012CEF"/>
    <w:rsid w:val="00014633"/>
    <w:rsid w:val="00015F2A"/>
    <w:rsid w:val="00017858"/>
    <w:rsid w:val="0002385F"/>
    <w:rsid w:val="00027142"/>
    <w:rsid w:val="000279BE"/>
    <w:rsid w:val="00034C84"/>
    <w:rsid w:val="00040593"/>
    <w:rsid w:val="000416A3"/>
    <w:rsid w:val="000437AE"/>
    <w:rsid w:val="000464C5"/>
    <w:rsid w:val="000474E3"/>
    <w:rsid w:val="00047710"/>
    <w:rsid w:val="000523C5"/>
    <w:rsid w:val="00053FB7"/>
    <w:rsid w:val="000541F3"/>
    <w:rsid w:val="0006020A"/>
    <w:rsid w:val="00060330"/>
    <w:rsid w:val="000604D2"/>
    <w:rsid w:val="00060F5C"/>
    <w:rsid w:val="00061D77"/>
    <w:rsid w:val="00062720"/>
    <w:rsid w:val="00065191"/>
    <w:rsid w:val="00066063"/>
    <w:rsid w:val="0007154C"/>
    <w:rsid w:val="0007236F"/>
    <w:rsid w:val="00073635"/>
    <w:rsid w:val="00076C16"/>
    <w:rsid w:val="000776D4"/>
    <w:rsid w:val="00077782"/>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580"/>
    <w:rsid w:val="000B682B"/>
    <w:rsid w:val="000C03DA"/>
    <w:rsid w:val="000C059E"/>
    <w:rsid w:val="000C4B17"/>
    <w:rsid w:val="000C730A"/>
    <w:rsid w:val="000D099B"/>
    <w:rsid w:val="000D3570"/>
    <w:rsid w:val="000D50C8"/>
    <w:rsid w:val="000D6591"/>
    <w:rsid w:val="000D6BC3"/>
    <w:rsid w:val="000D728C"/>
    <w:rsid w:val="000E0AE1"/>
    <w:rsid w:val="000E0C84"/>
    <w:rsid w:val="000E0CE9"/>
    <w:rsid w:val="000E0E3C"/>
    <w:rsid w:val="000E1C9D"/>
    <w:rsid w:val="000E28E0"/>
    <w:rsid w:val="000E3EBC"/>
    <w:rsid w:val="000E46C5"/>
    <w:rsid w:val="000E4FD6"/>
    <w:rsid w:val="000E708C"/>
    <w:rsid w:val="000F279B"/>
    <w:rsid w:val="000F29E1"/>
    <w:rsid w:val="000F61E2"/>
    <w:rsid w:val="000F78CF"/>
    <w:rsid w:val="000F7ED5"/>
    <w:rsid w:val="0010046E"/>
    <w:rsid w:val="00102A61"/>
    <w:rsid w:val="001041EB"/>
    <w:rsid w:val="00104829"/>
    <w:rsid w:val="00104BF1"/>
    <w:rsid w:val="00106F02"/>
    <w:rsid w:val="001078A8"/>
    <w:rsid w:val="00107904"/>
    <w:rsid w:val="00111190"/>
    <w:rsid w:val="001129DE"/>
    <w:rsid w:val="0011369D"/>
    <w:rsid w:val="00113F18"/>
    <w:rsid w:val="00114470"/>
    <w:rsid w:val="00117326"/>
    <w:rsid w:val="00117C85"/>
    <w:rsid w:val="00121C37"/>
    <w:rsid w:val="00122833"/>
    <w:rsid w:val="00125C41"/>
    <w:rsid w:val="00126B1A"/>
    <w:rsid w:val="00131224"/>
    <w:rsid w:val="0013179E"/>
    <w:rsid w:val="00131A6C"/>
    <w:rsid w:val="00131E4C"/>
    <w:rsid w:val="00132302"/>
    <w:rsid w:val="00132BF4"/>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52B1"/>
    <w:rsid w:val="00187B69"/>
    <w:rsid w:val="0019050C"/>
    <w:rsid w:val="00192E8C"/>
    <w:rsid w:val="00192F81"/>
    <w:rsid w:val="0019391D"/>
    <w:rsid w:val="00195579"/>
    <w:rsid w:val="001A0839"/>
    <w:rsid w:val="001A33EF"/>
    <w:rsid w:val="001B2439"/>
    <w:rsid w:val="001B2EF9"/>
    <w:rsid w:val="001B4AB3"/>
    <w:rsid w:val="001B5250"/>
    <w:rsid w:val="001B5719"/>
    <w:rsid w:val="001B621C"/>
    <w:rsid w:val="001B64D0"/>
    <w:rsid w:val="001B7915"/>
    <w:rsid w:val="001C070E"/>
    <w:rsid w:val="001C0FE6"/>
    <w:rsid w:val="001C19EB"/>
    <w:rsid w:val="001C1DDC"/>
    <w:rsid w:val="001C7AC5"/>
    <w:rsid w:val="001D04CA"/>
    <w:rsid w:val="001D19C3"/>
    <w:rsid w:val="001D218B"/>
    <w:rsid w:val="001E1922"/>
    <w:rsid w:val="001E2071"/>
    <w:rsid w:val="001E5CFB"/>
    <w:rsid w:val="001E608B"/>
    <w:rsid w:val="001E69C1"/>
    <w:rsid w:val="001E738E"/>
    <w:rsid w:val="001E7DCD"/>
    <w:rsid w:val="001E7FFA"/>
    <w:rsid w:val="001F0AFC"/>
    <w:rsid w:val="001F470F"/>
    <w:rsid w:val="001F4ACD"/>
    <w:rsid w:val="001F6170"/>
    <w:rsid w:val="001F63D7"/>
    <w:rsid w:val="001F6ACF"/>
    <w:rsid w:val="001F6FB1"/>
    <w:rsid w:val="002032F8"/>
    <w:rsid w:val="00204431"/>
    <w:rsid w:val="0020457F"/>
    <w:rsid w:val="0020464A"/>
    <w:rsid w:val="00204A25"/>
    <w:rsid w:val="0020608E"/>
    <w:rsid w:val="002073B6"/>
    <w:rsid w:val="002076CA"/>
    <w:rsid w:val="002079DD"/>
    <w:rsid w:val="00212DCC"/>
    <w:rsid w:val="002141C1"/>
    <w:rsid w:val="002142C9"/>
    <w:rsid w:val="00215219"/>
    <w:rsid w:val="00215A82"/>
    <w:rsid w:val="00216F2A"/>
    <w:rsid w:val="00220914"/>
    <w:rsid w:val="00221D61"/>
    <w:rsid w:val="00221FB3"/>
    <w:rsid w:val="00224456"/>
    <w:rsid w:val="00225BEA"/>
    <w:rsid w:val="00230440"/>
    <w:rsid w:val="00230AAB"/>
    <w:rsid w:val="00231A19"/>
    <w:rsid w:val="00232081"/>
    <w:rsid w:val="00232DA1"/>
    <w:rsid w:val="002378BD"/>
    <w:rsid w:val="00237B26"/>
    <w:rsid w:val="00240303"/>
    <w:rsid w:val="0024180A"/>
    <w:rsid w:val="0024268D"/>
    <w:rsid w:val="00250442"/>
    <w:rsid w:val="00250600"/>
    <w:rsid w:val="00250A66"/>
    <w:rsid w:val="00254EC2"/>
    <w:rsid w:val="002550AB"/>
    <w:rsid w:val="00256322"/>
    <w:rsid w:val="0025693E"/>
    <w:rsid w:val="002575A8"/>
    <w:rsid w:val="00260476"/>
    <w:rsid w:val="00261B88"/>
    <w:rsid w:val="0026229E"/>
    <w:rsid w:val="002622CD"/>
    <w:rsid w:val="00266574"/>
    <w:rsid w:val="002668F8"/>
    <w:rsid w:val="00270E78"/>
    <w:rsid w:val="00271390"/>
    <w:rsid w:val="00271AB9"/>
    <w:rsid w:val="0027245E"/>
    <w:rsid w:val="002740C0"/>
    <w:rsid w:val="002743A4"/>
    <w:rsid w:val="00274BCC"/>
    <w:rsid w:val="00275406"/>
    <w:rsid w:val="002769E7"/>
    <w:rsid w:val="00281882"/>
    <w:rsid w:val="00281D99"/>
    <w:rsid w:val="002821B9"/>
    <w:rsid w:val="0028450D"/>
    <w:rsid w:val="00291EBF"/>
    <w:rsid w:val="00296D8E"/>
    <w:rsid w:val="002A0772"/>
    <w:rsid w:val="002A6C53"/>
    <w:rsid w:val="002B0601"/>
    <w:rsid w:val="002B10C7"/>
    <w:rsid w:val="002B66EF"/>
    <w:rsid w:val="002B6EC9"/>
    <w:rsid w:val="002B7609"/>
    <w:rsid w:val="002C0665"/>
    <w:rsid w:val="002C2C92"/>
    <w:rsid w:val="002C4749"/>
    <w:rsid w:val="002C6317"/>
    <w:rsid w:val="002D07B9"/>
    <w:rsid w:val="002D0C71"/>
    <w:rsid w:val="002D0F04"/>
    <w:rsid w:val="002D3122"/>
    <w:rsid w:val="002D31A6"/>
    <w:rsid w:val="002D4A56"/>
    <w:rsid w:val="002D797A"/>
    <w:rsid w:val="002E0BC4"/>
    <w:rsid w:val="002E184C"/>
    <w:rsid w:val="002E2CAE"/>
    <w:rsid w:val="002E6409"/>
    <w:rsid w:val="002E6616"/>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03B8"/>
    <w:rsid w:val="00331183"/>
    <w:rsid w:val="00332063"/>
    <w:rsid w:val="00333AB9"/>
    <w:rsid w:val="00333C06"/>
    <w:rsid w:val="0033459B"/>
    <w:rsid w:val="00335BE8"/>
    <w:rsid w:val="00337C87"/>
    <w:rsid w:val="00340E0D"/>
    <w:rsid w:val="003425AA"/>
    <w:rsid w:val="0034265F"/>
    <w:rsid w:val="00343A49"/>
    <w:rsid w:val="00346441"/>
    <w:rsid w:val="003475EC"/>
    <w:rsid w:val="0035076B"/>
    <w:rsid w:val="00352BEB"/>
    <w:rsid w:val="00353885"/>
    <w:rsid w:val="00361EB1"/>
    <w:rsid w:val="003629D1"/>
    <w:rsid w:val="003637CE"/>
    <w:rsid w:val="003715EC"/>
    <w:rsid w:val="00373753"/>
    <w:rsid w:val="003741D7"/>
    <w:rsid w:val="00376867"/>
    <w:rsid w:val="00376A96"/>
    <w:rsid w:val="003772AC"/>
    <w:rsid w:val="00381E56"/>
    <w:rsid w:val="003826FF"/>
    <w:rsid w:val="00385E4F"/>
    <w:rsid w:val="00393D9D"/>
    <w:rsid w:val="00393E61"/>
    <w:rsid w:val="003942EB"/>
    <w:rsid w:val="00396D02"/>
    <w:rsid w:val="003A0041"/>
    <w:rsid w:val="003A17A5"/>
    <w:rsid w:val="003A1C3E"/>
    <w:rsid w:val="003A2970"/>
    <w:rsid w:val="003A5088"/>
    <w:rsid w:val="003A7D80"/>
    <w:rsid w:val="003B0970"/>
    <w:rsid w:val="003B0E46"/>
    <w:rsid w:val="003B14AA"/>
    <w:rsid w:val="003B19C7"/>
    <w:rsid w:val="003B205A"/>
    <w:rsid w:val="003B25A5"/>
    <w:rsid w:val="003B3120"/>
    <w:rsid w:val="003B3537"/>
    <w:rsid w:val="003B567E"/>
    <w:rsid w:val="003B5E50"/>
    <w:rsid w:val="003B6932"/>
    <w:rsid w:val="003B79EB"/>
    <w:rsid w:val="003B7ED0"/>
    <w:rsid w:val="003C0D91"/>
    <w:rsid w:val="003C3E42"/>
    <w:rsid w:val="003C4B05"/>
    <w:rsid w:val="003C72E2"/>
    <w:rsid w:val="003D07D2"/>
    <w:rsid w:val="003D5B84"/>
    <w:rsid w:val="003D79CF"/>
    <w:rsid w:val="003E0207"/>
    <w:rsid w:val="003E304D"/>
    <w:rsid w:val="003E4AA5"/>
    <w:rsid w:val="003F0964"/>
    <w:rsid w:val="003F18A1"/>
    <w:rsid w:val="003F1D93"/>
    <w:rsid w:val="003F2EB6"/>
    <w:rsid w:val="003F34D6"/>
    <w:rsid w:val="003F4897"/>
    <w:rsid w:val="003F6587"/>
    <w:rsid w:val="00402C7D"/>
    <w:rsid w:val="00403A74"/>
    <w:rsid w:val="0040439C"/>
    <w:rsid w:val="00407351"/>
    <w:rsid w:val="00407C2D"/>
    <w:rsid w:val="004106DF"/>
    <w:rsid w:val="00411A71"/>
    <w:rsid w:val="00411C0C"/>
    <w:rsid w:val="0041399A"/>
    <w:rsid w:val="00414535"/>
    <w:rsid w:val="00414EA0"/>
    <w:rsid w:val="00420D64"/>
    <w:rsid w:val="00424E85"/>
    <w:rsid w:val="00425BE9"/>
    <w:rsid w:val="0042640B"/>
    <w:rsid w:val="00427072"/>
    <w:rsid w:val="00430444"/>
    <w:rsid w:val="0043585C"/>
    <w:rsid w:val="00441F35"/>
    <w:rsid w:val="00443205"/>
    <w:rsid w:val="004439D2"/>
    <w:rsid w:val="004503E9"/>
    <w:rsid w:val="00453463"/>
    <w:rsid w:val="00453F60"/>
    <w:rsid w:val="004550E4"/>
    <w:rsid w:val="00460EE0"/>
    <w:rsid w:val="004637E8"/>
    <w:rsid w:val="00466366"/>
    <w:rsid w:val="004672C7"/>
    <w:rsid w:val="00467368"/>
    <w:rsid w:val="004674CD"/>
    <w:rsid w:val="004710EE"/>
    <w:rsid w:val="00472E56"/>
    <w:rsid w:val="004740EC"/>
    <w:rsid w:val="004816D7"/>
    <w:rsid w:val="004819CF"/>
    <w:rsid w:val="00481DA2"/>
    <w:rsid w:val="00482432"/>
    <w:rsid w:val="00484866"/>
    <w:rsid w:val="004859D6"/>
    <w:rsid w:val="00485FD1"/>
    <w:rsid w:val="0048685E"/>
    <w:rsid w:val="0048797E"/>
    <w:rsid w:val="00487DD3"/>
    <w:rsid w:val="004902C8"/>
    <w:rsid w:val="004905D4"/>
    <w:rsid w:val="00492E44"/>
    <w:rsid w:val="004947B9"/>
    <w:rsid w:val="0049514C"/>
    <w:rsid w:val="00496DFD"/>
    <w:rsid w:val="004A0C8B"/>
    <w:rsid w:val="004A103D"/>
    <w:rsid w:val="004A187E"/>
    <w:rsid w:val="004A20CB"/>
    <w:rsid w:val="004A335F"/>
    <w:rsid w:val="004A3F3D"/>
    <w:rsid w:val="004A4FDB"/>
    <w:rsid w:val="004A5FC0"/>
    <w:rsid w:val="004A7C83"/>
    <w:rsid w:val="004B131E"/>
    <w:rsid w:val="004B1FFE"/>
    <w:rsid w:val="004B2F8C"/>
    <w:rsid w:val="004B4EDE"/>
    <w:rsid w:val="004B589F"/>
    <w:rsid w:val="004B661B"/>
    <w:rsid w:val="004B67FF"/>
    <w:rsid w:val="004B6A76"/>
    <w:rsid w:val="004B76DC"/>
    <w:rsid w:val="004C0B2C"/>
    <w:rsid w:val="004C2EF6"/>
    <w:rsid w:val="004C3BEB"/>
    <w:rsid w:val="004C59ED"/>
    <w:rsid w:val="004C65D5"/>
    <w:rsid w:val="004D7295"/>
    <w:rsid w:val="004E140A"/>
    <w:rsid w:val="004E154B"/>
    <w:rsid w:val="004E1914"/>
    <w:rsid w:val="004E3613"/>
    <w:rsid w:val="004E3AFD"/>
    <w:rsid w:val="004E3CAD"/>
    <w:rsid w:val="004E63DB"/>
    <w:rsid w:val="004E6C69"/>
    <w:rsid w:val="004F101E"/>
    <w:rsid w:val="004F2A11"/>
    <w:rsid w:val="004F3166"/>
    <w:rsid w:val="004F3208"/>
    <w:rsid w:val="004F54D2"/>
    <w:rsid w:val="004F6193"/>
    <w:rsid w:val="00501713"/>
    <w:rsid w:val="00505F41"/>
    <w:rsid w:val="00506B6B"/>
    <w:rsid w:val="0050794C"/>
    <w:rsid w:val="0051075B"/>
    <w:rsid w:val="00511236"/>
    <w:rsid w:val="00511539"/>
    <w:rsid w:val="00512DE0"/>
    <w:rsid w:val="0051361F"/>
    <w:rsid w:val="00515455"/>
    <w:rsid w:val="00515965"/>
    <w:rsid w:val="00516317"/>
    <w:rsid w:val="005174FF"/>
    <w:rsid w:val="00520EC3"/>
    <w:rsid w:val="0052138C"/>
    <w:rsid w:val="005213A1"/>
    <w:rsid w:val="00523362"/>
    <w:rsid w:val="00523B26"/>
    <w:rsid w:val="0052442F"/>
    <w:rsid w:val="00526CFA"/>
    <w:rsid w:val="00530CAF"/>
    <w:rsid w:val="0053172B"/>
    <w:rsid w:val="00532941"/>
    <w:rsid w:val="00532A72"/>
    <w:rsid w:val="00535A39"/>
    <w:rsid w:val="005373E3"/>
    <w:rsid w:val="00537BEA"/>
    <w:rsid w:val="00540DCE"/>
    <w:rsid w:val="00540DD7"/>
    <w:rsid w:val="00541F86"/>
    <w:rsid w:val="00541FCB"/>
    <w:rsid w:val="0054283A"/>
    <w:rsid w:val="00545E9C"/>
    <w:rsid w:val="00546534"/>
    <w:rsid w:val="00547658"/>
    <w:rsid w:val="0054768C"/>
    <w:rsid w:val="0055649A"/>
    <w:rsid w:val="00557282"/>
    <w:rsid w:val="00563102"/>
    <w:rsid w:val="0056669B"/>
    <w:rsid w:val="00572013"/>
    <w:rsid w:val="0057202F"/>
    <w:rsid w:val="00572AAE"/>
    <w:rsid w:val="00573257"/>
    <w:rsid w:val="005750D2"/>
    <w:rsid w:val="005778F7"/>
    <w:rsid w:val="00577A3F"/>
    <w:rsid w:val="0058022A"/>
    <w:rsid w:val="005805DF"/>
    <w:rsid w:val="0058326E"/>
    <w:rsid w:val="005833B8"/>
    <w:rsid w:val="00583A03"/>
    <w:rsid w:val="005841BA"/>
    <w:rsid w:val="00584301"/>
    <w:rsid w:val="005877F2"/>
    <w:rsid w:val="00592442"/>
    <w:rsid w:val="0059283B"/>
    <w:rsid w:val="00593E92"/>
    <w:rsid w:val="005949F1"/>
    <w:rsid w:val="005956F7"/>
    <w:rsid w:val="00595CB2"/>
    <w:rsid w:val="0059640C"/>
    <w:rsid w:val="005978C8"/>
    <w:rsid w:val="005A0A0F"/>
    <w:rsid w:val="005A1AD0"/>
    <w:rsid w:val="005A2361"/>
    <w:rsid w:val="005A24ED"/>
    <w:rsid w:val="005A2573"/>
    <w:rsid w:val="005A4783"/>
    <w:rsid w:val="005A6B87"/>
    <w:rsid w:val="005B0200"/>
    <w:rsid w:val="005B0825"/>
    <w:rsid w:val="005B0A84"/>
    <w:rsid w:val="005B2D16"/>
    <w:rsid w:val="005B40B6"/>
    <w:rsid w:val="005B4DAF"/>
    <w:rsid w:val="005B55F1"/>
    <w:rsid w:val="005B56A0"/>
    <w:rsid w:val="005B5788"/>
    <w:rsid w:val="005B58EC"/>
    <w:rsid w:val="005B60D5"/>
    <w:rsid w:val="005B693A"/>
    <w:rsid w:val="005B6A64"/>
    <w:rsid w:val="005C11D6"/>
    <w:rsid w:val="005C12EA"/>
    <w:rsid w:val="005C1759"/>
    <w:rsid w:val="005C234E"/>
    <w:rsid w:val="005D02EE"/>
    <w:rsid w:val="005D0C1B"/>
    <w:rsid w:val="005D19FA"/>
    <w:rsid w:val="005D210E"/>
    <w:rsid w:val="005D3D27"/>
    <w:rsid w:val="005D464B"/>
    <w:rsid w:val="005D7D3A"/>
    <w:rsid w:val="005D7EB1"/>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263"/>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6A9D"/>
    <w:rsid w:val="00687CA7"/>
    <w:rsid w:val="00687D3A"/>
    <w:rsid w:val="006925E2"/>
    <w:rsid w:val="006A0231"/>
    <w:rsid w:val="006A090C"/>
    <w:rsid w:val="006A1384"/>
    <w:rsid w:val="006A34DA"/>
    <w:rsid w:val="006A6AEE"/>
    <w:rsid w:val="006B027E"/>
    <w:rsid w:val="006B0965"/>
    <w:rsid w:val="006B43B6"/>
    <w:rsid w:val="006B6754"/>
    <w:rsid w:val="006B71FD"/>
    <w:rsid w:val="006C0661"/>
    <w:rsid w:val="006C0E3B"/>
    <w:rsid w:val="006C18AF"/>
    <w:rsid w:val="006C1D12"/>
    <w:rsid w:val="006C3849"/>
    <w:rsid w:val="006C5C51"/>
    <w:rsid w:val="006D169B"/>
    <w:rsid w:val="006D29E6"/>
    <w:rsid w:val="006D449D"/>
    <w:rsid w:val="006D5851"/>
    <w:rsid w:val="006D5DAA"/>
    <w:rsid w:val="006D5E0A"/>
    <w:rsid w:val="006D60D9"/>
    <w:rsid w:val="006D6178"/>
    <w:rsid w:val="006D6D5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17C62"/>
    <w:rsid w:val="00720151"/>
    <w:rsid w:val="00720729"/>
    <w:rsid w:val="007212E2"/>
    <w:rsid w:val="007235F3"/>
    <w:rsid w:val="00723639"/>
    <w:rsid w:val="00723DEB"/>
    <w:rsid w:val="007240E7"/>
    <w:rsid w:val="00731AEB"/>
    <w:rsid w:val="00740C36"/>
    <w:rsid w:val="00741A8F"/>
    <w:rsid w:val="00742008"/>
    <w:rsid w:val="00743BA0"/>
    <w:rsid w:val="00747DFD"/>
    <w:rsid w:val="007520DC"/>
    <w:rsid w:val="00752A63"/>
    <w:rsid w:val="00754329"/>
    <w:rsid w:val="007547A1"/>
    <w:rsid w:val="00756A93"/>
    <w:rsid w:val="0075769A"/>
    <w:rsid w:val="00765B1E"/>
    <w:rsid w:val="00765DEF"/>
    <w:rsid w:val="00766E46"/>
    <w:rsid w:val="00770E6E"/>
    <w:rsid w:val="00771A7C"/>
    <w:rsid w:val="0077230A"/>
    <w:rsid w:val="00772725"/>
    <w:rsid w:val="00772FC8"/>
    <w:rsid w:val="00773EB7"/>
    <w:rsid w:val="007751AA"/>
    <w:rsid w:val="00777AD7"/>
    <w:rsid w:val="007912CE"/>
    <w:rsid w:val="0079451D"/>
    <w:rsid w:val="007A04C8"/>
    <w:rsid w:val="007A3102"/>
    <w:rsid w:val="007A3B30"/>
    <w:rsid w:val="007A3FC0"/>
    <w:rsid w:val="007A49BA"/>
    <w:rsid w:val="007A609F"/>
    <w:rsid w:val="007A7484"/>
    <w:rsid w:val="007B57A1"/>
    <w:rsid w:val="007B7368"/>
    <w:rsid w:val="007B7535"/>
    <w:rsid w:val="007C0D3D"/>
    <w:rsid w:val="007C2A08"/>
    <w:rsid w:val="007C5A94"/>
    <w:rsid w:val="007C60D8"/>
    <w:rsid w:val="007D0AC6"/>
    <w:rsid w:val="007D2077"/>
    <w:rsid w:val="007D6ED0"/>
    <w:rsid w:val="007D7A78"/>
    <w:rsid w:val="007E5812"/>
    <w:rsid w:val="007E68A5"/>
    <w:rsid w:val="007F1EC7"/>
    <w:rsid w:val="007F286F"/>
    <w:rsid w:val="007F2C82"/>
    <w:rsid w:val="007F36F4"/>
    <w:rsid w:val="007F3EAF"/>
    <w:rsid w:val="007F40B0"/>
    <w:rsid w:val="007F5F38"/>
    <w:rsid w:val="007F665B"/>
    <w:rsid w:val="008042C8"/>
    <w:rsid w:val="008047C0"/>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41A"/>
    <w:rsid w:val="0083143D"/>
    <w:rsid w:val="008318B8"/>
    <w:rsid w:val="00831DDD"/>
    <w:rsid w:val="00832386"/>
    <w:rsid w:val="008332DA"/>
    <w:rsid w:val="008344C2"/>
    <w:rsid w:val="00834BAC"/>
    <w:rsid w:val="00836D01"/>
    <w:rsid w:val="008379F3"/>
    <w:rsid w:val="00837EA3"/>
    <w:rsid w:val="008439A0"/>
    <w:rsid w:val="00843BE9"/>
    <w:rsid w:val="008508FF"/>
    <w:rsid w:val="00850CAC"/>
    <w:rsid w:val="00851ED5"/>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4C55"/>
    <w:rsid w:val="008754E6"/>
    <w:rsid w:val="0087776F"/>
    <w:rsid w:val="00880FC0"/>
    <w:rsid w:val="0088233C"/>
    <w:rsid w:val="0088280A"/>
    <w:rsid w:val="00883EB7"/>
    <w:rsid w:val="008846C9"/>
    <w:rsid w:val="00892C9F"/>
    <w:rsid w:val="00892FBD"/>
    <w:rsid w:val="00893AD8"/>
    <w:rsid w:val="00893D2C"/>
    <w:rsid w:val="00894D11"/>
    <w:rsid w:val="0089523F"/>
    <w:rsid w:val="008967E5"/>
    <w:rsid w:val="00897BCF"/>
    <w:rsid w:val="008A07FE"/>
    <w:rsid w:val="008A12AD"/>
    <w:rsid w:val="008A12E9"/>
    <w:rsid w:val="008A1677"/>
    <w:rsid w:val="008A6436"/>
    <w:rsid w:val="008A6E5D"/>
    <w:rsid w:val="008B04B3"/>
    <w:rsid w:val="008B060F"/>
    <w:rsid w:val="008B144F"/>
    <w:rsid w:val="008B1A88"/>
    <w:rsid w:val="008B2292"/>
    <w:rsid w:val="008B279B"/>
    <w:rsid w:val="008B3B85"/>
    <w:rsid w:val="008B42E3"/>
    <w:rsid w:val="008B459B"/>
    <w:rsid w:val="008B4E8C"/>
    <w:rsid w:val="008B5841"/>
    <w:rsid w:val="008B60B8"/>
    <w:rsid w:val="008C12BE"/>
    <w:rsid w:val="008C1B93"/>
    <w:rsid w:val="008C22C7"/>
    <w:rsid w:val="008C2AC4"/>
    <w:rsid w:val="008C38EB"/>
    <w:rsid w:val="008C414B"/>
    <w:rsid w:val="008C54EA"/>
    <w:rsid w:val="008C6701"/>
    <w:rsid w:val="008C671C"/>
    <w:rsid w:val="008C6C68"/>
    <w:rsid w:val="008D28A9"/>
    <w:rsid w:val="008D3BDF"/>
    <w:rsid w:val="008D7EA2"/>
    <w:rsid w:val="008E0F80"/>
    <w:rsid w:val="008E1CA4"/>
    <w:rsid w:val="008E3FAA"/>
    <w:rsid w:val="008E5BC9"/>
    <w:rsid w:val="008E737C"/>
    <w:rsid w:val="008F05B8"/>
    <w:rsid w:val="008F0C9D"/>
    <w:rsid w:val="008F0D5A"/>
    <w:rsid w:val="008F1C12"/>
    <w:rsid w:val="008F5A4B"/>
    <w:rsid w:val="008F5EF9"/>
    <w:rsid w:val="008F5F6F"/>
    <w:rsid w:val="00900EC1"/>
    <w:rsid w:val="00901214"/>
    <w:rsid w:val="0090171C"/>
    <w:rsid w:val="009034E8"/>
    <w:rsid w:val="00904D6D"/>
    <w:rsid w:val="00904EC8"/>
    <w:rsid w:val="00906951"/>
    <w:rsid w:val="0091187A"/>
    <w:rsid w:val="00912FBC"/>
    <w:rsid w:val="00913D3B"/>
    <w:rsid w:val="00913F75"/>
    <w:rsid w:val="00921D05"/>
    <w:rsid w:val="0092257C"/>
    <w:rsid w:val="00922FED"/>
    <w:rsid w:val="00923121"/>
    <w:rsid w:val="009314C3"/>
    <w:rsid w:val="009317FD"/>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71985"/>
    <w:rsid w:val="00973B84"/>
    <w:rsid w:val="0098042F"/>
    <w:rsid w:val="00981036"/>
    <w:rsid w:val="00981E5F"/>
    <w:rsid w:val="00983846"/>
    <w:rsid w:val="00990CC8"/>
    <w:rsid w:val="0099227E"/>
    <w:rsid w:val="009949C5"/>
    <w:rsid w:val="009A19B2"/>
    <w:rsid w:val="009A28DC"/>
    <w:rsid w:val="009A59DF"/>
    <w:rsid w:val="009B2646"/>
    <w:rsid w:val="009B3CE1"/>
    <w:rsid w:val="009B3EC0"/>
    <w:rsid w:val="009B5FE8"/>
    <w:rsid w:val="009B62B1"/>
    <w:rsid w:val="009B76C2"/>
    <w:rsid w:val="009C080D"/>
    <w:rsid w:val="009C2278"/>
    <w:rsid w:val="009C5293"/>
    <w:rsid w:val="009C5F31"/>
    <w:rsid w:val="009C6669"/>
    <w:rsid w:val="009D41DF"/>
    <w:rsid w:val="009D4843"/>
    <w:rsid w:val="009D709E"/>
    <w:rsid w:val="009E0249"/>
    <w:rsid w:val="009E055A"/>
    <w:rsid w:val="009E0F0F"/>
    <w:rsid w:val="009E36AC"/>
    <w:rsid w:val="009E4FB4"/>
    <w:rsid w:val="009E5694"/>
    <w:rsid w:val="009E585B"/>
    <w:rsid w:val="009F040E"/>
    <w:rsid w:val="009F2ECE"/>
    <w:rsid w:val="00A00C44"/>
    <w:rsid w:val="00A01765"/>
    <w:rsid w:val="00A02DD3"/>
    <w:rsid w:val="00A04D6C"/>
    <w:rsid w:val="00A05622"/>
    <w:rsid w:val="00A1136A"/>
    <w:rsid w:val="00A16250"/>
    <w:rsid w:val="00A17296"/>
    <w:rsid w:val="00A17D28"/>
    <w:rsid w:val="00A21621"/>
    <w:rsid w:val="00A22457"/>
    <w:rsid w:val="00A22900"/>
    <w:rsid w:val="00A22BA6"/>
    <w:rsid w:val="00A31E71"/>
    <w:rsid w:val="00A3340E"/>
    <w:rsid w:val="00A361E3"/>
    <w:rsid w:val="00A42248"/>
    <w:rsid w:val="00A426C8"/>
    <w:rsid w:val="00A42ABF"/>
    <w:rsid w:val="00A44195"/>
    <w:rsid w:val="00A4427E"/>
    <w:rsid w:val="00A46733"/>
    <w:rsid w:val="00A46ECF"/>
    <w:rsid w:val="00A477B8"/>
    <w:rsid w:val="00A47AD5"/>
    <w:rsid w:val="00A47F03"/>
    <w:rsid w:val="00A51683"/>
    <w:rsid w:val="00A51892"/>
    <w:rsid w:val="00A52037"/>
    <w:rsid w:val="00A52149"/>
    <w:rsid w:val="00A5654D"/>
    <w:rsid w:val="00A5724F"/>
    <w:rsid w:val="00A6261F"/>
    <w:rsid w:val="00A662A3"/>
    <w:rsid w:val="00A6697F"/>
    <w:rsid w:val="00A67A32"/>
    <w:rsid w:val="00A71C8A"/>
    <w:rsid w:val="00A71ED6"/>
    <w:rsid w:val="00A77E76"/>
    <w:rsid w:val="00A80090"/>
    <w:rsid w:val="00A83AAC"/>
    <w:rsid w:val="00A85A64"/>
    <w:rsid w:val="00A93118"/>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F08"/>
    <w:rsid w:val="00AC60ED"/>
    <w:rsid w:val="00AD2373"/>
    <w:rsid w:val="00AD27EF"/>
    <w:rsid w:val="00AD564C"/>
    <w:rsid w:val="00AD7639"/>
    <w:rsid w:val="00AE3182"/>
    <w:rsid w:val="00AE43A3"/>
    <w:rsid w:val="00AF017E"/>
    <w:rsid w:val="00AF095A"/>
    <w:rsid w:val="00AF1119"/>
    <w:rsid w:val="00AF59C3"/>
    <w:rsid w:val="00B011BB"/>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69E9"/>
    <w:rsid w:val="00B271D8"/>
    <w:rsid w:val="00B27C45"/>
    <w:rsid w:val="00B313EB"/>
    <w:rsid w:val="00B3198A"/>
    <w:rsid w:val="00B3307E"/>
    <w:rsid w:val="00B34812"/>
    <w:rsid w:val="00B357AE"/>
    <w:rsid w:val="00B37E57"/>
    <w:rsid w:val="00B42FA5"/>
    <w:rsid w:val="00B44295"/>
    <w:rsid w:val="00B4658F"/>
    <w:rsid w:val="00B514D3"/>
    <w:rsid w:val="00B51BC7"/>
    <w:rsid w:val="00B52134"/>
    <w:rsid w:val="00B56063"/>
    <w:rsid w:val="00B570B0"/>
    <w:rsid w:val="00B57714"/>
    <w:rsid w:val="00B61620"/>
    <w:rsid w:val="00B64061"/>
    <w:rsid w:val="00B65BB6"/>
    <w:rsid w:val="00B7048C"/>
    <w:rsid w:val="00B71D8A"/>
    <w:rsid w:val="00B73F7D"/>
    <w:rsid w:val="00B743B9"/>
    <w:rsid w:val="00B768D7"/>
    <w:rsid w:val="00B778A3"/>
    <w:rsid w:val="00B809F3"/>
    <w:rsid w:val="00B85838"/>
    <w:rsid w:val="00B85932"/>
    <w:rsid w:val="00B87588"/>
    <w:rsid w:val="00B92474"/>
    <w:rsid w:val="00BA2419"/>
    <w:rsid w:val="00BB0F2F"/>
    <w:rsid w:val="00BB1C66"/>
    <w:rsid w:val="00BB3596"/>
    <w:rsid w:val="00BB524D"/>
    <w:rsid w:val="00BB5385"/>
    <w:rsid w:val="00BB5653"/>
    <w:rsid w:val="00BB6E3C"/>
    <w:rsid w:val="00BC06CF"/>
    <w:rsid w:val="00BC133D"/>
    <w:rsid w:val="00BC1B8C"/>
    <w:rsid w:val="00BC3E9C"/>
    <w:rsid w:val="00BC4AF5"/>
    <w:rsid w:val="00BC5AA5"/>
    <w:rsid w:val="00BC7CC2"/>
    <w:rsid w:val="00BD049F"/>
    <w:rsid w:val="00BD0E9D"/>
    <w:rsid w:val="00BD218A"/>
    <w:rsid w:val="00BD399A"/>
    <w:rsid w:val="00BD557E"/>
    <w:rsid w:val="00BD5B18"/>
    <w:rsid w:val="00BD5F64"/>
    <w:rsid w:val="00BE0201"/>
    <w:rsid w:val="00BE11D0"/>
    <w:rsid w:val="00BE3232"/>
    <w:rsid w:val="00BE520C"/>
    <w:rsid w:val="00BF16AD"/>
    <w:rsid w:val="00BF2C8B"/>
    <w:rsid w:val="00BF34A7"/>
    <w:rsid w:val="00BF3B14"/>
    <w:rsid w:val="00BF6218"/>
    <w:rsid w:val="00C00EA2"/>
    <w:rsid w:val="00C011EE"/>
    <w:rsid w:val="00C02535"/>
    <w:rsid w:val="00C0352A"/>
    <w:rsid w:val="00C0422A"/>
    <w:rsid w:val="00C0425B"/>
    <w:rsid w:val="00C05811"/>
    <w:rsid w:val="00C06E5B"/>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2793"/>
    <w:rsid w:val="00C33540"/>
    <w:rsid w:val="00C350F2"/>
    <w:rsid w:val="00C35B73"/>
    <w:rsid w:val="00C35B8F"/>
    <w:rsid w:val="00C35FBE"/>
    <w:rsid w:val="00C40E59"/>
    <w:rsid w:val="00C418BF"/>
    <w:rsid w:val="00C4258F"/>
    <w:rsid w:val="00C44562"/>
    <w:rsid w:val="00C453FB"/>
    <w:rsid w:val="00C45E55"/>
    <w:rsid w:val="00C50166"/>
    <w:rsid w:val="00C502FF"/>
    <w:rsid w:val="00C55BED"/>
    <w:rsid w:val="00C55D03"/>
    <w:rsid w:val="00C55F3E"/>
    <w:rsid w:val="00C57311"/>
    <w:rsid w:val="00C60E23"/>
    <w:rsid w:val="00C61929"/>
    <w:rsid w:val="00C62E71"/>
    <w:rsid w:val="00C63059"/>
    <w:rsid w:val="00C631FE"/>
    <w:rsid w:val="00C63C08"/>
    <w:rsid w:val="00C66CCC"/>
    <w:rsid w:val="00C676A4"/>
    <w:rsid w:val="00C700B6"/>
    <w:rsid w:val="00C7182A"/>
    <w:rsid w:val="00C72659"/>
    <w:rsid w:val="00C734AC"/>
    <w:rsid w:val="00C73BD7"/>
    <w:rsid w:val="00C80CAC"/>
    <w:rsid w:val="00C80D3F"/>
    <w:rsid w:val="00C8516B"/>
    <w:rsid w:val="00C854C1"/>
    <w:rsid w:val="00C85B81"/>
    <w:rsid w:val="00C9178F"/>
    <w:rsid w:val="00C93F76"/>
    <w:rsid w:val="00C9655A"/>
    <w:rsid w:val="00C96FCA"/>
    <w:rsid w:val="00C9754D"/>
    <w:rsid w:val="00C975DF"/>
    <w:rsid w:val="00CA42C7"/>
    <w:rsid w:val="00CA5D84"/>
    <w:rsid w:val="00CB734B"/>
    <w:rsid w:val="00CC1960"/>
    <w:rsid w:val="00CE0630"/>
    <w:rsid w:val="00CE1CF3"/>
    <w:rsid w:val="00CE70F3"/>
    <w:rsid w:val="00CE7659"/>
    <w:rsid w:val="00CF0E18"/>
    <w:rsid w:val="00CF29A4"/>
    <w:rsid w:val="00CF2F2E"/>
    <w:rsid w:val="00CF624D"/>
    <w:rsid w:val="00CF6E34"/>
    <w:rsid w:val="00D066D9"/>
    <w:rsid w:val="00D076EF"/>
    <w:rsid w:val="00D10836"/>
    <w:rsid w:val="00D108C5"/>
    <w:rsid w:val="00D10D7A"/>
    <w:rsid w:val="00D11589"/>
    <w:rsid w:val="00D1187F"/>
    <w:rsid w:val="00D11C2D"/>
    <w:rsid w:val="00D1618D"/>
    <w:rsid w:val="00D167B1"/>
    <w:rsid w:val="00D16D1B"/>
    <w:rsid w:val="00D21F66"/>
    <w:rsid w:val="00D24B66"/>
    <w:rsid w:val="00D24C22"/>
    <w:rsid w:val="00D31492"/>
    <w:rsid w:val="00D3478B"/>
    <w:rsid w:val="00D35E12"/>
    <w:rsid w:val="00D376A7"/>
    <w:rsid w:val="00D413DD"/>
    <w:rsid w:val="00D4189D"/>
    <w:rsid w:val="00D424E3"/>
    <w:rsid w:val="00D42604"/>
    <w:rsid w:val="00D43436"/>
    <w:rsid w:val="00D4389A"/>
    <w:rsid w:val="00D4436A"/>
    <w:rsid w:val="00D45829"/>
    <w:rsid w:val="00D45DEF"/>
    <w:rsid w:val="00D45FB7"/>
    <w:rsid w:val="00D460F9"/>
    <w:rsid w:val="00D46347"/>
    <w:rsid w:val="00D46954"/>
    <w:rsid w:val="00D51E72"/>
    <w:rsid w:val="00D520E6"/>
    <w:rsid w:val="00D534EA"/>
    <w:rsid w:val="00D53D05"/>
    <w:rsid w:val="00D540A4"/>
    <w:rsid w:val="00D54DBC"/>
    <w:rsid w:val="00D570F3"/>
    <w:rsid w:val="00D61C85"/>
    <w:rsid w:val="00D624E5"/>
    <w:rsid w:val="00D62724"/>
    <w:rsid w:val="00D634A8"/>
    <w:rsid w:val="00D64C3D"/>
    <w:rsid w:val="00D65A1C"/>
    <w:rsid w:val="00D67099"/>
    <w:rsid w:val="00D71939"/>
    <w:rsid w:val="00D72D27"/>
    <w:rsid w:val="00D73317"/>
    <w:rsid w:val="00D73633"/>
    <w:rsid w:val="00D743C8"/>
    <w:rsid w:val="00D743DA"/>
    <w:rsid w:val="00D744B5"/>
    <w:rsid w:val="00D745B1"/>
    <w:rsid w:val="00D74C5F"/>
    <w:rsid w:val="00D753F3"/>
    <w:rsid w:val="00D90339"/>
    <w:rsid w:val="00D9045B"/>
    <w:rsid w:val="00D90EA9"/>
    <w:rsid w:val="00D9103A"/>
    <w:rsid w:val="00D941C3"/>
    <w:rsid w:val="00D94A99"/>
    <w:rsid w:val="00D95324"/>
    <w:rsid w:val="00D95482"/>
    <w:rsid w:val="00DA0390"/>
    <w:rsid w:val="00DA1940"/>
    <w:rsid w:val="00DA32F1"/>
    <w:rsid w:val="00DA3C3C"/>
    <w:rsid w:val="00DB05EC"/>
    <w:rsid w:val="00DB1291"/>
    <w:rsid w:val="00DB166E"/>
    <w:rsid w:val="00DB3D8C"/>
    <w:rsid w:val="00DB43B8"/>
    <w:rsid w:val="00DB4900"/>
    <w:rsid w:val="00DB7BD1"/>
    <w:rsid w:val="00DB7C8A"/>
    <w:rsid w:val="00DC2DC5"/>
    <w:rsid w:val="00DC341B"/>
    <w:rsid w:val="00DD17B4"/>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DF50A2"/>
    <w:rsid w:val="00E0168F"/>
    <w:rsid w:val="00E12071"/>
    <w:rsid w:val="00E12660"/>
    <w:rsid w:val="00E12838"/>
    <w:rsid w:val="00E1484C"/>
    <w:rsid w:val="00E15BBF"/>
    <w:rsid w:val="00E15ECD"/>
    <w:rsid w:val="00E20EFF"/>
    <w:rsid w:val="00E23F00"/>
    <w:rsid w:val="00E24D87"/>
    <w:rsid w:val="00E2599A"/>
    <w:rsid w:val="00E26A0F"/>
    <w:rsid w:val="00E26EFB"/>
    <w:rsid w:val="00E30F85"/>
    <w:rsid w:val="00E318D4"/>
    <w:rsid w:val="00E339EE"/>
    <w:rsid w:val="00E3557A"/>
    <w:rsid w:val="00E35B98"/>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407E"/>
    <w:rsid w:val="00E67E51"/>
    <w:rsid w:val="00E725F5"/>
    <w:rsid w:val="00E74FBE"/>
    <w:rsid w:val="00E75686"/>
    <w:rsid w:val="00E75FD6"/>
    <w:rsid w:val="00E76BE0"/>
    <w:rsid w:val="00E7790B"/>
    <w:rsid w:val="00E81714"/>
    <w:rsid w:val="00E861C6"/>
    <w:rsid w:val="00E91546"/>
    <w:rsid w:val="00E91678"/>
    <w:rsid w:val="00E9206E"/>
    <w:rsid w:val="00E93438"/>
    <w:rsid w:val="00E93F64"/>
    <w:rsid w:val="00E96092"/>
    <w:rsid w:val="00E96737"/>
    <w:rsid w:val="00EA0668"/>
    <w:rsid w:val="00EA127F"/>
    <w:rsid w:val="00EA1F53"/>
    <w:rsid w:val="00EA4376"/>
    <w:rsid w:val="00EA5260"/>
    <w:rsid w:val="00EA70DC"/>
    <w:rsid w:val="00EA7F6F"/>
    <w:rsid w:val="00EB01FF"/>
    <w:rsid w:val="00EB06C6"/>
    <w:rsid w:val="00EB1B47"/>
    <w:rsid w:val="00EB394F"/>
    <w:rsid w:val="00EB46E1"/>
    <w:rsid w:val="00EB7BD6"/>
    <w:rsid w:val="00EC20FD"/>
    <w:rsid w:val="00EC2EF8"/>
    <w:rsid w:val="00EC3DAC"/>
    <w:rsid w:val="00EC42FF"/>
    <w:rsid w:val="00EC5574"/>
    <w:rsid w:val="00EC5A73"/>
    <w:rsid w:val="00ED2E4C"/>
    <w:rsid w:val="00ED3B7C"/>
    <w:rsid w:val="00ED3D0C"/>
    <w:rsid w:val="00ED4AEF"/>
    <w:rsid w:val="00ED570E"/>
    <w:rsid w:val="00ED5CFE"/>
    <w:rsid w:val="00EE005A"/>
    <w:rsid w:val="00EE05CF"/>
    <w:rsid w:val="00EE0844"/>
    <w:rsid w:val="00EE10AE"/>
    <w:rsid w:val="00EE2DA2"/>
    <w:rsid w:val="00EE4290"/>
    <w:rsid w:val="00EE589E"/>
    <w:rsid w:val="00EE76D0"/>
    <w:rsid w:val="00EE7C89"/>
    <w:rsid w:val="00EF1185"/>
    <w:rsid w:val="00EF6212"/>
    <w:rsid w:val="00EF754D"/>
    <w:rsid w:val="00F027E9"/>
    <w:rsid w:val="00F0775E"/>
    <w:rsid w:val="00F15F69"/>
    <w:rsid w:val="00F1612D"/>
    <w:rsid w:val="00F173DD"/>
    <w:rsid w:val="00F21119"/>
    <w:rsid w:val="00F21791"/>
    <w:rsid w:val="00F25164"/>
    <w:rsid w:val="00F273EF"/>
    <w:rsid w:val="00F277D3"/>
    <w:rsid w:val="00F30997"/>
    <w:rsid w:val="00F32896"/>
    <w:rsid w:val="00F33C08"/>
    <w:rsid w:val="00F41AE7"/>
    <w:rsid w:val="00F41F44"/>
    <w:rsid w:val="00F42D17"/>
    <w:rsid w:val="00F457A0"/>
    <w:rsid w:val="00F46492"/>
    <w:rsid w:val="00F477B5"/>
    <w:rsid w:val="00F47B01"/>
    <w:rsid w:val="00F5057E"/>
    <w:rsid w:val="00F52BD5"/>
    <w:rsid w:val="00F53410"/>
    <w:rsid w:val="00F541F8"/>
    <w:rsid w:val="00F5470A"/>
    <w:rsid w:val="00F551E6"/>
    <w:rsid w:val="00F5563D"/>
    <w:rsid w:val="00F56891"/>
    <w:rsid w:val="00F605B2"/>
    <w:rsid w:val="00F628EF"/>
    <w:rsid w:val="00F64CD4"/>
    <w:rsid w:val="00F65AB2"/>
    <w:rsid w:val="00F73E78"/>
    <w:rsid w:val="00F740C2"/>
    <w:rsid w:val="00F7591E"/>
    <w:rsid w:val="00F75EF9"/>
    <w:rsid w:val="00F77A9B"/>
    <w:rsid w:val="00F83035"/>
    <w:rsid w:val="00F8549D"/>
    <w:rsid w:val="00F866B0"/>
    <w:rsid w:val="00F869EF"/>
    <w:rsid w:val="00F86BE4"/>
    <w:rsid w:val="00F86C7B"/>
    <w:rsid w:val="00F86D61"/>
    <w:rsid w:val="00F905B6"/>
    <w:rsid w:val="00F90B31"/>
    <w:rsid w:val="00F914B2"/>
    <w:rsid w:val="00F926B9"/>
    <w:rsid w:val="00F9541D"/>
    <w:rsid w:val="00FA0403"/>
    <w:rsid w:val="00FA597D"/>
    <w:rsid w:val="00FA5B9A"/>
    <w:rsid w:val="00FB01B9"/>
    <w:rsid w:val="00FB0BF9"/>
    <w:rsid w:val="00FB4AE9"/>
    <w:rsid w:val="00FB763A"/>
    <w:rsid w:val="00FB79C0"/>
    <w:rsid w:val="00FC2EB8"/>
    <w:rsid w:val="00FC5A69"/>
    <w:rsid w:val="00FC5C43"/>
    <w:rsid w:val="00FD1598"/>
    <w:rsid w:val="00FD576E"/>
    <w:rsid w:val="00FD596B"/>
    <w:rsid w:val="00FE58CC"/>
    <w:rsid w:val="00FE75A9"/>
    <w:rsid w:val="00FF058D"/>
    <w:rsid w:val="00FF1D8E"/>
    <w:rsid w:val="00FF2440"/>
    <w:rsid w:val="00FF322C"/>
    <w:rsid w:val="00FF719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customStyle="1" w:styleId="TableGrid1">
    <w:name w:val="Table Grid1"/>
    <w:basedOn w:val="TableNormal"/>
    <w:next w:val="TableGrid"/>
    <w:uiPriority w:val="59"/>
    <w:rsid w:val="006B43B6"/>
    <w:rPr>
      <w:rFonts w:asciiTheme="minorHAnsi" w:hAnsiTheme="minorHAnsi" w:cs="Calibr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C557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table" w:customStyle="1" w:styleId="TableGrid1">
    <w:name w:val="Table Grid1"/>
    <w:basedOn w:val="TableNormal"/>
    <w:next w:val="TableGrid"/>
    <w:uiPriority w:val="59"/>
    <w:rsid w:val="006B43B6"/>
    <w:rPr>
      <w:rFonts w:asciiTheme="minorHAnsi" w:hAnsiTheme="minorHAnsi" w:cs="Calibr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C55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tafis@yahoo.co.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Nor06</b:Tag>
    <b:SourceType>JournalArticle</b:SourceType>
    <b:Guid>{55139EDF-CE52-475F-9A54-0526048FA96C}</b:Guid>
    <b:Title>Oral Communication Skills in Higher Education: Using a Performance-Based Evaluation Rubric to Assess Communication Skills</b:Title>
    <b:Year>2006</b:Year>
    <b:Author>
      <b:Author>
        <b:NameList>
          <b:Person>
            <b:Last>Dunbar</b:Last>
            <b:Middle>E</b:Middle>
            <b:First>Noral</b:First>
          </b:Person>
          <b:Person>
            <b:Last>Brooks</b:Last>
            <b:Middle>F</b:Middle>
            <b:First>Catherine</b:First>
          </b:Person>
          <b:Person>
            <b:Last>Miller</b:Last>
            <b:Middle>Kubicka</b:Middle>
            <b:First>Tara</b:First>
          </b:Person>
        </b:NameList>
      </b:Author>
    </b:Author>
    <b:JournalName>Innovative Higher Education</b:JournalName>
    <b:Pages>115-128</b:Pages>
    <b:RefOrder>3</b:RefOrder>
  </b:Source>
  <b:Source>
    <b:Tag>Sch08</b:Tag>
    <b:SourceType>JournalArticle</b:SourceType>
    <b:Guid>{B5E9C40D-5840-4F87-94AC-087A9DF4AD4A}</b:Guid>
    <b:Author>
      <b:Author>
        <b:NameList>
          <b:Person>
            <b:Last>Schulz</b:Last>
            <b:First>Bernd</b:First>
          </b:Person>
        </b:NameList>
      </b:Author>
    </b:Author>
    <b:Title>The Importance of Soft Skills: Education beyond academic knowledge</b:Title>
    <b:JournalName>Journal of Language and Communication</b:JournalName>
    <b:Year>2008</b:Year>
    <b:Pages>146-154</b:Pages>
    <b:RefOrder>1</b:RefOrder>
  </b:Source>
  <b:Source>
    <b:Tag>YOO16</b:Tag>
    <b:SourceType>JournalArticle</b:SourceType>
    <b:Guid>{152D646C-E993-4116-B6AB-37B08CEB9C21}</b:Guid>
    <b:Author>
      <b:Author>
        <b:NameList>
          <b:Person>
            <b:Last>Chung</b:Last>
            <b:First>Yoonsook</b:First>
          </b:Person>
          <b:Person>
            <b:Last>Yoo</b:Last>
            <b:First>Jungsook </b:First>
          </b:Person>
          <b:Person>
            <b:Last>Sun</b:Last>
            <b:Middle>Wong</b:Middle>
            <b:First>Kim</b:First>
          </b:Person>
          <b:Person>
            <b:Last>Lee</b:Last>
            <b:First>Hyunju</b:First>
          </b:Person>
        </b:NameList>
      </b:Author>
    </b:Author>
    <b:Title>ENHANCING STUDENTS’ COMMUNICATION SKILLS IN THE SCIENCE CLASSROOM THROUGH SOCIOSCIENTIFIC ISSUES</b:Title>
    <b:JournalName>International Journal of Science and Mathematics Education</b:JournalName>
    <b:Year>2016</b:Year>
    <b:Pages>1-27</b:Pages>
    <b:RefOrder>8</b:RefOrder>
  </b:Source>
  <b:Source>
    <b:Tag>Gen05</b:Tag>
    <b:SourceType>JournalArticle</b:SourceType>
    <b:Guid>{38D2FB46-BCBA-4608-A95D-5F248C7DB679}</b:Guid>
    <b:Author>
      <b:Author>
        <b:NameList>
          <b:Person>
            <b:Last>Smith</b:Last>
            <b:First>Gene</b:First>
          </b:Person>
        </b:NameList>
      </b:Author>
    </b:Author>
    <b:Title>Communication skills are critical for internal auditors</b:Title>
    <b:JournalName>Managerial Auditing Journal</b:JournalName>
    <b:Year>2005</b:Year>
    <b:Pages>513-519</b:Pages>
    <b:RefOrder>4</b:RefOrder>
  </b:Source>
  <b:Source>
    <b:Tag>Mar</b:Tag>
    <b:SourceType>JournalArticle</b:SourceType>
    <b:Guid>{408F102C-842B-47A2-A3D3-FC16ACB7EEE9}</b:Guid>
    <b:Author>
      <b:Author>
        <b:NameList>
          <b:Person>
            <b:Last> Bambacas</b:Last>
            <b:First>Mary</b:First>
          </b:Person>
          <b:Person>
            <b:Last>Patrickson</b:Last>
            <b:First>Margaret</b:First>
          </b:Person>
        </b:NameList>
      </b:Author>
    </b:Author>
    <b:Title>Assessment of communication skills in manager selection: some evidence from Australia</b:Title>
    <b:JournalName>Journal of Management Development</b:JournalName>
    <b:Year>2009</b:Year>
    <b:Pages>109-120</b:Pages>
    <b:RefOrder>5</b:RefOrder>
  </b:Source>
  <b:Source>
    <b:Tag>Tha12</b:Tag>
    <b:SourceType>JournalArticle</b:SourceType>
    <b:Guid>{EBE5065E-9A00-43F5-BAB0-D3C2C136811A}</b:Guid>
    <b:Author>
      <b:Author>
        <b:NameList>
          <b:Person>
            <b:Last>Oradee</b:Last>
            <b:First>Thanyalak</b:First>
          </b:Person>
        </b:NameList>
      </b:Author>
    </b:Author>
    <b:Title>Developing Speaking Skills Using Three Communicative Activities (Discussion, Problem-Solving, and Role-Playing)</b:Title>
    <b:JournalName>International Journal of Social Science and Humanity</b:JournalName>
    <b:Year>2012</b:Year>
    <b:Pages>533-535</b:Pages>
    <b:RefOrder>6</b:RefOrder>
  </b:Source>
  <b:Source>
    <b:Tag>Chy05</b:Tag>
    <b:SourceType>JournalArticle</b:SourceType>
    <b:Guid>{829DE49A-4F45-47AB-B586-5EA4D681065B}</b:Guid>
    <b:Author>
      <b:Author>
        <b:NameList>
          <b:Person>
            <b:Last>Nealy</b:Last>
            <b:First>Chynette</b:First>
          </b:Person>
        </b:NameList>
      </b:Author>
    </b:Author>
    <b:Title>Integrating Soft Skills Through Active Learning In The Management Classroom</b:Title>
    <b:JournalName>Journal of College Teaching &amp; Learning</b:JournalName>
    <b:Year>2005</b:Year>
    <b:Pages>1-6</b:Pages>
    <b:RefOrder>11</b:RefOrder>
  </b:Source>
  <b:Source>
    <b:Tag>ORN09</b:Tag>
    <b:SourceType>JournalArticle</b:SourceType>
    <b:Guid>{755DC5C1-8DF0-4BC6-BA3A-65C9BDA35999}</b:Guid>
    <b:Author>
      <b:Author>
        <b:NameList>
          <b:Person>
            <b:Last>Levy</b:Last>
            <b:Middle>Spektor</b:Middle>
            <b:First>Ornit</b:First>
          </b:Person>
          <b:Person>
            <b:Last>Eylon</b:Last>
            <b:Middle>Sheva</b:Middle>
            <b:First>Bat</b:First>
          </b:Person>
          <b:Person>
            <b:Last>Schersz</b:Last>
            <b:First>Zahava</b:First>
          </b:Person>
        </b:NameList>
      </b:Author>
    </b:Author>
    <b:Title>TEACHING SCIENTIFIC COMMUNICATION SKILLS IN SCIENCE STUDIES: DOES IT MAKE A DIFFERENCE?</b:Title>
    <b:JournalName>International Journal of Science and Mathematics Education</b:JournalName>
    <b:Year>2009</b:Year>
    <b:Pages>875-903</b:Pages>
    <b:RefOrder>7</b:RefOrder>
  </b:Source>
  <b:Source>
    <b:Tag>Mar07</b:Tag>
    <b:SourceType>JournalArticle</b:SourceType>
    <b:Guid>{375A4E67-4460-4A4F-9C75-1D62C1A775C3}</b:Guid>
    <b:Author>
      <b:Author>
        <b:NameList>
          <b:Person>
            <b:Last>Riemer</b:Last>
            <b:First>Marc</b:First>
            <b:Middle>J.</b:Middle>
          </b:Person>
        </b:NameList>
      </b:Author>
    </b:Author>
    <b:Title>Communication Skills for the 21st Century Engineer</b:Title>
    <b:JournalName>Global J. of Engng. Educ</b:JournalName>
    <b:Year>2007</b:Year>
    <b:Pages>89-99</b:Pages>
    <b:RefOrder>2</b:RefOrder>
  </b:Source>
  <b:Source>
    <b:Tag>Cha15</b:Tag>
    <b:SourceType>JournalArticle</b:SourceType>
    <b:Guid>{17613D6F-7DB6-41E2-AD68-13EB6CC18C01}</b:Guid>
    <b:Author>
      <b:Author>
        <b:NameList>
          <b:Person>
            <b:Last>Kivunja</b:Last>
            <b:First>Charles</b:First>
          </b:Person>
        </b:NameList>
      </b:Author>
    </b:Author>
    <b:Title>Unpacking the Information, Media, and Technology Skills Domain of the New Learning Paradigm</b:Title>
    <b:JournalName>International Journal of Higher Education</b:JournalName>
    <b:Year>2015</b:Year>
    <b:Pages>166-181</b:Pages>
    <b:RefOrder>9</b:RefOrder>
  </b:Source>
  <b:Source>
    <b:Tag>Ihm10</b:Tag>
    <b:SourceType>JournalArticle</b:SourceType>
    <b:Guid>{553F79AF-9D76-4D27-9A6F-B5E03AEE60A8}</b:Guid>
    <b:Author>
      <b:Author>
        <b:NameList>
          <b:Person>
            <b:Last>Ihmeideh</b:Last>
            <b:First>Fathi</b:First>
            <b:Middle>M</b:Middle>
          </b:Person>
          <b:Person>
            <b:Last>Al-Qomari</b:Last>
            <b:Middle>Ahmad</b:Middle>
            <b:First>Aieman</b:First>
          </b:Person>
          <b:Person>
            <b:Last>Al-Dababneh</b:Last>
            <b:Middle>A</b:Middle>
            <b:First>Kholoud</b:First>
          </b:Person>
        </b:NameList>
      </b:Author>
    </b:Author>
    <b:Title>Attitudes toward communication skill among Students'-Theacers studen' in Jordan Public universities</b:Title>
    <b:JournalName>Australian Journal of Teacher Eduducation</b:JournalName>
    <b:Year>2010</b:Year>
    <b:Pages>1-8</b:Pages>
    <b:RefOrder>10</b:RefOrder>
  </b:Source>
  <b:Source>
    <b:Tag>Qut13</b:Tag>
    <b:SourceType>JournalArticle</b:SourceType>
    <b:Guid>{3F43A41A-B8B8-46A3-B797-6DCD8A017662}</b:Guid>
    <b:Author>
      <b:Author>
        <b:NameList>
          <b:Person>
            <b:Last>Qutbi Alam</b:Last>
          </b:Person>
          <b:Person>
            <b:Last>Ayesha Bashir Uddin</b:Last>
          </b:Person>
        </b:NameList>
      </b:Author>
    </b:Author>
    <b:Title>Improving english communication skills of Pakistan public school's  students</b:Title>
    <b:JournalName>International Journal of English Language Teaching</b:JournalName>
    <b:Year>2013</b:Year>
    <b:Pages>17-36</b:Pages>
    <b:RefOrder>12</b:RefOrder>
  </b:Source>
  <b:Source>
    <b:Tag>Oli16</b:Tag>
    <b:SourceType>JournalArticle</b:SourceType>
    <b:Guid>{9A413A36-B70C-4816-8BC1-CBE87A8C8939}</b:Guid>
    <b:Title>Student visual communication of evolustion</b:Title>
    <b:JournalName>Res Sci Educ</b:JournalName>
    <b:Year>2016</b:Year>
    <b:Author>
      <b:Author>
        <b:NameList>
          <b:Person>
            <b:Last>Oliveira</b:Last>
            <b:Middle>W.</b:Middle>
            <b:First>Alandeon</b:First>
          </b:Person>
          <b:Person>
            <b:Last>Cook</b:Last>
            <b:First>Kristin</b:First>
          </b:Person>
        </b:NameList>
      </b:Author>
    </b:Author>
    <b:RefOrder>13</b:RefOrder>
  </b:Source>
  <b:Source>
    <b:Tag>Jai13</b:Tag>
    <b:SourceType>JournalArticle</b:SourceType>
    <b:Guid>{2268272F-EFD8-4E0E-9957-8F3A11A055C0}</b:Guid>
    <b:Author>
      <b:Author>
        <b:NameList>
          <b:Person>
            <b:Last>Jain</b:Last>
            <b:First>Mala</b:First>
          </b:Person>
        </b:NameList>
      </b:Author>
    </b:Author>
    <b:Title>Different techniques for developing cmmunication skill</b:Title>
    <b:JournalName>International Journal Of Multidisciplinary Research In Social &amp; Management Sciences</b:JournalName>
    <b:Year>2013</b:Year>
    <b:Pages>78-82</b:Pages>
    <b:RefOrder>14</b:RefOrder>
  </b:Source>
  <b:Source>
    <b:Tag>Har04</b:Tag>
    <b:SourceType>JournalArticle</b:SourceType>
    <b:Guid>{ABB74B6D-C43A-4311-B765-62B66782859B}</b:Guid>
    <b:Author>
      <b:Author>
        <b:NameList>
          <b:Person>
            <b:Last>Harper</b:Last>
            <b:First>Jacqui</b:First>
          </b:Person>
        </b:NameList>
      </b:Author>
    </b:Author>
    <b:Title>Presentation skills</b:Title>
    <b:JournalName>Industrial and Commercial Training</b:JournalName>
    <b:Year>2004</b:Year>
    <b:Pages>125-127</b:Pages>
    <b:RefOrder>15</b:RefOrder>
  </b:Source>
  <b:Source>
    <b:Tag>Pat06</b:Tag>
    <b:SourceType>Book</b:SourceType>
    <b:Guid>{3095E203-273C-4CBA-8476-5E714BBB6D05}</b:Guid>
    <b:Title>Teaching and Persuasive Communication: Class Presentation Skills</b:Title>
    <b:Year>2006</b:Year>
    <b:Author>
      <b:Author>
        <b:NameList>
          <b:Person>
            <b:Last>Hamm</b:Last>
            <b:Middle>H</b:Middle>
            <b:First>Patricis</b:First>
          </b:Person>
          <b:Person>
            <b:Last>Dunbar</b:Last>
            <b:Middle>R</b:Middle>
            <b:First>Nancy</b:First>
          </b:Person>
        </b:NameList>
      </b:Author>
    </b:Author>
    <b:City>Brown</b:City>
    <b:Publisher>The Harriet W. Sheridan Center for Teaching and Learning Brown University</b:Publisher>
    <b:RefOrder>16</b:RefOrder>
  </b:Source>
  <b:Source>
    <b:Tag>Sha14</b:Tag>
    <b:SourceType>JournalArticle</b:SourceType>
    <b:Guid>{2D8CFAFD-D63B-44B4-982B-408FCEFDFB98}</b:Guid>
    <b:Author>
      <b:Author>
        <b:NameList>
          <b:Person>
            <b:Last>Shauki</b:Last>
            <b:Middle>R</b:Middle>
            <b:First>Elvia</b:First>
          </b:Person>
          <b:Person>
            <b:Last>Benzie</b:Last>
            <b:First>Helen</b:First>
          </b:Person>
        </b:NameList>
      </b:Author>
    </b:Author>
    <b:Title>Enhancing students oral presentation skills: observation based on undergraduate accounting students</b:Title>
    <b:JournalName>Asia Pacific Journal of Accounting and Finance</b:JournalName>
    <b:Year>2014</b:Year>
    <b:Pages>43-58</b:Pages>
    <b:RefOrder>17</b:RefOrder>
  </b:Source>
  <b:Source>
    <b:Tag>Cin11</b:Tag>
    <b:SourceType>JournalArticle</b:SourceType>
    <b:Guid>{FD0594E3-EFBF-4D67-A092-C9CF086BF31E}</b:Guid>
    <b:Author>
      <b:Author>
        <b:NameList>
          <b:Person>
            <b:Last>Kenkel</b:Last>
            <b:First>Cindy</b:First>
            <b:Middle>S.</b:Middle>
          </b:Person>
        </b:NameList>
      </b:Author>
    </b:Author>
    <b:Title>Teaching Presentation Skills in Online Business Communication Courses</b:Title>
    <b:JournalName>Journal of Online Learning and Teaching</b:JournalName>
    <b:Year>2011</b:Year>
    <b:Pages>412-418</b:Pages>
    <b:RefOrder>18</b:RefOrder>
  </b:Source>
  <b:Source>
    <b:Tag>Ell13</b:Tag>
    <b:SourceType>JournalArticle</b:SourceType>
    <b:Guid>{9CA1C003-B913-4C14-AEBE-CB2CFE165971}</b:Guid>
    <b:Author>
      <b:Author>
        <b:NameList>
          <b:Person>
            <b:Last>Ellerton</b:Last>
            <b:First>N.</b:First>
            <b:Middle>F</b:Middle>
          </b:Person>
        </b:NameList>
      </b:Author>
    </b:Author>
    <b:Title>Engaging pre-service middle-school teacher-education students in mathematical problem posing: development of an active learning framework</b:Title>
    <b:JournalName>Educ Stud Math</b:JournalName>
    <b:Year>2013</b:Year>
    <b:Pages>87–101</b:Pages>
    <b:RefOrder>22</b:RefOrder>
  </b:Source>
  <b:Source>
    <b:Tag>Whe13</b:Tag>
    <b:SourceType>JournalArticle</b:SourceType>
    <b:Guid>{70DE725C-CBF7-474C-A522-B74690F0C357}</b:Guid>
    <b:Title>When a problem is more than a teacher’s question</b:Title>
    <b:JournalName>Educ Stud Math</b:JournalName>
    <b:Year>2013</b:Year>
    <b:Author>
      <b:Author>
        <b:NameList>
          <b:Person>
            <b:Last>Knott</b:Last>
            <b:First>J.</b:First>
            <b:Middle>C.</b:Middle>
          </b:Person>
        </b:NameList>
      </b:Author>
    </b:Author>
    <b:Pages>27-36</b:Pages>
    <b:RefOrder>23</b:RefOrder>
  </b:Source>
  <b:Source>
    <b:Tag>Pre131</b:Tag>
    <b:SourceType>JournalArticle</b:SourceType>
    <b:Guid>{6E834897-3CE5-495D-976C-C3B52A599A66}</b:Guid>
    <b:Author>
      <b:Author>
        <b:NameList>
          <b:Person>
            <b:Last>Presmeg</b:Last>
            <b:First>N</b:First>
          </b:Person>
          <b:Person>
            <b:Last>Harpen</b:Last>
            <b:First>X</b:First>
          </b:Person>
        </b:NameList>
      </b:Author>
    </b:Author>
    <b:Title>An investigation of relationships between students’ mathematical problem-posing abilities and their mathematical content knowledge.</b:Title>
    <b:JournalName>Educ Stud Math</b:JournalName>
    <b:Year>2013</b:Year>
    <b:Pages>117-132</b:Pages>
    <b:RefOrder>24</b:RefOrder>
  </b:Source>
  <b:Source>
    <b:Tag>Pon131</b:Tag>
    <b:SourceType>JournalArticle</b:SourceType>
    <b:Guid>{E61B69AF-BC28-41D8-9F59-BB4287E640A4}</b:Guid>
    <b:Author>
      <b:Author>
        <b:NameList>
          <b:Person>
            <b:Last>Ponte</b:Last>
            <b:First>J</b:First>
          </b:Person>
          <b:Person>
            <b:Last>Henriques</b:Last>
            <b:First>A</b:First>
          </b:Person>
        </b:NameList>
      </b:Author>
    </b:Author>
    <b:Title>Problem posing based on investigation activities by university students</b:Title>
    <b:JournalName>Educ Stud Math</b:JournalName>
    <b:Year>2013</b:Year>
    <b:Pages>145-156</b:Pages>
    <b:RefOrder>25</b:RefOrder>
  </b:Source>
  <b:Source>
    <b:Tag>Sin131</b:Tag>
    <b:SourceType>JournalArticle</b:SourceType>
    <b:Guid>{7C83EC2E-F0E3-4049-AD26-6E1504D6193E}</b:Guid>
    <b:Author>
      <b:Author>
        <b:NameList>
          <b:Person>
            <b:Last>Singer</b:Last>
            <b:First>F</b:First>
          </b:Person>
          <b:Person>
            <b:Last>Ellerton</b:Last>
            <b:First>N</b:First>
          </b:Person>
          <b:Person>
            <b:Last>Cai</b:Last>
            <b:First>J</b:First>
          </b:Person>
        </b:NameList>
      </b:Author>
    </b:Author>
    <b:Title>Problem-posing research in mathematics education: new questions and directions</b:Title>
    <b:JournalName>Educ Stud Math</b:JournalName>
    <b:Year>2013</b:Year>
    <b:Pages>1-7</b:Pages>
    <b:RefOrder>26</b:RefOrder>
  </b:Source>
  <b:Source>
    <b:Tag>Has011</b:Tag>
    <b:SourceType>JournalArticle</b:SourceType>
    <b:Guid>{72B86882-460E-4DC5-8B4F-9DC4BF991C76}</b:Guid>
    <b:Author>
      <b:Author>
        <b:NameList>
          <b:Person>
            <b:Last>Hassall</b:Last>
            <b:First>T.</b:First>
          </b:Person>
        </b:NameList>
      </b:Author>
    </b:Author>
    <b:Title>The employers´ priorities. Vocational skills and capabilities for management accountants</b:Title>
    <b:JournalName>Industry &amp; Higher, Education</b:JournalName>
    <b:Year>2001</b:Year>
    <b:Pages>421-429</b:Pages>
    <b:RefOrder>27</b:RefOrder>
  </b:Source>
  <b:Source>
    <b:Tag>Sus10</b:Tag>
    <b:SourceType>JournalArticle</b:SourceType>
    <b:Guid>{9DAC2E4E-75E9-4BFC-8CB1-430284FF1B3B}</b:Guid>
    <b:Author>
      <b:Author>
        <b:NameList>
          <b:Person>
            <b:Last>Skidmore</b:Last>
            <b:Middle>Troncoso</b:Middle>
            <b:First>Susan</b:First>
          </b:Person>
          <b:Person>
            <b:Last>Onwuegbuzie</b:Last>
            <b:Middle>J</b:Middle>
            <b:First>Anthony</b:First>
          </b:Person>
          <b:Person>
            <b:Last>Slate</b:Last>
            <b:Middle>R</b:Middle>
            <b:First>John</b:First>
          </b:Person>
        </b:NameList>
      </b:Author>
    </b:Author>
    <b:Title>Developing Effective Presentation Skills: Evidence-Based Guidelines</b:Title>
    <b:JournalName>Researchin the schools</b:JournalName>
    <b:Year>2010</b:Year>
    <b:Pages>225-237</b:Pages>
    <b:RefOrder>19</b:RefOrder>
  </b:Source>
  <b:Source>
    <b:Tag>Suk14</b:Tag>
    <b:SourceType>JournalArticle</b:SourceType>
    <b:Guid>{E98067F3-912D-4037-A296-0555C603D3E6}</b:Guid>
    <b:Author>
      <b:Author>
        <b:NameList>
          <b:Person>
            <b:Last>Sukitkanaporn</b:Last>
            <b:First>Thitibhada</b:First>
          </b:Person>
          <b:Person>
            <b:Last>Phoocharoensil</b:Last>
            <b:First>Supakorn</b:First>
          </b:Person>
        </b:NameList>
      </b:Author>
    </b:Author>
    <b:Title>English Presentation Skills of Thai Graduate Students</b:Title>
    <b:JournalName>English Language Teaching</b:JournalName>
    <b:Year>2014</b:Year>
    <b:Pages>91-102</b:Pages>
    <b:RefOrder>20</b:RefOrder>
  </b:Source>
  <b:Source>
    <b:Tag>Bus10</b:Tag>
    <b:SourceType>JournalArticle</b:SourceType>
    <b:Guid>{7F4531BC-860D-44F7-98B2-8C86631BBE3C}</b:Guid>
    <b:Author>
      <b:Author>
        <b:NameList>
          <b:Person>
            <b:Last>Busà</b:Last>
            <b:First>Maria</b:First>
            <b:Middle>Grazia</b:Middle>
          </b:Person>
        </b:NameList>
      </b:Author>
    </b:Author>
    <b:Title>Sounding natural: improving oral presentation skills</b:Title>
    <b:JournalName>Language Value</b:JournalName>
    <b:Year>2010</b:Year>
    <b:Pages>51-67</b:Pages>
    <b:RefOrder>21</b:RefOrder>
  </b:Source>
  <b:Source>
    <b:Tag>Tra09</b:Tag>
    <b:SourceType>JournalArticle</b:SourceType>
    <b:Guid>{890028A0-F965-4988-815B-D784F6757424}</b:Guid>
    <b:Author>
      <b:Author>
        <b:NameList>
          <b:Person>
            <b:Last>Hien</b:Last>
            <b:First>Tran</b:First>
            <b:Middle>Thi Thu</b:Middle>
          </b:Person>
        </b:NameList>
      </b:Author>
    </b:Author>
    <b:Title>Why is action research suitable for education?</b:Title>
    <b:JournalName>VNU Journal of Science, Foreign Languages</b:JournalName>
    <b:Year>2009</b:Year>
    <b:Pages>97-106</b:Pages>
    <b:RefOrder>28</b:RefOrder>
  </b:Source>
</b:Sources>
</file>

<file path=customXml/itemProps1.xml><?xml version="1.0" encoding="utf-8"?>
<ds:datastoreItem xmlns:ds="http://schemas.openxmlformats.org/officeDocument/2006/customXml" ds:itemID="{C8C93098-232F-4F79-836F-B3A927F6C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6</Pages>
  <Words>3733</Words>
  <Characters>21283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24967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17</cp:revision>
  <cp:lastPrinted>2016-10-30T11:32:00Z</cp:lastPrinted>
  <dcterms:created xsi:type="dcterms:W3CDTF">2016-10-30T14:56:00Z</dcterms:created>
  <dcterms:modified xsi:type="dcterms:W3CDTF">2016-11-16T03:20:00Z</dcterms:modified>
</cp:coreProperties>
</file>