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DFFC3" w14:textId="77777777" w:rsidR="00644E9E" w:rsidRDefault="00644E9E" w:rsidP="00644E9E">
      <w:pPr>
        <w:jc w:val="center"/>
        <w:rPr>
          <w:b/>
          <w:sz w:val="32"/>
          <w:szCs w:val="32"/>
        </w:rPr>
      </w:pPr>
      <w:r>
        <w:rPr>
          <w:b/>
          <w:sz w:val="32"/>
          <w:szCs w:val="32"/>
        </w:rPr>
        <w:t xml:space="preserve">Building a Synergy between Mentors’ Field Practices and </w:t>
      </w:r>
    </w:p>
    <w:p w14:paraId="0599D740" w14:textId="77777777" w:rsidR="00644E9E" w:rsidRDefault="00644E9E" w:rsidP="00644E9E">
      <w:pPr>
        <w:jc w:val="center"/>
        <w:rPr>
          <w:b/>
          <w:sz w:val="32"/>
          <w:szCs w:val="32"/>
        </w:rPr>
      </w:pPr>
      <w:r>
        <w:rPr>
          <w:b/>
          <w:sz w:val="32"/>
          <w:szCs w:val="32"/>
        </w:rPr>
        <w:t>Teacher-Trainees’ Performance in Student Teaching</w:t>
      </w:r>
    </w:p>
    <w:p w14:paraId="4CB3D409" w14:textId="77777777" w:rsidR="00904D6D" w:rsidRPr="003D5B84" w:rsidRDefault="00904D6D" w:rsidP="00904D6D">
      <w:pPr>
        <w:jc w:val="center"/>
        <w:rPr>
          <w:b/>
          <w:bCs/>
        </w:rPr>
      </w:pPr>
    </w:p>
    <w:p w14:paraId="4B2D5C35" w14:textId="0767A6FC" w:rsidR="00904D6D" w:rsidRDefault="00904D6D" w:rsidP="0088233C">
      <w:pPr>
        <w:jc w:val="center"/>
      </w:pPr>
    </w:p>
    <w:p w14:paraId="2E7DBD3B" w14:textId="6AA844AB" w:rsidR="00EA6223" w:rsidRDefault="00EA6223" w:rsidP="0088233C">
      <w:pPr>
        <w:jc w:val="center"/>
      </w:pPr>
    </w:p>
    <w:p w14:paraId="545F45C9" w14:textId="0515FD96" w:rsidR="00EA6223" w:rsidRDefault="00EA6223" w:rsidP="0088233C">
      <w:pPr>
        <w:jc w:val="center"/>
      </w:pPr>
    </w:p>
    <w:p w14:paraId="37AE171E" w14:textId="77777777" w:rsidR="00EA6223" w:rsidRDefault="00EA6223" w:rsidP="0088233C">
      <w:pPr>
        <w:jc w:val="center"/>
      </w:pPr>
    </w:p>
    <w:p w14:paraId="2637299C"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107B82E0" w14:textId="77777777" w:rsidTr="00C07BEF">
        <w:tc>
          <w:tcPr>
            <w:tcW w:w="2802" w:type="dxa"/>
            <w:tcBorders>
              <w:top w:val="double" w:sz="4" w:space="0" w:color="auto"/>
              <w:left w:val="nil"/>
              <w:bottom w:val="single" w:sz="4" w:space="0" w:color="auto"/>
              <w:right w:val="nil"/>
            </w:tcBorders>
          </w:tcPr>
          <w:p w14:paraId="2D43FCAC"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24411266"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6F6BAA92" w14:textId="290F5993" w:rsidR="00957C11" w:rsidRPr="00957C11" w:rsidRDefault="00957C11" w:rsidP="00957C11">
            <w:pPr>
              <w:spacing w:before="120"/>
              <w:rPr>
                <w:color w:val="000000"/>
                <w:sz w:val="24"/>
                <w:szCs w:val="24"/>
              </w:rPr>
            </w:pPr>
            <w:r w:rsidRPr="00957C11">
              <w:rPr>
                <w:b/>
                <w:bCs/>
                <w:iCs/>
                <w:color w:val="000000"/>
              </w:rPr>
              <w:t xml:space="preserve">ABSTRACT </w:t>
            </w:r>
          </w:p>
        </w:tc>
      </w:tr>
      <w:tr w:rsidR="00941203" w14:paraId="025CD3CB" w14:textId="77777777" w:rsidTr="00C07BEF">
        <w:trPr>
          <w:trHeight w:val="1268"/>
        </w:trPr>
        <w:tc>
          <w:tcPr>
            <w:tcW w:w="2802" w:type="dxa"/>
            <w:tcBorders>
              <w:top w:val="single" w:sz="4" w:space="0" w:color="auto"/>
              <w:left w:val="nil"/>
              <w:bottom w:val="single" w:sz="4" w:space="0" w:color="auto"/>
              <w:right w:val="nil"/>
            </w:tcBorders>
          </w:tcPr>
          <w:p w14:paraId="6D588B23" w14:textId="77777777" w:rsidR="00941203" w:rsidRPr="007F286F" w:rsidRDefault="00941203" w:rsidP="00941203">
            <w:pPr>
              <w:spacing w:before="120" w:after="120"/>
              <w:jc w:val="both"/>
              <w:rPr>
                <w:b/>
                <w:i/>
              </w:rPr>
            </w:pPr>
            <w:r w:rsidRPr="007F286F">
              <w:rPr>
                <w:b/>
                <w:i/>
              </w:rPr>
              <w:t>Article history:</w:t>
            </w:r>
          </w:p>
          <w:p w14:paraId="78DEADA8" w14:textId="492101D7" w:rsidR="00941203" w:rsidRDefault="00941203" w:rsidP="00957C11">
            <w:pPr>
              <w:jc w:val="both"/>
            </w:pPr>
            <w:r w:rsidRPr="00957C11">
              <w:t>Received</w:t>
            </w:r>
            <w:r>
              <w:t xml:space="preserve"> </w:t>
            </w:r>
            <w:r w:rsidR="00146BC3">
              <w:t>October 13, 2020</w:t>
            </w:r>
          </w:p>
          <w:p w14:paraId="11B8EE42" w14:textId="573B43AE" w:rsidR="00941203" w:rsidRDefault="00941203" w:rsidP="00957C11">
            <w:pPr>
              <w:jc w:val="both"/>
            </w:pPr>
            <w:r>
              <w:t xml:space="preserve">Revised </w:t>
            </w:r>
            <w:r w:rsidR="001845D9">
              <w:t>October 26, 2020</w:t>
            </w:r>
          </w:p>
          <w:p w14:paraId="7E9926ED" w14:textId="4463FBDC" w:rsidR="00941203" w:rsidRDefault="00941203" w:rsidP="00957C11">
            <w:pPr>
              <w:jc w:val="both"/>
            </w:pPr>
            <w:r>
              <w:t xml:space="preserve">Accepted </w:t>
            </w:r>
          </w:p>
          <w:p w14:paraId="547740D7" w14:textId="77777777" w:rsidR="00941203" w:rsidRPr="00957C11" w:rsidRDefault="00941203" w:rsidP="00941203">
            <w:pPr>
              <w:jc w:val="both"/>
            </w:pPr>
          </w:p>
        </w:tc>
        <w:tc>
          <w:tcPr>
            <w:tcW w:w="283" w:type="dxa"/>
            <w:vMerge w:val="restart"/>
            <w:tcBorders>
              <w:top w:val="nil"/>
              <w:left w:val="nil"/>
              <w:bottom w:val="nil"/>
              <w:right w:val="nil"/>
            </w:tcBorders>
          </w:tcPr>
          <w:p w14:paraId="7DFF63EC"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5397B67D" w14:textId="77777777" w:rsidR="00146BC3" w:rsidRPr="00146BC3" w:rsidRDefault="00146BC3" w:rsidP="00146BC3">
            <w:pPr>
              <w:jc w:val="both"/>
              <w:rPr>
                <w:sz w:val="6"/>
                <w:szCs w:val="18"/>
              </w:rPr>
            </w:pPr>
          </w:p>
          <w:p w14:paraId="49A9638C" w14:textId="3AB92AA1" w:rsidR="00941203" w:rsidRPr="00957C11" w:rsidRDefault="00644E9E" w:rsidP="00146BC3">
            <w:pPr>
              <w:jc w:val="both"/>
            </w:pPr>
            <w:r>
              <w:t xml:space="preserve">The gradual change from the position of a </w:t>
            </w:r>
            <w:r w:rsidR="00122A97">
              <w:t>teacher-</w:t>
            </w:r>
            <w:r>
              <w:t>trainee to the role of a teacher depends on effective teamwork between educational institutions and the wider education community. Hence, this</w:t>
            </w:r>
            <w:r>
              <w:rPr>
                <w:b/>
              </w:rPr>
              <w:t xml:space="preserve"> </w:t>
            </w:r>
            <w:r>
              <w:t xml:space="preserve">study ascertained the relationship between the field practices implemented by the college deans, supervising instructors, school principals, and teachers and the teaching performance of teacher-trainees. A descriptive-correlational study was employed in this study. A rating scale was used to collect data from the mentors and teacher-trainees who served as respondents. Descriptive statistics such as frequency counts, percentages, and weighted means were employed to describe the levels of mentors’ field practices and teaching performance of teacher-trainees. To establish a significant relationship between the variables, the Spearman rank-order of correlation coefficient (rs) was used. Results of the study show that </w:t>
            </w:r>
            <w:r>
              <w:rPr>
                <w:color w:val="000000"/>
              </w:rPr>
              <w:t>when the deans, supervising instructors, school principals and cooperating teachers manifest an exceptional level of field practices in student teaching, it follows that all the dimensions of field practices are highly practiced. Further, when the teacher-trainees exhibit an exemplary teaching performance, all other dimensions of student teaching are also found to be remarkable. Finally, an outstanding field practice in the student teaching shows minor or slight influence in the outstanding teaching performance of teacher-trainees.</w:t>
            </w:r>
            <w:r w:rsidR="00146BC3" w:rsidRPr="00176125">
              <w:rPr>
                <w:sz w:val="18"/>
                <w:szCs w:val="18"/>
              </w:rPr>
              <w:t xml:space="preserve"> </w:t>
            </w:r>
          </w:p>
        </w:tc>
      </w:tr>
      <w:tr w:rsidR="00941203" w14:paraId="0AEDC5D8" w14:textId="77777777" w:rsidTr="00C07BEF">
        <w:trPr>
          <w:trHeight w:val="1231"/>
        </w:trPr>
        <w:tc>
          <w:tcPr>
            <w:tcW w:w="2802" w:type="dxa"/>
            <w:vMerge w:val="restart"/>
            <w:tcBorders>
              <w:top w:val="single" w:sz="4" w:space="0" w:color="auto"/>
              <w:left w:val="nil"/>
              <w:bottom w:val="single" w:sz="4" w:space="0" w:color="auto"/>
              <w:right w:val="nil"/>
            </w:tcBorders>
          </w:tcPr>
          <w:p w14:paraId="3E35D5BC" w14:textId="77777777" w:rsidR="00941203" w:rsidRPr="007F286F" w:rsidRDefault="00941203" w:rsidP="00941203">
            <w:pPr>
              <w:spacing w:before="120" w:after="120"/>
              <w:jc w:val="both"/>
              <w:rPr>
                <w:b/>
                <w:i/>
              </w:rPr>
            </w:pPr>
            <w:r w:rsidRPr="007F286F">
              <w:rPr>
                <w:b/>
                <w:i/>
              </w:rPr>
              <w:t>Keyword</w:t>
            </w:r>
            <w:r w:rsidR="004305E7">
              <w:rPr>
                <w:b/>
                <w:i/>
              </w:rPr>
              <w:t>s</w:t>
            </w:r>
            <w:r w:rsidRPr="007F286F">
              <w:rPr>
                <w:b/>
                <w:i/>
              </w:rPr>
              <w:t>:</w:t>
            </w:r>
          </w:p>
          <w:p w14:paraId="78C96F50" w14:textId="77777777" w:rsidR="00644E9E" w:rsidRDefault="00644E9E" w:rsidP="00644E9E">
            <w:pPr>
              <w:jc w:val="both"/>
              <w:rPr>
                <w:color w:val="000000"/>
              </w:rPr>
            </w:pPr>
            <w:r w:rsidRPr="00644E9E">
              <w:rPr>
                <w:color w:val="000000"/>
              </w:rPr>
              <w:t>Student teaching</w:t>
            </w:r>
          </w:p>
          <w:p w14:paraId="6C90F1C2" w14:textId="77777777" w:rsidR="00644E9E" w:rsidRDefault="00644E9E" w:rsidP="00644E9E">
            <w:pPr>
              <w:jc w:val="both"/>
              <w:rPr>
                <w:color w:val="000000"/>
              </w:rPr>
            </w:pPr>
            <w:r w:rsidRPr="00644E9E">
              <w:rPr>
                <w:color w:val="000000"/>
              </w:rPr>
              <w:t>Field practices</w:t>
            </w:r>
          </w:p>
          <w:p w14:paraId="5201338C" w14:textId="77777777" w:rsidR="00644E9E" w:rsidRDefault="00644E9E" w:rsidP="00644E9E">
            <w:pPr>
              <w:jc w:val="both"/>
              <w:rPr>
                <w:color w:val="000000"/>
              </w:rPr>
            </w:pPr>
            <w:r w:rsidRPr="00644E9E">
              <w:rPr>
                <w:color w:val="000000"/>
              </w:rPr>
              <w:t>Teaching performance</w:t>
            </w:r>
          </w:p>
          <w:p w14:paraId="179C57B1" w14:textId="77777777" w:rsidR="00644E9E" w:rsidRDefault="00644E9E" w:rsidP="00644E9E">
            <w:pPr>
              <w:jc w:val="both"/>
              <w:rPr>
                <w:color w:val="000000"/>
              </w:rPr>
            </w:pPr>
            <w:r w:rsidRPr="00644E9E">
              <w:rPr>
                <w:color w:val="000000"/>
              </w:rPr>
              <w:t>College dean</w:t>
            </w:r>
          </w:p>
          <w:p w14:paraId="51BA2711" w14:textId="77777777" w:rsidR="00644E9E" w:rsidRDefault="00644E9E" w:rsidP="00644E9E">
            <w:pPr>
              <w:jc w:val="both"/>
              <w:rPr>
                <w:color w:val="000000"/>
              </w:rPr>
            </w:pPr>
            <w:r w:rsidRPr="00644E9E">
              <w:rPr>
                <w:color w:val="000000"/>
              </w:rPr>
              <w:t>Supervising instructor</w:t>
            </w:r>
          </w:p>
          <w:p w14:paraId="6FE062F0" w14:textId="77777777" w:rsidR="00644E9E" w:rsidRDefault="00644E9E" w:rsidP="00644E9E">
            <w:pPr>
              <w:jc w:val="both"/>
              <w:rPr>
                <w:color w:val="000000"/>
              </w:rPr>
            </w:pPr>
            <w:r w:rsidRPr="00644E9E">
              <w:rPr>
                <w:color w:val="000000"/>
              </w:rPr>
              <w:t>School principal</w:t>
            </w:r>
          </w:p>
          <w:p w14:paraId="2BE849D0" w14:textId="77777777" w:rsidR="00644E9E" w:rsidRDefault="00644E9E" w:rsidP="00644E9E">
            <w:pPr>
              <w:jc w:val="both"/>
              <w:rPr>
                <w:color w:val="000000"/>
              </w:rPr>
            </w:pPr>
            <w:r w:rsidRPr="00644E9E">
              <w:rPr>
                <w:color w:val="000000"/>
              </w:rPr>
              <w:t>Cooperating teacher</w:t>
            </w:r>
          </w:p>
          <w:p w14:paraId="25A89BA9" w14:textId="3B0AE462" w:rsidR="00941203" w:rsidRPr="00644E9E" w:rsidRDefault="00644E9E" w:rsidP="00644E9E">
            <w:pPr>
              <w:jc w:val="both"/>
            </w:pPr>
            <w:r w:rsidRPr="00644E9E">
              <w:rPr>
                <w:color w:val="000000"/>
              </w:rPr>
              <w:t>Teacher-trainee</w:t>
            </w:r>
          </w:p>
        </w:tc>
        <w:tc>
          <w:tcPr>
            <w:tcW w:w="283" w:type="dxa"/>
            <w:vMerge/>
            <w:tcBorders>
              <w:top w:val="nil"/>
              <w:left w:val="nil"/>
              <w:bottom w:val="nil"/>
              <w:right w:val="nil"/>
            </w:tcBorders>
          </w:tcPr>
          <w:p w14:paraId="50685A11" w14:textId="77777777" w:rsidR="00941203" w:rsidRDefault="00941203" w:rsidP="00957C11">
            <w:pPr>
              <w:spacing w:before="120"/>
              <w:jc w:val="both"/>
            </w:pPr>
          </w:p>
        </w:tc>
        <w:tc>
          <w:tcPr>
            <w:tcW w:w="5812" w:type="dxa"/>
            <w:vMerge/>
            <w:tcBorders>
              <w:top w:val="nil"/>
              <w:left w:val="nil"/>
              <w:bottom w:val="nil"/>
              <w:right w:val="nil"/>
            </w:tcBorders>
          </w:tcPr>
          <w:p w14:paraId="4E541671" w14:textId="77777777" w:rsidR="00941203" w:rsidRPr="00957C11" w:rsidRDefault="00941203" w:rsidP="00957C11">
            <w:pPr>
              <w:spacing w:before="120"/>
              <w:jc w:val="both"/>
              <w:rPr>
                <w:iCs/>
                <w:color w:val="000000"/>
                <w:sz w:val="18"/>
                <w:szCs w:val="18"/>
              </w:rPr>
            </w:pPr>
          </w:p>
        </w:tc>
      </w:tr>
      <w:tr w:rsidR="00941203" w14:paraId="36ECDD65" w14:textId="77777777" w:rsidTr="00C07BEF">
        <w:trPr>
          <w:trHeight w:val="70"/>
        </w:trPr>
        <w:tc>
          <w:tcPr>
            <w:tcW w:w="2802" w:type="dxa"/>
            <w:vMerge/>
            <w:tcBorders>
              <w:top w:val="single" w:sz="4" w:space="0" w:color="auto"/>
              <w:left w:val="nil"/>
              <w:bottom w:val="single" w:sz="4" w:space="0" w:color="auto"/>
              <w:right w:val="nil"/>
            </w:tcBorders>
          </w:tcPr>
          <w:p w14:paraId="5ECBAC4F"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469E3F6C" w14:textId="77777777" w:rsidR="00941203" w:rsidRDefault="00941203" w:rsidP="00957C11">
            <w:pPr>
              <w:spacing w:before="120"/>
              <w:jc w:val="both"/>
            </w:pPr>
          </w:p>
        </w:tc>
        <w:tc>
          <w:tcPr>
            <w:tcW w:w="5812" w:type="dxa"/>
            <w:tcBorders>
              <w:top w:val="nil"/>
              <w:left w:val="nil"/>
              <w:bottom w:val="single" w:sz="4" w:space="0" w:color="auto"/>
              <w:right w:val="nil"/>
            </w:tcBorders>
          </w:tcPr>
          <w:p w14:paraId="3FF3DB37" w14:textId="77777777" w:rsidR="004C08DF" w:rsidRDefault="004C08DF" w:rsidP="004C08DF">
            <w:pPr>
              <w:spacing w:before="120" w:after="120"/>
              <w:jc w:val="right"/>
              <w:rPr>
                <w:i/>
                <w:iCs/>
                <w:color w:val="000000"/>
                <w:sz w:val="18"/>
                <w:szCs w:val="18"/>
              </w:rPr>
            </w:pPr>
            <w:r>
              <w:rPr>
                <w:i/>
                <w:iCs/>
                <w:color w:val="000000"/>
                <w:sz w:val="18"/>
                <w:szCs w:val="18"/>
              </w:rPr>
              <w:t xml:space="preserve">This is an open access article under the </w:t>
            </w:r>
            <w:hyperlink r:id="rId8" w:history="1">
              <w:r>
                <w:rPr>
                  <w:rStyle w:val="Hyperlink"/>
                  <w:i/>
                  <w:iCs/>
                  <w:sz w:val="18"/>
                  <w:szCs w:val="18"/>
                </w:rPr>
                <w:t>CC BY-SA</w:t>
              </w:r>
            </w:hyperlink>
            <w:r>
              <w:rPr>
                <w:i/>
                <w:iCs/>
                <w:color w:val="000000"/>
                <w:sz w:val="18"/>
                <w:szCs w:val="18"/>
              </w:rPr>
              <w:t xml:space="preserve"> license.</w:t>
            </w:r>
          </w:p>
          <w:p w14:paraId="092DA3AD" w14:textId="77777777" w:rsidR="00941203" w:rsidRPr="00941203" w:rsidRDefault="004C08DF" w:rsidP="004C08DF">
            <w:pPr>
              <w:spacing w:before="120" w:after="120"/>
              <w:jc w:val="right"/>
              <w:rPr>
                <w:i/>
                <w:iCs/>
                <w:color w:val="000000"/>
                <w:sz w:val="18"/>
                <w:szCs w:val="18"/>
              </w:rPr>
            </w:pPr>
            <w:r>
              <w:rPr>
                <w:noProof/>
                <w:lang w:val="en-PH" w:eastAsia="en-PH"/>
              </w:rPr>
              <w:drawing>
                <wp:inline distT="0" distB="0" distL="0" distR="0" wp14:anchorId="58ADD768" wp14:editId="202DA6F2">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14:paraId="29927B44" w14:textId="77777777" w:rsidTr="00C07BEF">
        <w:tc>
          <w:tcPr>
            <w:tcW w:w="8897" w:type="dxa"/>
            <w:gridSpan w:val="3"/>
            <w:tcBorders>
              <w:top w:val="nil"/>
              <w:left w:val="nil"/>
              <w:bottom w:val="double" w:sz="4" w:space="0" w:color="auto"/>
              <w:right w:val="nil"/>
            </w:tcBorders>
          </w:tcPr>
          <w:p w14:paraId="37F63259" w14:textId="77777777" w:rsidR="007F286F" w:rsidRPr="007F286F" w:rsidRDefault="007F286F" w:rsidP="00941203">
            <w:pPr>
              <w:spacing w:before="120" w:after="120"/>
              <w:rPr>
                <w:b/>
                <w:i/>
              </w:rPr>
            </w:pPr>
            <w:r w:rsidRPr="007F286F">
              <w:rPr>
                <w:b/>
                <w:i/>
              </w:rPr>
              <w:t>Corresponding Author:</w:t>
            </w:r>
          </w:p>
          <w:p w14:paraId="3069EACB" w14:textId="62A402C4" w:rsidR="00146BC3" w:rsidRDefault="00146BC3" w:rsidP="00146BC3">
            <w:r>
              <w:t>Bonimar T.</w:t>
            </w:r>
            <w:r w:rsidR="00442DB7">
              <w:t xml:space="preserve"> Afalla</w:t>
            </w:r>
            <w:r>
              <w:t xml:space="preserve"> </w:t>
            </w:r>
          </w:p>
          <w:p w14:paraId="6A613287" w14:textId="5F38A211" w:rsidR="00146BC3" w:rsidRDefault="00442DB7" w:rsidP="00146BC3">
            <w:r>
              <w:t>College of Teacher Education</w:t>
            </w:r>
          </w:p>
          <w:p w14:paraId="2DDC5B82" w14:textId="6BB25E4A" w:rsidR="00146BC3" w:rsidRDefault="00442DB7" w:rsidP="00146BC3">
            <w:r>
              <w:t>Nueva Vizcaya State University</w:t>
            </w:r>
          </w:p>
          <w:p w14:paraId="79AF445E" w14:textId="77777777" w:rsidR="00146BC3" w:rsidRDefault="00146BC3" w:rsidP="00146BC3">
            <w:r>
              <w:t>Bayombong, Nueva Vizcaya, 3700 Philippines</w:t>
            </w:r>
          </w:p>
          <w:p w14:paraId="59DDB5C0" w14:textId="53DEC88D" w:rsidR="00941203" w:rsidRPr="00957C11" w:rsidRDefault="00146BC3" w:rsidP="00146BC3">
            <w:pPr>
              <w:spacing w:after="120"/>
              <w:rPr>
                <w:color w:val="000000"/>
                <w:sz w:val="18"/>
                <w:szCs w:val="18"/>
              </w:rPr>
            </w:pPr>
            <w:r>
              <w:t xml:space="preserve">Email: </w:t>
            </w:r>
            <w:hyperlink r:id="rId10" w:history="1">
              <w:r w:rsidRPr="00E4244A">
                <w:rPr>
                  <w:rStyle w:val="Hyperlink"/>
                </w:rPr>
                <w:t>bonimarafallatominez0508@gmail.com</w:t>
              </w:r>
            </w:hyperlink>
            <w:r>
              <w:t xml:space="preserve">; </w:t>
            </w:r>
            <w:hyperlink r:id="rId11" w:history="1">
              <w:r w:rsidRPr="00791603">
                <w:rPr>
                  <w:rStyle w:val="Hyperlink"/>
                </w:rPr>
                <w:t>bonnafalla@nvsu.edu.ph</w:t>
              </w:r>
            </w:hyperlink>
          </w:p>
        </w:tc>
      </w:tr>
    </w:tbl>
    <w:p w14:paraId="738FA47C" w14:textId="77777777" w:rsidR="00957C11" w:rsidRDefault="00957C11" w:rsidP="00957C11">
      <w:pPr>
        <w:jc w:val="both"/>
      </w:pPr>
    </w:p>
    <w:p w14:paraId="68A61F82" w14:textId="77777777" w:rsidR="00C07BEF" w:rsidRPr="00957C11" w:rsidRDefault="00C07BEF" w:rsidP="00957C11">
      <w:pPr>
        <w:jc w:val="both"/>
      </w:pPr>
    </w:p>
    <w:p w14:paraId="48139ECF" w14:textId="11CF76A3" w:rsidR="00904D6D" w:rsidRPr="000E4573" w:rsidRDefault="00F33C08" w:rsidP="00956EB6">
      <w:pPr>
        <w:numPr>
          <w:ilvl w:val="0"/>
          <w:numId w:val="15"/>
        </w:numPr>
        <w:tabs>
          <w:tab w:val="left" w:pos="426"/>
        </w:tabs>
        <w:ind w:left="426" w:hanging="426"/>
        <w:rPr>
          <w:b/>
          <w:bCs/>
          <w:lang w:val="id-ID"/>
        </w:rPr>
      </w:pPr>
      <w:r w:rsidRPr="00956EB6">
        <w:rPr>
          <w:b/>
          <w:bCs/>
          <w:lang w:val="id-ID"/>
        </w:rPr>
        <w:t>INTRODUCTION</w:t>
      </w:r>
      <w:r w:rsidR="000E4573">
        <w:rPr>
          <w:b/>
          <w:bCs/>
        </w:rPr>
        <w:t xml:space="preserve"> </w:t>
      </w:r>
    </w:p>
    <w:p w14:paraId="2F1B3CE5" w14:textId="6891733D" w:rsidR="00644E9E" w:rsidRDefault="00644E9E" w:rsidP="00644E9E">
      <w:pPr>
        <w:ind w:firstLine="720"/>
        <w:jc w:val="both"/>
      </w:pPr>
      <w:r>
        <w:t>The advancement of comprehensive reform in professional training is one of the priorities of Education for All (EFA) [1] which has led to a mandate for well-trained and certified teachers [2] [3]. Thus, the Higher Education Commission (CHED) has advised all Higher Education Institutions (HEIs) to upgrade the value of Filipino education by providing exemplary experiences to potential teachers. Besides, CHED has authorized all Teacher Education Institutions (TEIs) to strengthen their education systems by establishing great aspirations in defining the goals, practices, and systems of their programs and providing preservice teachers with clear, objective-oriented, and contextualized experiences [4] [5].</w:t>
      </w:r>
    </w:p>
    <w:p w14:paraId="69AB0128" w14:textId="77777777" w:rsidR="00644E9E" w:rsidRDefault="00644E9E" w:rsidP="00644E9E">
      <w:pPr>
        <w:ind w:firstLine="720"/>
        <w:jc w:val="both"/>
      </w:pPr>
      <w:r>
        <w:lastRenderedPageBreak/>
        <w:t>The core feature of the New Teacher Education Curriculum (NTEC) is Experiential Learning Courses (ELCs). ELCs are off-the-shelf opportunities that highlight the value of realizing the intricacy of teaching, especially in this period of globalism. ELCs provide teacher-trainees with access to the school environment to carry out their acquired ideas to practical practice [6]. The National Competency-Based Teacher Standards (NCBTS) of the Department of Education (DepEd) is a quality standard that covers realms that are performed throughout the ELCs. These areas comprise social respect for learning; the school environment; the student characteristics; the curriculum; preparation, assessment, and reporting; support networks; and self-improvement and career development [7]. The establishment of criteria for effective teaching is a positive step towards the promotion of the teaching profession [8] [9].</w:t>
      </w:r>
    </w:p>
    <w:p w14:paraId="605856F0" w14:textId="77777777" w:rsidR="00644E9E" w:rsidRDefault="00644E9E" w:rsidP="00644E9E">
      <w:pPr>
        <w:ind w:firstLine="720"/>
        <w:jc w:val="both"/>
      </w:pPr>
      <w:r>
        <w:t>Student teaching is the pinnacle of all teacher training courses. It is the complete integration of the teacher-trainee into the actual life of being a teacher [10]. At the phase of exposure, a trainee encounters the fundamentals of teaching in a gradual preparatory phase, actual teaching, and evaluation of learning. A teacher-trainee goes through the entire teaching-learning process with a coach named the cooperating teacher. In this sense, the teacher-trainee brings into effect the material and theoretical lessons, techniques, or ways of instruction and even the general pedagogical experience gained in rigorous coursework before the practice teaching [3] [11].</w:t>
      </w:r>
    </w:p>
    <w:p w14:paraId="380C153F" w14:textId="77777777" w:rsidR="00644E9E" w:rsidRDefault="00644E9E" w:rsidP="00644E9E">
      <w:pPr>
        <w:ind w:firstLine="720"/>
        <w:jc w:val="both"/>
      </w:pPr>
      <w:r>
        <w:t xml:space="preserve">Student teaching induces a variation of excitement, fear, and uncertainty in the teacher-trainees as they begin to immerse themselves [12]. Adesina, et al. [13] clarified that teacher training is an educational task that requires a teacher-trainee to bring his learned theory into effect based on the true experience of a typical classroom setting.  Also, Ogonor and Badmus [14] argued that this is an occasion for prospective teachers to confront the complexities of their chosen career path in terms of their pressures, difficulties, and motivation. There can also be times where they are encouraged to bring into action the ideas and values of education that they have learned at school while they teach. It represents an opportunity for all of them to be introduced to the reality of teaching and the challenges they may face in the education field [15]. It is at this point that they will be encouraged to recognize themselves deeper, to appreciate the essence of their career, and to learn basic instructional skills needed to make a critical examination of the multiple issues relevant to teaching. The training they can have throughout their assignment will help them improve their teaching skills [16]. Salcedo [17] also emphasized that effective teaching is thrilling yet demanding. Besides, it was reported that perhaps the teaching career represents the fourth spot on the list of demanding jobs. Consequently, this profession, particularly in the early years, requires more effort on behalf of the teacher to prevent any terrifying situation and to educate people about the school climate [18]. </w:t>
      </w:r>
    </w:p>
    <w:p w14:paraId="4297E67B" w14:textId="77777777" w:rsidR="00644E9E" w:rsidRDefault="00644E9E" w:rsidP="00644E9E">
      <w:pPr>
        <w:ind w:firstLine="720"/>
        <w:jc w:val="both"/>
      </w:pPr>
      <w:r>
        <w:t xml:space="preserve">Classrooms guided by actual views on teaching methodologies will require a shift in the approach to teaching away from an increased-structure approach into a more reduced-structure orientation [19]. While Haigh, Pinder, &amp; McDonald [20] noted that even if teacher trainees were involved in classroom instruction but with the continuous guidance of their cooperating teachers, they would master the importance of training. Meneses et al. [21] found that the experience of prospective teachers in practicum wasn't quite as successful as they found it very hard to implement the principle they had established in their training program in real classroom instruction. </w:t>
      </w:r>
    </w:p>
    <w:p w14:paraId="5871D94B" w14:textId="77777777" w:rsidR="00644E9E" w:rsidRDefault="00644E9E" w:rsidP="00644E9E">
      <w:pPr>
        <w:ind w:firstLine="720"/>
        <w:jc w:val="both"/>
      </w:pPr>
      <w:r>
        <w:t>In reality, work immersion helps teacher-trainees to know how the world works and let them realize the challenges and difficulties of teaching that they will face in the future. Even so, the pressures and standards of teacher training can be too daunting for others, providing a sense of frustration and a state of disparagement among them [22]. Given the important innovation of student teaching, teacher-trainees often experience difficulties that can, in some way, impede their capacity to efficiently portray themselves as teachers [23]. Recognizing their perspectives can make it easier for the teaching faculty, schools, and universities to become aware of the difficulties the teacher-trainees face during their academic life, which could result in a negative mindset towards the discipline. Thus, teacher-trainees are influenced by many individual and collective problems that interrupt their teaching efficiency [24].</w:t>
      </w:r>
    </w:p>
    <w:p w14:paraId="22A9FF92" w14:textId="6E698AAB" w:rsidR="00644E9E" w:rsidRDefault="00644E9E" w:rsidP="00644E9E">
      <w:pPr>
        <w:ind w:firstLine="720"/>
        <w:jc w:val="both"/>
      </w:pPr>
      <w:r>
        <w:t xml:space="preserve">Believing that effective preservice teacher training is the gateway to quality education in the country, CHED collaborated with DepEd through a Joint Memorandum Order #39, s. 2005 where they set out certain guidelines on the deployment of teacher-trainees. The guidelines included roles of teacher education institutions and school division superintendents in the teaching practice of </w:t>
      </w:r>
      <w:r w:rsidR="00442DB7">
        <w:t>teacher-trainees</w:t>
      </w:r>
      <w:r>
        <w:t xml:space="preserve">; the identification of cooperating schools, cooperating teachers and their powers and responsibilities; and the obligations of teacher trainees [25]. As a training ground for teachers, the Nueva Vizcaya State University (NVSU) through its College of Teacher Education (CTE) needs to review its own operational approaches in terms of the Student Internship Program to optimize its program, the fact that the college is now on its way to competing in the global market, as shown in the high-performance level of the qualifying examination in past years. </w:t>
      </w:r>
    </w:p>
    <w:p w14:paraId="221EFC77" w14:textId="344A3F68" w:rsidR="000E4573" w:rsidRPr="00176125" w:rsidRDefault="00644E9E" w:rsidP="00644E9E">
      <w:pPr>
        <w:ind w:firstLine="720"/>
        <w:jc w:val="both"/>
      </w:pPr>
      <w:r>
        <w:t>It is with this context that this research explored the experiences of the trainee-teachers on their internship journey</w:t>
      </w:r>
      <w:r w:rsidR="00D06331">
        <w:t xml:space="preserve"> and how their mentors supervise them</w:t>
      </w:r>
      <w:r>
        <w:t xml:space="preserve">. The findings of this study are expected to further improve the professional practice of developing a workable and effective student internship program model to </w:t>
      </w:r>
      <w:r>
        <w:lastRenderedPageBreak/>
        <w:t>be used by college admin</w:t>
      </w:r>
      <w:r w:rsidR="00D06331">
        <w:t>istrators, department heads, co</w:t>
      </w:r>
      <w:r>
        <w:t xml:space="preserve">operating principals and teachers, and all teacher trainees. This study determined the field practices </w:t>
      </w:r>
      <w:r w:rsidR="004E153B">
        <w:t xml:space="preserve">of mentors </w:t>
      </w:r>
      <w:r>
        <w:t xml:space="preserve">in student teaching and the teaching performance of teacher trainees. Specifically, this study sought to 1) determine the level of teaching performance of teacher-trainees; 2) determine the level of field practices </w:t>
      </w:r>
      <w:r w:rsidR="00D06331">
        <w:t xml:space="preserve">of mentors </w:t>
      </w:r>
      <w:r>
        <w:t xml:space="preserve">in student teaching as observed by </w:t>
      </w:r>
      <w:r w:rsidR="00D06331">
        <w:t>themselves and their teacher-trainees</w:t>
      </w:r>
      <w:r>
        <w:t xml:space="preserve">; and, 3) determine if there </w:t>
      </w:r>
      <w:r w:rsidR="00D06331">
        <w:t xml:space="preserve">are </w:t>
      </w:r>
      <w:r>
        <w:t>significant relationship</w:t>
      </w:r>
      <w:r w:rsidR="00D06331">
        <w:t>s</w:t>
      </w:r>
      <w:r>
        <w:t xml:space="preserve"> between and among the dimensions of field practices</w:t>
      </w:r>
      <w:r w:rsidR="00D06331">
        <w:t xml:space="preserve"> of mentors </w:t>
      </w:r>
      <w:r>
        <w:t>in student teaching and the dimensions of teaching performance</w:t>
      </w:r>
      <w:r w:rsidR="00D06331">
        <w:t xml:space="preserve"> of teacher-trainees</w:t>
      </w:r>
      <w:r>
        <w:t>.</w:t>
      </w:r>
    </w:p>
    <w:p w14:paraId="1BB37E11" w14:textId="77777777" w:rsidR="00904D6D" w:rsidRPr="003D5B84" w:rsidRDefault="00904D6D" w:rsidP="0010046E">
      <w:pPr>
        <w:jc w:val="both"/>
      </w:pPr>
    </w:p>
    <w:p w14:paraId="7B145148" w14:textId="16D6E3D6" w:rsidR="00904D6D" w:rsidRPr="003D5B84" w:rsidRDefault="00F33C08" w:rsidP="00D74C5F">
      <w:pPr>
        <w:numPr>
          <w:ilvl w:val="0"/>
          <w:numId w:val="15"/>
        </w:numPr>
        <w:tabs>
          <w:tab w:val="left" w:pos="426"/>
        </w:tabs>
        <w:ind w:left="426" w:hanging="426"/>
        <w:rPr>
          <w:b/>
          <w:bCs/>
          <w:lang w:val="id-ID"/>
        </w:rPr>
      </w:pPr>
      <w:r w:rsidRPr="003D5B84">
        <w:rPr>
          <w:b/>
          <w:bCs/>
          <w:lang w:val="id-ID"/>
        </w:rPr>
        <w:t>RESEARCH METHOD</w:t>
      </w:r>
      <w:r w:rsidR="000E4573">
        <w:rPr>
          <w:b/>
          <w:bCs/>
        </w:rPr>
        <w:t xml:space="preserve"> </w:t>
      </w:r>
    </w:p>
    <w:p w14:paraId="240E4424" w14:textId="6A9E6A93" w:rsidR="00644E9E" w:rsidRDefault="00644E9E" w:rsidP="00644E9E">
      <w:pPr>
        <w:ind w:firstLine="720"/>
        <w:jc w:val="both"/>
      </w:pPr>
      <w:r>
        <w:t xml:space="preserve">A </w:t>
      </w:r>
      <w:r w:rsidR="00D06331">
        <w:t>correlation</w:t>
      </w:r>
      <w:r>
        <w:t xml:space="preserve"> study was employed in this </w:t>
      </w:r>
      <w:r w:rsidR="00442DB7">
        <w:t>research</w:t>
      </w:r>
      <w:r>
        <w:t xml:space="preserve">. Document scanning was </w:t>
      </w:r>
      <w:r w:rsidR="00D06331">
        <w:t xml:space="preserve">done </w:t>
      </w:r>
      <w:r>
        <w:t xml:space="preserve">to further substantiate the theme of this study. This </w:t>
      </w:r>
      <w:r>
        <w:rPr>
          <w:color w:val="000000"/>
        </w:rPr>
        <w:t>was</w:t>
      </w:r>
      <w:r>
        <w:t xml:space="preserve"> conducted at the College of Teacher Education of NVSU and the selected secondary and elementary schools of the DepEd, Schools Division of Nueva Vizcaya, Philippines.</w:t>
      </w:r>
    </w:p>
    <w:p w14:paraId="542FEDF9" w14:textId="4DE710FA" w:rsidR="00644E9E" w:rsidRDefault="00644E9E" w:rsidP="00644E9E">
      <w:pPr>
        <w:ind w:firstLine="720"/>
        <w:jc w:val="both"/>
      </w:pPr>
      <w:r>
        <w:t xml:space="preserve">The first set of respondents included the </w:t>
      </w:r>
      <w:r w:rsidR="00442DB7">
        <w:t>college deans and s</w:t>
      </w:r>
      <w:r>
        <w:t xml:space="preserve">upervising </w:t>
      </w:r>
      <w:r w:rsidR="00442DB7">
        <w:t>i</w:t>
      </w:r>
      <w:r>
        <w:t xml:space="preserve">nstructors; the second </w:t>
      </w:r>
      <w:r>
        <w:rPr>
          <w:color w:val="000000"/>
        </w:rPr>
        <w:t>set</w:t>
      </w:r>
      <w:r>
        <w:t xml:space="preserve"> of respondents included the school principals and cooperating teachers; and, the third set of the respondents are the teacher-trainees who evaluated the field practices in student teaching of their </w:t>
      </w:r>
      <w:r w:rsidR="00442DB7">
        <w:t xml:space="preserve">college </w:t>
      </w:r>
      <w:r>
        <w:t xml:space="preserve">deans, supervising instructors, school principals, and cooperating teachers. Total enumeration was employed for the </w:t>
      </w:r>
      <w:r w:rsidR="00442DB7">
        <w:t xml:space="preserve">college </w:t>
      </w:r>
      <w:r>
        <w:t xml:space="preserve">deans and supervising instructors while </w:t>
      </w:r>
      <w:r w:rsidR="00442DB7">
        <w:t>a stratified proportional</w:t>
      </w:r>
      <w:r>
        <w:t xml:space="preserve"> random sampling method was </w:t>
      </w:r>
      <w:r>
        <w:rPr>
          <w:color w:val="000000"/>
        </w:rPr>
        <w:t>utilized</w:t>
      </w:r>
      <w:r>
        <w:t xml:space="preserve"> to determine the sample for school principals, cooperating teachers, and teacher-trainees. Slovin formula with a 5% margin of error was used to determine the sample size. Moreover, the fishbowl technique was employed to specifically identify the respondents of the study.</w:t>
      </w:r>
    </w:p>
    <w:p w14:paraId="387BB87B" w14:textId="7C3501CD" w:rsidR="00644E9E" w:rsidRDefault="00644E9E" w:rsidP="00644E9E">
      <w:pPr>
        <w:ind w:firstLine="720"/>
        <w:jc w:val="both"/>
      </w:pPr>
      <w:r>
        <w:t>This research utilized a structured questionnaire on field practices that went through content validation. This questionnaire was used to gather pertinent data that substantiated the theme of this study. Dimensions and indicators of field practices were derived from DepEd Order No. 3, s. 2007. The rating scale for student teaching was used to derive the teaching performance of teacher-trainees as evaluated by their cooperating teachers and supervising instructors along with six dimensions such as teacher’s personality, lesson planning, content, teaching method, classroom management, and questioning skills. The teacher-trainees were evaluated in their first and final demonstration teachings.</w:t>
      </w:r>
    </w:p>
    <w:p w14:paraId="123505D6" w14:textId="77777777" w:rsidR="00644E9E" w:rsidRDefault="00644E9E" w:rsidP="00644E9E">
      <w:pPr>
        <w:ind w:firstLine="720"/>
        <w:jc w:val="both"/>
      </w:pPr>
      <w:r>
        <w:t>To conform to the ethical standards and practice of research, the researchers sought permission from the University President and the Schools Division Superintendent for the conduct of this study. The administration and retrieval of the questionnaire were personally done by the researchers. Gathered data were tallied and subjected to a statistician for statistical analysis and interpretation.</w:t>
      </w:r>
    </w:p>
    <w:p w14:paraId="2017F376" w14:textId="42F98D90" w:rsidR="000E4573" w:rsidRDefault="00442DB7" w:rsidP="00644E9E">
      <w:pPr>
        <w:ind w:firstLine="720"/>
        <w:jc w:val="both"/>
      </w:pPr>
      <w:r>
        <w:t>Weighted mean</w:t>
      </w:r>
      <w:r w:rsidR="00644E9E">
        <w:t xml:space="preserve"> </w:t>
      </w:r>
      <w:r>
        <w:t xml:space="preserve">was </w:t>
      </w:r>
      <w:r w:rsidR="00644E9E">
        <w:t>employed to describe the level of field practices and the level of teaching performance of teacher-trainees. To test the distribution of scores of teaching performance and field practices in the student teaching program, the test of normality was employed. To establish a significant relationship between the variables, the Spearman rank-order of correlation coefficient (rs) was used.</w:t>
      </w:r>
    </w:p>
    <w:p w14:paraId="4326006B" w14:textId="0F1B6C3F" w:rsidR="00644E9E" w:rsidRDefault="00644E9E" w:rsidP="00ED4E2A">
      <w:pPr>
        <w:jc w:val="both"/>
      </w:pPr>
    </w:p>
    <w:p w14:paraId="2A1459EC" w14:textId="2BC3EE10" w:rsidR="00442DB7" w:rsidRDefault="00442DB7" w:rsidP="00ED4E2A">
      <w:pPr>
        <w:jc w:val="both"/>
      </w:pPr>
    </w:p>
    <w:p w14:paraId="1690A878" w14:textId="77777777" w:rsidR="00442DB7" w:rsidRDefault="00442DB7" w:rsidP="00ED4E2A">
      <w:pPr>
        <w:jc w:val="both"/>
      </w:pPr>
    </w:p>
    <w:p w14:paraId="4EE8789B" w14:textId="1C964706" w:rsidR="00ED4E2A" w:rsidRPr="00BB554D" w:rsidRDefault="00ED4E2A" w:rsidP="00ED4E2A">
      <w:pPr>
        <w:pBdr>
          <w:top w:val="nil"/>
          <w:left w:val="nil"/>
          <w:bottom w:val="nil"/>
          <w:right w:val="nil"/>
          <w:between w:val="nil"/>
        </w:pBdr>
        <w:jc w:val="center"/>
        <w:rPr>
          <w:color w:val="000000"/>
        </w:rPr>
      </w:pPr>
      <w:r w:rsidRPr="00BB554D">
        <w:rPr>
          <w:color w:val="000000"/>
        </w:rPr>
        <w:t>Table 1. Level of teaching performance of teacher</w:t>
      </w:r>
      <w:r w:rsidR="00B452DC">
        <w:rPr>
          <w:color w:val="000000"/>
        </w:rPr>
        <w:t>-trainee</w:t>
      </w:r>
      <w:r w:rsidRPr="00BB554D">
        <w:rPr>
          <w:color w:val="000000"/>
        </w:rPr>
        <w:t xml:space="preserve">s when grouped according to </w:t>
      </w:r>
      <w:r w:rsidR="0068569D">
        <w:rPr>
          <w:color w:val="000000"/>
        </w:rPr>
        <w:t>grouping variables</w:t>
      </w:r>
    </w:p>
    <w:tbl>
      <w:tblPr>
        <w:tblW w:w="9211" w:type="dxa"/>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2714"/>
        <w:gridCol w:w="700"/>
        <w:gridCol w:w="700"/>
        <w:gridCol w:w="700"/>
        <w:gridCol w:w="700"/>
        <w:gridCol w:w="700"/>
        <w:gridCol w:w="700"/>
        <w:gridCol w:w="966"/>
        <w:gridCol w:w="1331"/>
      </w:tblGrid>
      <w:tr w:rsidR="00ED4E2A" w14:paraId="073EDA44" w14:textId="77777777" w:rsidTr="00BB554D">
        <w:trPr>
          <w:trHeight w:val="268"/>
        </w:trPr>
        <w:tc>
          <w:tcPr>
            <w:tcW w:w="2714" w:type="dxa"/>
            <w:vMerge w:val="restart"/>
            <w:vAlign w:val="center"/>
          </w:tcPr>
          <w:p w14:paraId="4767B2BE" w14:textId="77777777" w:rsidR="00ED4E2A" w:rsidRDefault="00ED4E2A" w:rsidP="00ED4E2A">
            <w:pPr>
              <w:pBdr>
                <w:top w:val="nil"/>
                <w:left w:val="nil"/>
                <w:bottom w:val="nil"/>
                <w:right w:val="nil"/>
                <w:between w:val="nil"/>
              </w:pBdr>
              <w:jc w:val="center"/>
              <w:rPr>
                <w:b/>
                <w:color w:val="000000"/>
              </w:rPr>
            </w:pPr>
            <w:r>
              <w:rPr>
                <w:b/>
                <w:color w:val="000000"/>
              </w:rPr>
              <w:t>Grouping Characteristics</w:t>
            </w:r>
          </w:p>
        </w:tc>
        <w:tc>
          <w:tcPr>
            <w:tcW w:w="5166" w:type="dxa"/>
            <w:gridSpan w:val="7"/>
          </w:tcPr>
          <w:p w14:paraId="7040F418" w14:textId="77777777" w:rsidR="00ED4E2A" w:rsidRDefault="00ED4E2A" w:rsidP="00ED4E2A">
            <w:pPr>
              <w:pBdr>
                <w:top w:val="nil"/>
                <w:left w:val="nil"/>
                <w:bottom w:val="nil"/>
                <w:right w:val="nil"/>
                <w:between w:val="nil"/>
              </w:pBdr>
              <w:jc w:val="center"/>
              <w:rPr>
                <w:b/>
                <w:color w:val="000000"/>
              </w:rPr>
            </w:pPr>
            <w:r>
              <w:rPr>
                <w:b/>
                <w:color w:val="000000"/>
              </w:rPr>
              <w:t>Mean Rating</w:t>
            </w:r>
          </w:p>
        </w:tc>
        <w:tc>
          <w:tcPr>
            <w:tcW w:w="1331" w:type="dxa"/>
            <w:vMerge w:val="restart"/>
            <w:vAlign w:val="center"/>
          </w:tcPr>
          <w:p w14:paraId="06E12B18" w14:textId="77777777" w:rsidR="00ED4E2A" w:rsidRDefault="00ED4E2A" w:rsidP="00ED4E2A">
            <w:pPr>
              <w:pBdr>
                <w:top w:val="nil"/>
                <w:left w:val="nil"/>
                <w:bottom w:val="nil"/>
                <w:right w:val="nil"/>
                <w:between w:val="nil"/>
              </w:pBdr>
              <w:jc w:val="center"/>
              <w:rPr>
                <w:b/>
                <w:color w:val="000000"/>
              </w:rPr>
            </w:pPr>
            <w:r>
              <w:rPr>
                <w:b/>
                <w:color w:val="000000"/>
              </w:rPr>
              <w:t>QD</w:t>
            </w:r>
          </w:p>
        </w:tc>
      </w:tr>
      <w:tr w:rsidR="00ED4E2A" w14:paraId="30954F20" w14:textId="77777777" w:rsidTr="00BB554D">
        <w:trPr>
          <w:trHeight w:val="144"/>
        </w:trPr>
        <w:tc>
          <w:tcPr>
            <w:tcW w:w="2714" w:type="dxa"/>
            <w:vMerge/>
            <w:vAlign w:val="center"/>
          </w:tcPr>
          <w:p w14:paraId="11480C11" w14:textId="77777777" w:rsidR="00ED4E2A" w:rsidRDefault="00ED4E2A" w:rsidP="00ED4E2A">
            <w:pPr>
              <w:widowControl w:val="0"/>
              <w:pBdr>
                <w:top w:val="nil"/>
                <w:left w:val="nil"/>
                <w:bottom w:val="nil"/>
                <w:right w:val="nil"/>
                <w:between w:val="nil"/>
              </w:pBdr>
              <w:spacing w:line="276" w:lineRule="auto"/>
              <w:rPr>
                <w:b/>
                <w:color w:val="000000"/>
              </w:rPr>
            </w:pPr>
          </w:p>
        </w:tc>
        <w:tc>
          <w:tcPr>
            <w:tcW w:w="5166" w:type="dxa"/>
            <w:gridSpan w:val="7"/>
          </w:tcPr>
          <w:p w14:paraId="1403A5D8" w14:textId="77777777" w:rsidR="00ED4E2A" w:rsidRDefault="00ED4E2A" w:rsidP="00ED4E2A">
            <w:pPr>
              <w:pBdr>
                <w:top w:val="nil"/>
                <w:left w:val="nil"/>
                <w:bottom w:val="nil"/>
                <w:right w:val="nil"/>
                <w:between w:val="nil"/>
              </w:pBdr>
              <w:jc w:val="center"/>
              <w:rPr>
                <w:b/>
                <w:color w:val="000000"/>
              </w:rPr>
            </w:pPr>
            <w:r>
              <w:rPr>
                <w:b/>
                <w:color w:val="000000"/>
              </w:rPr>
              <w:t>Dimensions of Teaching Performance</w:t>
            </w:r>
          </w:p>
        </w:tc>
        <w:tc>
          <w:tcPr>
            <w:tcW w:w="1331" w:type="dxa"/>
            <w:vMerge/>
            <w:vAlign w:val="center"/>
          </w:tcPr>
          <w:p w14:paraId="6AFE15C0" w14:textId="77777777" w:rsidR="00ED4E2A" w:rsidRDefault="00ED4E2A" w:rsidP="00ED4E2A">
            <w:pPr>
              <w:widowControl w:val="0"/>
              <w:pBdr>
                <w:top w:val="nil"/>
                <w:left w:val="nil"/>
                <w:bottom w:val="nil"/>
                <w:right w:val="nil"/>
                <w:between w:val="nil"/>
              </w:pBdr>
              <w:spacing w:line="276" w:lineRule="auto"/>
              <w:rPr>
                <w:b/>
                <w:color w:val="000000"/>
              </w:rPr>
            </w:pPr>
          </w:p>
        </w:tc>
      </w:tr>
      <w:tr w:rsidR="00ED4E2A" w14:paraId="19975D71" w14:textId="77777777" w:rsidTr="00BB554D">
        <w:trPr>
          <w:trHeight w:val="144"/>
        </w:trPr>
        <w:tc>
          <w:tcPr>
            <w:tcW w:w="2714" w:type="dxa"/>
            <w:vMerge/>
            <w:vAlign w:val="center"/>
          </w:tcPr>
          <w:p w14:paraId="6B095983" w14:textId="77777777" w:rsidR="00ED4E2A" w:rsidRDefault="00ED4E2A" w:rsidP="00ED4E2A">
            <w:pPr>
              <w:widowControl w:val="0"/>
              <w:pBdr>
                <w:top w:val="nil"/>
                <w:left w:val="nil"/>
                <w:bottom w:val="nil"/>
                <w:right w:val="nil"/>
                <w:between w:val="nil"/>
              </w:pBdr>
              <w:spacing w:line="276" w:lineRule="auto"/>
              <w:rPr>
                <w:b/>
                <w:color w:val="000000"/>
              </w:rPr>
            </w:pPr>
          </w:p>
        </w:tc>
        <w:tc>
          <w:tcPr>
            <w:tcW w:w="700" w:type="dxa"/>
          </w:tcPr>
          <w:p w14:paraId="60BBDD17" w14:textId="77777777" w:rsidR="00ED4E2A" w:rsidRDefault="00ED4E2A" w:rsidP="00ED4E2A">
            <w:pPr>
              <w:pBdr>
                <w:top w:val="nil"/>
                <w:left w:val="nil"/>
                <w:bottom w:val="nil"/>
                <w:right w:val="nil"/>
                <w:between w:val="nil"/>
              </w:pBdr>
              <w:jc w:val="center"/>
              <w:rPr>
                <w:b/>
                <w:color w:val="000000"/>
              </w:rPr>
            </w:pPr>
            <w:r>
              <w:rPr>
                <w:b/>
                <w:color w:val="000000"/>
              </w:rPr>
              <w:t>TP</w:t>
            </w:r>
          </w:p>
        </w:tc>
        <w:tc>
          <w:tcPr>
            <w:tcW w:w="700" w:type="dxa"/>
          </w:tcPr>
          <w:p w14:paraId="221DA7C7" w14:textId="77777777" w:rsidR="00ED4E2A" w:rsidRDefault="00ED4E2A" w:rsidP="00ED4E2A">
            <w:pPr>
              <w:pBdr>
                <w:top w:val="nil"/>
                <w:left w:val="nil"/>
                <w:bottom w:val="nil"/>
                <w:right w:val="nil"/>
                <w:between w:val="nil"/>
              </w:pBdr>
              <w:jc w:val="center"/>
              <w:rPr>
                <w:b/>
                <w:color w:val="000000"/>
              </w:rPr>
            </w:pPr>
            <w:r>
              <w:rPr>
                <w:b/>
                <w:color w:val="000000"/>
              </w:rPr>
              <w:t>LP</w:t>
            </w:r>
          </w:p>
        </w:tc>
        <w:tc>
          <w:tcPr>
            <w:tcW w:w="700" w:type="dxa"/>
          </w:tcPr>
          <w:p w14:paraId="66BA50C3" w14:textId="77777777" w:rsidR="00ED4E2A" w:rsidRDefault="00ED4E2A" w:rsidP="00ED4E2A">
            <w:pPr>
              <w:pBdr>
                <w:top w:val="nil"/>
                <w:left w:val="nil"/>
                <w:bottom w:val="nil"/>
                <w:right w:val="nil"/>
                <w:between w:val="nil"/>
              </w:pBdr>
              <w:jc w:val="center"/>
              <w:rPr>
                <w:b/>
                <w:color w:val="000000"/>
              </w:rPr>
            </w:pPr>
            <w:r>
              <w:rPr>
                <w:b/>
                <w:color w:val="000000"/>
              </w:rPr>
              <w:t>C</w:t>
            </w:r>
          </w:p>
        </w:tc>
        <w:tc>
          <w:tcPr>
            <w:tcW w:w="700" w:type="dxa"/>
          </w:tcPr>
          <w:p w14:paraId="14B93005" w14:textId="77777777" w:rsidR="00ED4E2A" w:rsidRDefault="00ED4E2A" w:rsidP="00ED4E2A">
            <w:pPr>
              <w:pBdr>
                <w:top w:val="nil"/>
                <w:left w:val="nil"/>
                <w:bottom w:val="nil"/>
                <w:right w:val="nil"/>
                <w:between w:val="nil"/>
              </w:pBdr>
              <w:jc w:val="center"/>
              <w:rPr>
                <w:b/>
                <w:color w:val="000000"/>
              </w:rPr>
            </w:pPr>
            <w:r>
              <w:rPr>
                <w:b/>
                <w:color w:val="000000"/>
              </w:rPr>
              <w:t>TM</w:t>
            </w:r>
          </w:p>
        </w:tc>
        <w:tc>
          <w:tcPr>
            <w:tcW w:w="700" w:type="dxa"/>
          </w:tcPr>
          <w:p w14:paraId="1F73E7DD" w14:textId="77777777" w:rsidR="00ED4E2A" w:rsidRDefault="00ED4E2A" w:rsidP="00ED4E2A">
            <w:pPr>
              <w:pBdr>
                <w:top w:val="nil"/>
                <w:left w:val="nil"/>
                <w:bottom w:val="nil"/>
                <w:right w:val="nil"/>
                <w:between w:val="nil"/>
              </w:pBdr>
              <w:jc w:val="center"/>
              <w:rPr>
                <w:b/>
                <w:color w:val="000000"/>
              </w:rPr>
            </w:pPr>
            <w:r>
              <w:rPr>
                <w:b/>
                <w:color w:val="000000"/>
              </w:rPr>
              <w:t>CM</w:t>
            </w:r>
          </w:p>
        </w:tc>
        <w:tc>
          <w:tcPr>
            <w:tcW w:w="700" w:type="dxa"/>
          </w:tcPr>
          <w:p w14:paraId="3C92DE08" w14:textId="77777777" w:rsidR="00ED4E2A" w:rsidRDefault="00ED4E2A" w:rsidP="00ED4E2A">
            <w:pPr>
              <w:pBdr>
                <w:top w:val="nil"/>
                <w:left w:val="nil"/>
                <w:bottom w:val="nil"/>
                <w:right w:val="nil"/>
                <w:between w:val="nil"/>
              </w:pBdr>
              <w:jc w:val="center"/>
              <w:rPr>
                <w:b/>
                <w:color w:val="000000"/>
              </w:rPr>
            </w:pPr>
            <w:r>
              <w:rPr>
                <w:b/>
                <w:color w:val="000000"/>
              </w:rPr>
              <w:t>QS</w:t>
            </w:r>
          </w:p>
        </w:tc>
        <w:tc>
          <w:tcPr>
            <w:tcW w:w="966" w:type="dxa"/>
          </w:tcPr>
          <w:p w14:paraId="695C9D17" w14:textId="77777777" w:rsidR="00ED4E2A" w:rsidRDefault="00ED4E2A" w:rsidP="00ED4E2A">
            <w:pPr>
              <w:pBdr>
                <w:top w:val="nil"/>
                <w:left w:val="nil"/>
                <w:bottom w:val="nil"/>
                <w:right w:val="nil"/>
                <w:between w:val="nil"/>
              </w:pBdr>
              <w:jc w:val="center"/>
              <w:rPr>
                <w:b/>
                <w:color w:val="000000"/>
              </w:rPr>
            </w:pPr>
            <w:r>
              <w:rPr>
                <w:b/>
                <w:color w:val="000000"/>
              </w:rPr>
              <w:t>Overall</w:t>
            </w:r>
          </w:p>
        </w:tc>
        <w:tc>
          <w:tcPr>
            <w:tcW w:w="1331" w:type="dxa"/>
            <w:vMerge/>
            <w:vAlign w:val="center"/>
          </w:tcPr>
          <w:p w14:paraId="21036070" w14:textId="77777777" w:rsidR="00ED4E2A" w:rsidRDefault="00ED4E2A" w:rsidP="00ED4E2A">
            <w:pPr>
              <w:widowControl w:val="0"/>
              <w:pBdr>
                <w:top w:val="nil"/>
                <w:left w:val="nil"/>
                <w:bottom w:val="nil"/>
                <w:right w:val="nil"/>
                <w:between w:val="nil"/>
              </w:pBdr>
              <w:spacing w:line="276" w:lineRule="auto"/>
              <w:rPr>
                <w:b/>
                <w:color w:val="000000"/>
              </w:rPr>
            </w:pPr>
          </w:p>
        </w:tc>
      </w:tr>
      <w:tr w:rsidR="00ED4E2A" w14:paraId="14B9F3FF" w14:textId="77777777" w:rsidTr="00BB554D">
        <w:trPr>
          <w:trHeight w:val="144"/>
        </w:trPr>
        <w:tc>
          <w:tcPr>
            <w:tcW w:w="9211" w:type="dxa"/>
            <w:gridSpan w:val="9"/>
          </w:tcPr>
          <w:p w14:paraId="5EE866BB" w14:textId="77777777" w:rsidR="00ED4E2A" w:rsidRPr="00442DB7" w:rsidRDefault="00ED4E2A" w:rsidP="00BB554D">
            <w:pPr>
              <w:pBdr>
                <w:top w:val="nil"/>
                <w:left w:val="nil"/>
                <w:bottom w:val="nil"/>
                <w:right w:val="nil"/>
                <w:between w:val="nil"/>
              </w:pBdr>
              <w:rPr>
                <w:i/>
                <w:color w:val="000000"/>
              </w:rPr>
            </w:pPr>
            <w:r w:rsidRPr="00442DB7">
              <w:rPr>
                <w:i/>
                <w:color w:val="000000"/>
              </w:rPr>
              <w:t>Age</w:t>
            </w:r>
          </w:p>
        </w:tc>
      </w:tr>
      <w:tr w:rsidR="00ED4E2A" w14:paraId="35150873" w14:textId="77777777" w:rsidTr="00BB554D">
        <w:trPr>
          <w:trHeight w:val="268"/>
        </w:trPr>
        <w:tc>
          <w:tcPr>
            <w:tcW w:w="2714" w:type="dxa"/>
          </w:tcPr>
          <w:p w14:paraId="3CD22BDE" w14:textId="77777777" w:rsidR="00ED4E2A" w:rsidRDefault="00ED4E2A" w:rsidP="00122A97">
            <w:pPr>
              <w:pBdr>
                <w:top w:val="nil"/>
                <w:left w:val="nil"/>
                <w:bottom w:val="nil"/>
                <w:right w:val="nil"/>
                <w:between w:val="nil"/>
              </w:pBdr>
              <w:ind w:firstLine="317"/>
              <w:rPr>
                <w:color w:val="000000"/>
              </w:rPr>
            </w:pPr>
            <w:r>
              <w:rPr>
                <w:color w:val="000000"/>
              </w:rPr>
              <w:t>18 – 20 years</w:t>
            </w:r>
          </w:p>
        </w:tc>
        <w:tc>
          <w:tcPr>
            <w:tcW w:w="700" w:type="dxa"/>
            <w:vAlign w:val="center"/>
          </w:tcPr>
          <w:p w14:paraId="65E9C042" w14:textId="77777777" w:rsidR="00ED4E2A" w:rsidRDefault="00ED4E2A" w:rsidP="00ED4E2A">
            <w:pPr>
              <w:pBdr>
                <w:top w:val="nil"/>
                <w:left w:val="nil"/>
                <w:bottom w:val="nil"/>
                <w:right w:val="nil"/>
                <w:between w:val="nil"/>
              </w:pBdr>
              <w:jc w:val="center"/>
              <w:rPr>
                <w:color w:val="000000"/>
              </w:rPr>
            </w:pPr>
            <w:r>
              <w:rPr>
                <w:color w:val="000000"/>
              </w:rPr>
              <w:t>1.17</w:t>
            </w:r>
          </w:p>
        </w:tc>
        <w:tc>
          <w:tcPr>
            <w:tcW w:w="700" w:type="dxa"/>
            <w:vAlign w:val="center"/>
          </w:tcPr>
          <w:p w14:paraId="5381914C" w14:textId="77777777" w:rsidR="00ED4E2A" w:rsidRDefault="00ED4E2A" w:rsidP="00ED4E2A">
            <w:pPr>
              <w:pBdr>
                <w:top w:val="nil"/>
                <w:left w:val="nil"/>
                <w:bottom w:val="nil"/>
                <w:right w:val="nil"/>
                <w:between w:val="nil"/>
              </w:pBdr>
              <w:jc w:val="center"/>
              <w:rPr>
                <w:color w:val="000000"/>
              </w:rPr>
            </w:pPr>
            <w:r>
              <w:rPr>
                <w:color w:val="000000"/>
              </w:rPr>
              <w:t>1.16</w:t>
            </w:r>
          </w:p>
        </w:tc>
        <w:tc>
          <w:tcPr>
            <w:tcW w:w="700" w:type="dxa"/>
            <w:vAlign w:val="center"/>
          </w:tcPr>
          <w:p w14:paraId="2CAFEAF9" w14:textId="77777777" w:rsidR="00ED4E2A" w:rsidRDefault="00ED4E2A" w:rsidP="00ED4E2A">
            <w:pPr>
              <w:pBdr>
                <w:top w:val="nil"/>
                <w:left w:val="nil"/>
                <w:bottom w:val="nil"/>
                <w:right w:val="nil"/>
                <w:between w:val="nil"/>
              </w:pBdr>
              <w:jc w:val="center"/>
              <w:rPr>
                <w:color w:val="000000"/>
              </w:rPr>
            </w:pPr>
            <w:r>
              <w:rPr>
                <w:color w:val="000000"/>
              </w:rPr>
              <w:t>1.27</w:t>
            </w:r>
          </w:p>
        </w:tc>
        <w:tc>
          <w:tcPr>
            <w:tcW w:w="700" w:type="dxa"/>
            <w:vAlign w:val="center"/>
          </w:tcPr>
          <w:p w14:paraId="73D62E8B" w14:textId="77777777" w:rsidR="00ED4E2A" w:rsidRDefault="00ED4E2A" w:rsidP="00ED4E2A">
            <w:pPr>
              <w:pBdr>
                <w:top w:val="nil"/>
                <w:left w:val="nil"/>
                <w:bottom w:val="nil"/>
                <w:right w:val="nil"/>
                <w:between w:val="nil"/>
              </w:pBdr>
              <w:jc w:val="center"/>
              <w:rPr>
                <w:color w:val="000000"/>
              </w:rPr>
            </w:pPr>
            <w:r>
              <w:rPr>
                <w:color w:val="000000"/>
              </w:rPr>
              <w:t>1.24</w:t>
            </w:r>
          </w:p>
        </w:tc>
        <w:tc>
          <w:tcPr>
            <w:tcW w:w="700" w:type="dxa"/>
            <w:vAlign w:val="center"/>
          </w:tcPr>
          <w:p w14:paraId="7AC46D66" w14:textId="77777777" w:rsidR="00ED4E2A" w:rsidRDefault="00ED4E2A" w:rsidP="00ED4E2A">
            <w:pPr>
              <w:pBdr>
                <w:top w:val="nil"/>
                <w:left w:val="nil"/>
                <w:bottom w:val="nil"/>
                <w:right w:val="nil"/>
                <w:between w:val="nil"/>
              </w:pBdr>
              <w:jc w:val="center"/>
              <w:rPr>
                <w:color w:val="000000"/>
              </w:rPr>
            </w:pPr>
            <w:r>
              <w:rPr>
                <w:color w:val="000000"/>
              </w:rPr>
              <w:t>1.19</w:t>
            </w:r>
          </w:p>
        </w:tc>
        <w:tc>
          <w:tcPr>
            <w:tcW w:w="700" w:type="dxa"/>
            <w:vAlign w:val="center"/>
          </w:tcPr>
          <w:p w14:paraId="5CA5D944" w14:textId="77777777" w:rsidR="00ED4E2A" w:rsidRDefault="00ED4E2A" w:rsidP="00ED4E2A">
            <w:pPr>
              <w:pBdr>
                <w:top w:val="nil"/>
                <w:left w:val="nil"/>
                <w:bottom w:val="nil"/>
                <w:right w:val="nil"/>
                <w:between w:val="nil"/>
              </w:pBdr>
              <w:jc w:val="center"/>
              <w:rPr>
                <w:color w:val="000000"/>
              </w:rPr>
            </w:pPr>
            <w:r>
              <w:rPr>
                <w:color w:val="000000"/>
              </w:rPr>
              <w:t>1.35</w:t>
            </w:r>
          </w:p>
        </w:tc>
        <w:tc>
          <w:tcPr>
            <w:tcW w:w="966" w:type="dxa"/>
            <w:vAlign w:val="center"/>
          </w:tcPr>
          <w:p w14:paraId="618CDF3E" w14:textId="77777777" w:rsidR="00ED4E2A" w:rsidRDefault="00ED4E2A" w:rsidP="00ED4E2A">
            <w:pPr>
              <w:pBdr>
                <w:top w:val="nil"/>
                <w:left w:val="nil"/>
                <w:bottom w:val="nil"/>
                <w:right w:val="nil"/>
                <w:between w:val="nil"/>
              </w:pBdr>
              <w:jc w:val="center"/>
              <w:rPr>
                <w:color w:val="000000"/>
              </w:rPr>
            </w:pPr>
            <w:r>
              <w:rPr>
                <w:color w:val="000000"/>
              </w:rPr>
              <w:t>1.23</w:t>
            </w:r>
          </w:p>
        </w:tc>
        <w:tc>
          <w:tcPr>
            <w:tcW w:w="1331" w:type="dxa"/>
          </w:tcPr>
          <w:p w14:paraId="745D29AF" w14:textId="77777777" w:rsidR="00ED4E2A" w:rsidRDefault="00ED4E2A" w:rsidP="00ED4E2A">
            <w:pPr>
              <w:pBdr>
                <w:top w:val="nil"/>
                <w:left w:val="nil"/>
                <w:bottom w:val="nil"/>
                <w:right w:val="nil"/>
                <w:between w:val="nil"/>
              </w:pBdr>
              <w:jc w:val="center"/>
              <w:rPr>
                <w:color w:val="000000"/>
              </w:rPr>
            </w:pPr>
            <w:r>
              <w:rPr>
                <w:color w:val="000000"/>
              </w:rPr>
              <w:t>O</w:t>
            </w:r>
          </w:p>
        </w:tc>
      </w:tr>
      <w:tr w:rsidR="00ED4E2A" w14:paraId="51A46F85" w14:textId="77777777" w:rsidTr="00BB554D">
        <w:trPr>
          <w:trHeight w:val="285"/>
        </w:trPr>
        <w:tc>
          <w:tcPr>
            <w:tcW w:w="2714" w:type="dxa"/>
          </w:tcPr>
          <w:p w14:paraId="02F1F095" w14:textId="77777777" w:rsidR="00ED4E2A" w:rsidRDefault="00ED4E2A" w:rsidP="00122A97">
            <w:pPr>
              <w:pBdr>
                <w:top w:val="nil"/>
                <w:left w:val="nil"/>
                <w:bottom w:val="nil"/>
                <w:right w:val="nil"/>
                <w:between w:val="nil"/>
              </w:pBdr>
              <w:ind w:firstLine="317"/>
              <w:rPr>
                <w:color w:val="000000"/>
              </w:rPr>
            </w:pPr>
            <w:r>
              <w:rPr>
                <w:color w:val="000000"/>
              </w:rPr>
              <w:t>21 – 23 years</w:t>
            </w:r>
          </w:p>
        </w:tc>
        <w:tc>
          <w:tcPr>
            <w:tcW w:w="700" w:type="dxa"/>
            <w:vAlign w:val="center"/>
          </w:tcPr>
          <w:p w14:paraId="16A73E93" w14:textId="77777777" w:rsidR="00ED4E2A" w:rsidRDefault="00ED4E2A" w:rsidP="00ED4E2A">
            <w:pPr>
              <w:pBdr>
                <w:top w:val="nil"/>
                <w:left w:val="nil"/>
                <w:bottom w:val="nil"/>
                <w:right w:val="nil"/>
                <w:between w:val="nil"/>
              </w:pBdr>
              <w:jc w:val="center"/>
              <w:rPr>
                <w:color w:val="000000"/>
              </w:rPr>
            </w:pPr>
            <w:r>
              <w:rPr>
                <w:color w:val="000000"/>
              </w:rPr>
              <w:t>1.28</w:t>
            </w:r>
          </w:p>
        </w:tc>
        <w:tc>
          <w:tcPr>
            <w:tcW w:w="700" w:type="dxa"/>
            <w:vAlign w:val="center"/>
          </w:tcPr>
          <w:p w14:paraId="29185AF5" w14:textId="77777777" w:rsidR="00ED4E2A" w:rsidRDefault="00ED4E2A" w:rsidP="00ED4E2A">
            <w:pPr>
              <w:pBdr>
                <w:top w:val="nil"/>
                <w:left w:val="nil"/>
                <w:bottom w:val="nil"/>
                <w:right w:val="nil"/>
                <w:between w:val="nil"/>
              </w:pBdr>
              <w:jc w:val="center"/>
              <w:rPr>
                <w:color w:val="000000"/>
              </w:rPr>
            </w:pPr>
            <w:r>
              <w:rPr>
                <w:color w:val="000000"/>
              </w:rPr>
              <w:t>1.28</w:t>
            </w:r>
          </w:p>
        </w:tc>
        <w:tc>
          <w:tcPr>
            <w:tcW w:w="700" w:type="dxa"/>
            <w:vAlign w:val="center"/>
          </w:tcPr>
          <w:p w14:paraId="26663369" w14:textId="77777777" w:rsidR="00ED4E2A" w:rsidRDefault="00ED4E2A" w:rsidP="00ED4E2A">
            <w:pPr>
              <w:pBdr>
                <w:top w:val="nil"/>
                <w:left w:val="nil"/>
                <w:bottom w:val="nil"/>
                <w:right w:val="nil"/>
                <w:between w:val="nil"/>
              </w:pBdr>
              <w:jc w:val="center"/>
              <w:rPr>
                <w:color w:val="000000"/>
              </w:rPr>
            </w:pPr>
            <w:r>
              <w:rPr>
                <w:color w:val="000000"/>
              </w:rPr>
              <w:t>1.37</w:t>
            </w:r>
          </w:p>
        </w:tc>
        <w:tc>
          <w:tcPr>
            <w:tcW w:w="700" w:type="dxa"/>
            <w:vAlign w:val="center"/>
          </w:tcPr>
          <w:p w14:paraId="39CF04C8" w14:textId="77777777" w:rsidR="00ED4E2A" w:rsidRDefault="00ED4E2A" w:rsidP="00ED4E2A">
            <w:pPr>
              <w:pBdr>
                <w:top w:val="nil"/>
                <w:left w:val="nil"/>
                <w:bottom w:val="nil"/>
                <w:right w:val="nil"/>
                <w:between w:val="nil"/>
              </w:pBdr>
              <w:jc w:val="center"/>
              <w:rPr>
                <w:color w:val="000000"/>
              </w:rPr>
            </w:pPr>
            <w:r>
              <w:rPr>
                <w:color w:val="000000"/>
              </w:rPr>
              <w:t>1.32</w:t>
            </w:r>
          </w:p>
        </w:tc>
        <w:tc>
          <w:tcPr>
            <w:tcW w:w="700" w:type="dxa"/>
            <w:vAlign w:val="center"/>
          </w:tcPr>
          <w:p w14:paraId="55F74AFD" w14:textId="77777777" w:rsidR="00ED4E2A" w:rsidRDefault="00ED4E2A" w:rsidP="00ED4E2A">
            <w:pPr>
              <w:pBdr>
                <w:top w:val="nil"/>
                <w:left w:val="nil"/>
                <w:bottom w:val="nil"/>
                <w:right w:val="nil"/>
                <w:between w:val="nil"/>
              </w:pBdr>
              <w:jc w:val="center"/>
              <w:rPr>
                <w:color w:val="000000"/>
              </w:rPr>
            </w:pPr>
            <w:r>
              <w:rPr>
                <w:color w:val="000000"/>
              </w:rPr>
              <w:t>1.30</w:t>
            </w:r>
          </w:p>
        </w:tc>
        <w:tc>
          <w:tcPr>
            <w:tcW w:w="700" w:type="dxa"/>
            <w:vAlign w:val="center"/>
          </w:tcPr>
          <w:p w14:paraId="0B04C00D" w14:textId="77777777" w:rsidR="00ED4E2A" w:rsidRDefault="00ED4E2A" w:rsidP="00ED4E2A">
            <w:pPr>
              <w:pBdr>
                <w:top w:val="nil"/>
                <w:left w:val="nil"/>
                <w:bottom w:val="nil"/>
                <w:right w:val="nil"/>
                <w:between w:val="nil"/>
              </w:pBdr>
              <w:jc w:val="center"/>
              <w:rPr>
                <w:color w:val="000000"/>
              </w:rPr>
            </w:pPr>
            <w:r>
              <w:rPr>
                <w:color w:val="000000"/>
              </w:rPr>
              <w:t>1.45</w:t>
            </w:r>
          </w:p>
        </w:tc>
        <w:tc>
          <w:tcPr>
            <w:tcW w:w="966" w:type="dxa"/>
            <w:vAlign w:val="center"/>
          </w:tcPr>
          <w:p w14:paraId="50487B07" w14:textId="77777777" w:rsidR="00ED4E2A" w:rsidRDefault="00ED4E2A" w:rsidP="00ED4E2A">
            <w:pPr>
              <w:pBdr>
                <w:top w:val="nil"/>
                <w:left w:val="nil"/>
                <w:bottom w:val="nil"/>
                <w:right w:val="nil"/>
                <w:between w:val="nil"/>
              </w:pBdr>
              <w:jc w:val="center"/>
              <w:rPr>
                <w:color w:val="000000"/>
              </w:rPr>
            </w:pPr>
            <w:r>
              <w:rPr>
                <w:color w:val="000000"/>
              </w:rPr>
              <w:t>1.33</w:t>
            </w:r>
          </w:p>
        </w:tc>
        <w:tc>
          <w:tcPr>
            <w:tcW w:w="1331" w:type="dxa"/>
          </w:tcPr>
          <w:p w14:paraId="07A4A040" w14:textId="77777777" w:rsidR="00ED4E2A" w:rsidRDefault="00ED4E2A" w:rsidP="00ED4E2A">
            <w:pPr>
              <w:pBdr>
                <w:top w:val="nil"/>
                <w:left w:val="nil"/>
                <w:bottom w:val="nil"/>
                <w:right w:val="nil"/>
                <w:between w:val="nil"/>
              </w:pBdr>
              <w:jc w:val="center"/>
              <w:rPr>
                <w:color w:val="000000"/>
              </w:rPr>
            </w:pPr>
            <w:r>
              <w:rPr>
                <w:color w:val="000000"/>
              </w:rPr>
              <w:t>VS</w:t>
            </w:r>
          </w:p>
        </w:tc>
      </w:tr>
      <w:tr w:rsidR="00ED4E2A" w14:paraId="0BA7DF86" w14:textId="77777777" w:rsidTr="00BB554D">
        <w:trPr>
          <w:trHeight w:val="268"/>
        </w:trPr>
        <w:tc>
          <w:tcPr>
            <w:tcW w:w="2714" w:type="dxa"/>
          </w:tcPr>
          <w:p w14:paraId="2C572AF8" w14:textId="77777777" w:rsidR="00ED4E2A" w:rsidRDefault="00ED4E2A" w:rsidP="00122A97">
            <w:pPr>
              <w:pBdr>
                <w:top w:val="nil"/>
                <w:left w:val="nil"/>
                <w:bottom w:val="nil"/>
                <w:right w:val="nil"/>
                <w:between w:val="nil"/>
              </w:pBdr>
              <w:ind w:firstLine="317"/>
              <w:rPr>
                <w:color w:val="000000"/>
              </w:rPr>
            </w:pPr>
            <w:r>
              <w:rPr>
                <w:color w:val="000000"/>
              </w:rPr>
              <w:t>24 – 26 years</w:t>
            </w:r>
          </w:p>
        </w:tc>
        <w:tc>
          <w:tcPr>
            <w:tcW w:w="700" w:type="dxa"/>
            <w:vAlign w:val="center"/>
          </w:tcPr>
          <w:p w14:paraId="271823EB" w14:textId="77777777" w:rsidR="00ED4E2A" w:rsidRDefault="00ED4E2A" w:rsidP="00ED4E2A">
            <w:pPr>
              <w:pBdr>
                <w:top w:val="nil"/>
                <w:left w:val="nil"/>
                <w:bottom w:val="nil"/>
                <w:right w:val="nil"/>
                <w:between w:val="nil"/>
              </w:pBdr>
              <w:jc w:val="center"/>
              <w:rPr>
                <w:color w:val="000000"/>
              </w:rPr>
            </w:pPr>
            <w:r>
              <w:rPr>
                <w:color w:val="000000"/>
              </w:rPr>
              <w:t>1.19</w:t>
            </w:r>
          </w:p>
        </w:tc>
        <w:tc>
          <w:tcPr>
            <w:tcW w:w="700" w:type="dxa"/>
            <w:vAlign w:val="center"/>
          </w:tcPr>
          <w:p w14:paraId="6426AE35" w14:textId="77777777" w:rsidR="00ED4E2A" w:rsidRDefault="00ED4E2A" w:rsidP="00ED4E2A">
            <w:pPr>
              <w:pBdr>
                <w:top w:val="nil"/>
                <w:left w:val="nil"/>
                <w:bottom w:val="nil"/>
                <w:right w:val="nil"/>
                <w:between w:val="nil"/>
              </w:pBdr>
              <w:jc w:val="center"/>
              <w:rPr>
                <w:color w:val="000000"/>
              </w:rPr>
            </w:pPr>
            <w:r>
              <w:rPr>
                <w:color w:val="000000"/>
              </w:rPr>
              <w:t>1.23</w:t>
            </w:r>
          </w:p>
        </w:tc>
        <w:tc>
          <w:tcPr>
            <w:tcW w:w="700" w:type="dxa"/>
            <w:vAlign w:val="center"/>
          </w:tcPr>
          <w:p w14:paraId="3AF61E2A" w14:textId="77777777" w:rsidR="00ED4E2A" w:rsidRDefault="00ED4E2A" w:rsidP="00ED4E2A">
            <w:pPr>
              <w:pBdr>
                <w:top w:val="nil"/>
                <w:left w:val="nil"/>
                <w:bottom w:val="nil"/>
                <w:right w:val="nil"/>
                <w:between w:val="nil"/>
              </w:pBdr>
              <w:jc w:val="center"/>
              <w:rPr>
                <w:color w:val="000000"/>
              </w:rPr>
            </w:pPr>
            <w:r>
              <w:rPr>
                <w:color w:val="000000"/>
              </w:rPr>
              <w:t>1.34</w:t>
            </w:r>
          </w:p>
        </w:tc>
        <w:tc>
          <w:tcPr>
            <w:tcW w:w="700" w:type="dxa"/>
            <w:vAlign w:val="center"/>
          </w:tcPr>
          <w:p w14:paraId="0EF01537" w14:textId="77777777" w:rsidR="00ED4E2A" w:rsidRDefault="00ED4E2A" w:rsidP="00ED4E2A">
            <w:pPr>
              <w:pBdr>
                <w:top w:val="nil"/>
                <w:left w:val="nil"/>
                <w:bottom w:val="nil"/>
                <w:right w:val="nil"/>
                <w:between w:val="nil"/>
              </w:pBdr>
              <w:jc w:val="center"/>
              <w:rPr>
                <w:color w:val="000000"/>
              </w:rPr>
            </w:pPr>
            <w:r>
              <w:rPr>
                <w:color w:val="000000"/>
              </w:rPr>
              <w:t>1.31</w:t>
            </w:r>
          </w:p>
        </w:tc>
        <w:tc>
          <w:tcPr>
            <w:tcW w:w="700" w:type="dxa"/>
            <w:vAlign w:val="center"/>
          </w:tcPr>
          <w:p w14:paraId="2B6A9E4C" w14:textId="77777777" w:rsidR="00ED4E2A" w:rsidRDefault="00ED4E2A" w:rsidP="00ED4E2A">
            <w:pPr>
              <w:pBdr>
                <w:top w:val="nil"/>
                <w:left w:val="nil"/>
                <w:bottom w:val="nil"/>
                <w:right w:val="nil"/>
                <w:between w:val="nil"/>
              </w:pBdr>
              <w:jc w:val="center"/>
              <w:rPr>
                <w:color w:val="000000"/>
              </w:rPr>
            </w:pPr>
            <w:r>
              <w:rPr>
                <w:color w:val="000000"/>
              </w:rPr>
              <w:t>1.23</w:t>
            </w:r>
          </w:p>
        </w:tc>
        <w:tc>
          <w:tcPr>
            <w:tcW w:w="700" w:type="dxa"/>
            <w:vAlign w:val="center"/>
          </w:tcPr>
          <w:p w14:paraId="34478FBE" w14:textId="77777777" w:rsidR="00ED4E2A" w:rsidRDefault="00ED4E2A" w:rsidP="00ED4E2A">
            <w:pPr>
              <w:pBdr>
                <w:top w:val="nil"/>
                <w:left w:val="nil"/>
                <w:bottom w:val="nil"/>
                <w:right w:val="nil"/>
                <w:between w:val="nil"/>
              </w:pBdr>
              <w:jc w:val="center"/>
              <w:rPr>
                <w:color w:val="000000"/>
              </w:rPr>
            </w:pPr>
            <w:r>
              <w:rPr>
                <w:color w:val="000000"/>
              </w:rPr>
              <w:t>1.37</w:t>
            </w:r>
          </w:p>
        </w:tc>
        <w:tc>
          <w:tcPr>
            <w:tcW w:w="966" w:type="dxa"/>
            <w:vAlign w:val="center"/>
          </w:tcPr>
          <w:p w14:paraId="38624676" w14:textId="77777777" w:rsidR="00ED4E2A" w:rsidRDefault="00ED4E2A" w:rsidP="00ED4E2A">
            <w:pPr>
              <w:pBdr>
                <w:top w:val="nil"/>
                <w:left w:val="nil"/>
                <w:bottom w:val="nil"/>
                <w:right w:val="nil"/>
                <w:between w:val="nil"/>
              </w:pBdr>
              <w:jc w:val="center"/>
              <w:rPr>
                <w:color w:val="000000"/>
              </w:rPr>
            </w:pPr>
            <w:r>
              <w:rPr>
                <w:color w:val="000000"/>
              </w:rPr>
              <w:t>1.28</w:t>
            </w:r>
          </w:p>
        </w:tc>
        <w:tc>
          <w:tcPr>
            <w:tcW w:w="1331" w:type="dxa"/>
          </w:tcPr>
          <w:p w14:paraId="2D35FFED" w14:textId="77777777" w:rsidR="00ED4E2A" w:rsidRDefault="00ED4E2A" w:rsidP="00ED4E2A">
            <w:pPr>
              <w:pBdr>
                <w:top w:val="nil"/>
                <w:left w:val="nil"/>
                <w:bottom w:val="nil"/>
                <w:right w:val="nil"/>
                <w:between w:val="nil"/>
              </w:pBdr>
              <w:jc w:val="center"/>
              <w:rPr>
                <w:color w:val="000000"/>
              </w:rPr>
            </w:pPr>
            <w:r>
              <w:rPr>
                <w:color w:val="000000"/>
              </w:rPr>
              <w:t>VS</w:t>
            </w:r>
          </w:p>
        </w:tc>
      </w:tr>
      <w:tr w:rsidR="00ED4E2A" w14:paraId="73C6BCCF" w14:textId="77777777" w:rsidTr="00BB554D">
        <w:trPr>
          <w:trHeight w:val="285"/>
        </w:trPr>
        <w:tc>
          <w:tcPr>
            <w:tcW w:w="2714" w:type="dxa"/>
          </w:tcPr>
          <w:p w14:paraId="4236C28A" w14:textId="77777777" w:rsidR="00ED4E2A" w:rsidRDefault="00ED4E2A" w:rsidP="00122A97">
            <w:pPr>
              <w:pBdr>
                <w:top w:val="nil"/>
                <w:left w:val="nil"/>
                <w:bottom w:val="nil"/>
                <w:right w:val="nil"/>
                <w:between w:val="nil"/>
              </w:pBdr>
              <w:ind w:firstLine="317"/>
              <w:rPr>
                <w:color w:val="000000"/>
              </w:rPr>
            </w:pPr>
            <w:r>
              <w:rPr>
                <w:color w:val="000000"/>
              </w:rPr>
              <w:t>27 – 29 years</w:t>
            </w:r>
          </w:p>
        </w:tc>
        <w:tc>
          <w:tcPr>
            <w:tcW w:w="700" w:type="dxa"/>
            <w:vAlign w:val="center"/>
          </w:tcPr>
          <w:p w14:paraId="49D1FE13" w14:textId="77777777" w:rsidR="00ED4E2A" w:rsidRDefault="00ED4E2A" w:rsidP="00ED4E2A">
            <w:pPr>
              <w:pBdr>
                <w:top w:val="nil"/>
                <w:left w:val="nil"/>
                <w:bottom w:val="nil"/>
                <w:right w:val="nil"/>
                <w:between w:val="nil"/>
              </w:pBdr>
              <w:jc w:val="center"/>
              <w:rPr>
                <w:color w:val="000000"/>
              </w:rPr>
            </w:pPr>
            <w:r>
              <w:rPr>
                <w:color w:val="000000"/>
              </w:rPr>
              <w:t>1.15</w:t>
            </w:r>
          </w:p>
        </w:tc>
        <w:tc>
          <w:tcPr>
            <w:tcW w:w="700" w:type="dxa"/>
            <w:vAlign w:val="center"/>
          </w:tcPr>
          <w:p w14:paraId="180D05DB" w14:textId="77777777" w:rsidR="00ED4E2A" w:rsidRDefault="00ED4E2A" w:rsidP="00ED4E2A">
            <w:pPr>
              <w:pBdr>
                <w:top w:val="nil"/>
                <w:left w:val="nil"/>
                <w:bottom w:val="nil"/>
                <w:right w:val="nil"/>
                <w:between w:val="nil"/>
              </w:pBdr>
              <w:jc w:val="center"/>
              <w:rPr>
                <w:color w:val="000000"/>
              </w:rPr>
            </w:pPr>
            <w:r>
              <w:rPr>
                <w:color w:val="000000"/>
              </w:rPr>
              <w:t>1.30</w:t>
            </w:r>
          </w:p>
        </w:tc>
        <w:tc>
          <w:tcPr>
            <w:tcW w:w="700" w:type="dxa"/>
            <w:vAlign w:val="center"/>
          </w:tcPr>
          <w:p w14:paraId="46A66C10" w14:textId="77777777" w:rsidR="00ED4E2A" w:rsidRDefault="00ED4E2A" w:rsidP="00ED4E2A">
            <w:pPr>
              <w:pBdr>
                <w:top w:val="nil"/>
                <w:left w:val="nil"/>
                <w:bottom w:val="nil"/>
                <w:right w:val="nil"/>
                <w:between w:val="nil"/>
              </w:pBdr>
              <w:jc w:val="center"/>
              <w:rPr>
                <w:color w:val="000000"/>
              </w:rPr>
            </w:pPr>
            <w:r>
              <w:rPr>
                <w:color w:val="000000"/>
              </w:rPr>
              <w:t>1.30</w:t>
            </w:r>
          </w:p>
        </w:tc>
        <w:tc>
          <w:tcPr>
            <w:tcW w:w="700" w:type="dxa"/>
            <w:vAlign w:val="center"/>
          </w:tcPr>
          <w:p w14:paraId="798C82EB" w14:textId="77777777" w:rsidR="00ED4E2A" w:rsidRDefault="00ED4E2A" w:rsidP="00ED4E2A">
            <w:pPr>
              <w:pBdr>
                <w:top w:val="nil"/>
                <w:left w:val="nil"/>
                <w:bottom w:val="nil"/>
                <w:right w:val="nil"/>
                <w:between w:val="nil"/>
              </w:pBdr>
              <w:jc w:val="center"/>
              <w:rPr>
                <w:color w:val="000000"/>
              </w:rPr>
            </w:pPr>
            <w:r>
              <w:rPr>
                <w:color w:val="000000"/>
              </w:rPr>
              <w:t>1.25</w:t>
            </w:r>
          </w:p>
        </w:tc>
        <w:tc>
          <w:tcPr>
            <w:tcW w:w="700" w:type="dxa"/>
            <w:vAlign w:val="center"/>
          </w:tcPr>
          <w:p w14:paraId="1E875ACC" w14:textId="77777777" w:rsidR="00ED4E2A" w:rsidRDefault="00ED4E2A" w:rsidP="00ED4E2A">
            <w:pPr>
              <w:pBdr>
                <w:top w:val="nil"/>
                <w:left w:val="nil"/>
                <w:bottom w:val="nil"/>
                <w:right w:val="nil"/>
                <w:between w:val="nil"/>
              </w:pBdr>
              <w:jc w:val="center"/>
              <w:rPr>
                <w:color w:val="000000"/>
              </w:rPr>
            </w:pPr>
            <w:r>
              <w:rPr>
                <w:color w:val="000000"/>
              </w:rPr>
              <w:t>1.23</w:t>
            </w:r>
          </w:p>
        </w:tc>
        <w:tc>
          <w:tcPr>
            <w:tcW w:w="700" w:type="dxa"/>
            <w:vAlign w:val="center"/>
          </w:tcPr>
          <w:p w14:paraId="49B30D77" w14:textId="77777777" w:rsidR="00ED4E2A" w:rsidRDefault="00ED4E2A" w:rsidP="00ED4E2A">
            <w:pPr>
              <w:pBdr>
                <w:top w:val="nil"/>
                <w:left w:val="nil"/>
                <w:bottom w:val="nil"/>
                <w:right w:val="nil"/>
                <w:between w:val="nil"/>
              </w:pBdr>
              <w:jc w:val="center"/>
              <w:rPr>
                <w:color w:val="000000"/>
              </w:rPr>
            </w:pPr>
            <w:r>
              <w:rPr>
                <w:color w:val="000000"/>
              </w:rPr>
              <w:t>1.28</w:t>
            </w:r>
          </w:p>
        </w:tc>
        <w:tc>
          <w:tcPr>
            <w:tcW w:w="966" w:type="dxa"/>
            <w:vAlign w:val="center"/>
          </w:tcPr>
          <w:p w14:paraId="75186166" w14:textId="77777777" w:rsidR="00ED4E2A" w:rsidRDefault="00ED4E2A" w:rsidP="00ED4E2A">
            <w:pPr>
              <w:pBdr>
                <w:top w:val="nil"/>
                <w:left w:val="nil"/>
                <w:bottom w:val="nil"/>
                <w:right w:val="nil"/>
                <w:between w:val="nil"/>
              </w:pBdr>
              <w:jc w:val="center"/>
              <w:rPr>
                <w:color w:val="000000"/>
              </w:rPr>
            </w:pPr>
            <w:r>
              <w:rPr>
                <w:color w:val="000000"/>
              </w:rPr>
              <w:t>1.25</w:t>
            </w:r>
          </w:p>
        </w:tc>
        <w:tc>
          <w:tcPr>
            <w:tcW w:w="1331" w:type="dxa"/>
          </w:tcPr>
          <w:p w14:paraId="435D77B9" w14:textId="77777777" w:rsidR="00ED4E2A" w:rsidRDefault="00ED4E2A" w:rsidP="00ED4E2A">
            <w:pPr>
              <w:pBdr>
                <w:top w:val="nil"/>
                <w:left w:val="nil"/>
                <w:bottom w:val="nil"/>
                <w:right w:val="nil"/>
                <w:between w:val="nil"/>
              </w:pBdr>
              <w:jc w:val="center"/>
              <w:rPr>
                <w:color w:val="000000"/>
              </w:rPr>
            </w:pPr>
            <w:r>
              <w:rPr>
                <w:color w:val="000000"/>
              </w:rPr>
              <w:t>VS</w:t>
            </w:r>
          </w:p>
        </w:tc>
      </w:tr>
      <w:tr w:rsidR="00ED4E2A" w14:paraId="41C13A59" w14:textId="77777777" w:rsidTr="00BB554D">
        <w:trPr>
          <w:trHeight w:val="268"/>
        </w:trPr>
        <w:tc>
          <w:tcPr>
            <w:tcW w:w="2714" w:type="dxa"/>
          </w:tcPr>
          <w:p w14:paraId="2A4651C7" w14:textId="77777777" w:rsidR="00ED4E2A" w:rsidRDefault="00ED4E2A" w:rsidP="00122A97">
            <w:pPr>
              <w:pBdr>
                <w:top w:val="nil"/>
                <w:left w:val="nil"/>
                <w:bottom w:val="nil"/>
                <w:right w:val="nil"/>
                <w:between w:val="nil"/>
              </w:pBdr>
              <w:ind w:firstLine="317"/>
              <w:rPr>
                <w:color w:val="000000"/>
              </w:rPr>
            </w:pPr>
            <w:r>
              <w:rPr>
                <w:color w:val="000000"/>
              </w:rPr>
              <w:t>30 and above</w:t>
            </w:r>
          </w:p>
        </w:tc>
        <w:tc>
          <w:tcPr>
            <w:tcW w:w="700" w:type="dxa"/>
            <w:vAlign w:val="center"/>
          </w:tcPr>
          <w:p w14:paraId="66BC0D71" w14:textId="77777777" w:rsidR="00ED4E2A" w:rsidRDefault="00ED4E2A" w:rsidP="00ED4E2A">
            <w:pPr>
              <w:pBdr>
                <w:top w:val="nil"/>
                <w:left w:val="nil"/>
                <w:bottom w:val="nil"/>
                <w:right w:val="nil"/>
                <w:between w:val="nil"/>
              </w:pBdr>
              <w:jc w:val="center"/>
              <w:rPr>
                <w:color w:val="000000"/>
              </w:rPr>
            </w:pPr>
            <w:r>
              <w:rPr>
                <w:color w:val="000000"/>
              </w:rPr>
              <w:t>1.21</w:t>
            </w:r>
          </w:p>
        </w:tc>
        <w:tc>
          <w:tcPr>
            <w:tcW w:w="700" w:type="dxa"/>
            <w:vAlign w:val="center"/>
          </w:tcPr>
          <w:p w14:paraId="575C9332" w14:textId="77777777" w:rsidR="00ED4E2A" w:rsidRDefault="00ED4E2A" w:rsidP="00ED4E2A">
            <w:pPr>
              <w:pBdr>
                <w:top w:val="nil"/>
                <w:left w:val="nil"/>
                <w:bottom w:val="nil"/>
                <w:right w:val="nil"/>
                <w:between w:val="nil"/>
              </w:pBdr>
              <w:jc w:val="center"/>
              <w:rPr>
                <w:color w:val="000000"/>
              </w:rPr>
            </w:pPr>
            <w:r>
              <w:rPr>
                <w:color w:val="000000"/>
              </w:rPr>
              <w:t>1.21</w:t>
            </w:r>
          </w:p>
        </w:tc>
        <w:tc>
          <w:tcPr>
            <w:tcW w:w="700" w:type="dxa"/>
            <w:vAlign w:val="center"/>
          </w:tcPr>
          <w:p w14:paraId="1587DBA1" w14:textId="77777777" w:rsidR="00ED4E2A" w:rsidRDefault="00ED4E2A" w:rsidP="00ED4E2A">
            <w:pPr>
              <w:pBdr>
                <w:top w:val="nil"/>
                <w:left w:val="nil"/>
                <w:bottom w:val="nil"/>
                <w:right w:val="nil"/>
                <w:between w:val="nil"/>
              </w:pBdr>
              <w:jc w:val="center"/>
              <w:rPr>
                <w:color w:val="000000"/>
              </w:rPr>
            </w:pPr>
            <w:r>
              <w:rPr>
                <w:color w:val="000000"/>
              </w:rPr>
              <w:t>1.31</w:t>
            </w:r>
          </w:p>
        </w:tc>
        <w:tc>
          <w:tcPr>
            <w:tcW w:w="700" w:type="dxa"/>
            <w:vAlign w:val="center"/>
          </w:tcPr>
          <w:p w14:paraId="180169A3" w14:textId="77777777" w:rsidR="00ED4E2A" w:rsidRDefault="00ED4E2A" w:rsidP="00ED4E2A">
            <w:pPr>
              <w:pBdr>
                <w:top w:val="nil"/>
                <w:left w:val="nil"/>
                <w:bottom w:val="nil"/>
                <w:right w:val="nil"/>
                <w:between w:val="nil"/>
              </w:pBdr>
              <w:jc w:val="center"/>
              <w:rPr>
                <w:color w:val="000000"/>
              </w:rPr>
            </w:pPr>
            <w:r>
              <w:rPr>
                <w:color w:val="000000"/>
              </w:rPr>
              <w:t>1.27</w:t>
            </w:r>
          </w:p>
        </w:tc>
        <w:tc>
          <w:tcPr>
            <w:tcW w:w="700" w:type="dxa"/>
            <w:vAlign w:val="center"/>
          </w:tcPr>
          <w:p w14:paraId="093E43E5" w14:textId="77777777" w:rsidR="00ED4E2A" w:rsidRDefault="00ED4E2A" w:rsidP="00ED4E2A">
            <w:pPr>
              <w:pBdr>
                <w:top w:val="nil"/>
                <w:left w:val="nil"/>
                <w:bottom w:val="nil"/>
                <w:right w:val="nil"/>
                <w:between w:val="nil"/>
              </w:pBdr>
              <w:jc w:val="center"/>
              <w:rPr>
                <w:color w:val="000000"/>
              </w:rPr>
            </w:pPr>
            <w:r>
              <w:rPr>
                <w:color w:val="000000"/>
              </w:rPr>
              <w:t>1.23</w:t>
            </w:r>
          </w:p>
        </w:tc>
        <w:tc>
          <w:tcPr>
            <w:tcW w:w="700" w:type="dxa"/>
            <w:vAlign w:val="center"/>
          </w:tcPr>
          <w:p w14:paraId="34BF6C14" w14:textId="77777777" w:rsidR="00ED4E2A" w:rsidRDefault="00ED4E2A" w:rsidP="00ED4E2A">
            <w:pPr>
              <w:pBdr>
                <w:top w:val="nil"/>
                <w:left w:val="nil"/>
                <w:bottom w:val="nil"/>
                <w:right w:val="nil"/>
                <w:between w:val="nil"/>
              </w:pBdr>
              <w:jc w:val="center"/>
              <w:rPr>
                <w:color w:val="000000"/>
              </w:rPr>
            </w:pPr>
            <w:r>
              <w:rPr>
                <w:color w:val="000000"/>
              </w:rPr>
              <w:t>1.39</w:t>
            </w:r>
          </w:p>
        </w:tc>
        <w:tc>
          <w:tcPr>
            <w:tcW w:w="966" w:type="dxa"/>
            <w:vAlign w:val="center"/>
          </w:tcPr>
          <w:p w14:paraId="2EA20479" w14:textId="77777777" w:rsidR="00ED4E2A" w:rsidRDefault="00ED4E2A" w:rsidP="00ED4E2A">
            <w:pPr>
              <w:pBdr>
                <w:top w:val="nil"/>
                <w:left w:val="nil"/>
                <w:bottom w:val="nil"/>
                <w:right w:val="nil"/>
                <w:between w:val="nil"/>
              </w:pBdr>
              <w:jc w:val="center"/>
              <w:rPr>
                <w:color w:val="000000"/>
              </w:rPr>
            </w:pPr>
            <w:r>
              <w:rPr>
                <w:color w:val="000000"/>
              </w:rPr>
              <w:t>1.27</w:t>
            </w:r>
          </w:p>
        </w:tc>
        <w:tc>
          <w:tcPr>
            <w:tcW w:w="1331" w:type="dxa"/>
          </w:tcPr>
          <w:p w14:paraId="18925B32" w14:textId="77777777" w:rsidR="00ED4E2A" w:rsidRDefault="00ED4E2A" w:rsidP="00ED4E2A">
            <w:pPr>
              <w:pBdr>
                <w:top w:val="nil"/>
                <w:left w:val="nil"/>
                <w:bottom w:val="nil"/>
                <w:right w:val="nil"/>
                <w:between w:val="nil"/>
              </w:pBdr>
              <w:jc w:val="center"/>
              <w:rPr>
                <w:color w:val="000000"/>
              </w:rPr>
            </w:pPr>
            <w:r>
              <w:rPr>
                <w:color w:val="000000"/>
              </w:rPr>
              <w:t>VS</w:t>
            </w:r>
          </w:p>
        </w:tc>
      </w:tr>
      <w:tr w:rsidR="00ED4E2A" w14:paraId="430E92CA" w14:textId="77777777" w:rsidTr="00BB554D">
        <w:trPr>
          <w:trHeight w:val="285"/>
        </w:trPr>
        <w:tc>
          <w:tcPr>
            <w:tcW w:w="2714" w:type="dxa"/>
          </w:tcPr>
          <w:p w14:paraId="2CE8301D" w14:textId="77777777" w:rsidR="00ED4E2A" w:rsidRDefault="00ED4E2A" w:rsidP="00122A97">
            <w:pPr>
              <w:pBdr>
                <w:top w:val="nil"/>
                <w:left w:val="nil"/>
                <w:bottom w:val="nil"/>
                <w:right w:val="nil"/>
                <w:between w:val="nil"/>
              </w:pBdr>
              <w:jc w:val="right"/>
              <w:rPr>
                <w:color w:val="000000"/>
              </w:rPr>
            </w:pPr>
            <w:r>
              <w:rPr>
                <w:color w:val="000000"/>
              </w:rPr>
              <w:t>Overall Mean</w:t>
            </w:r>
          </w:p>
        </w:tc>
        <w:tc>
          <w:tcPr>
            <w:tcW w:w="700" w:type="dxa"/>
            <w:vAlign w:val="center"/>
          </w:tcPr>
          <w:p w14:paraId="628AA2D2" w14:textId="77777777" w:rsidR="00ED4E2A" w:rsidRDefault="00ED4E2A" w:rsidP="00ED4E2A">
            <w:pPr>
              <w:pBdr>
                <w:top w:val="nil"/>
                <w:left w:val="nil"/>
                <w:bottom w:val="nil"/>
                <w:right w:val="nil"/>
                <w:between w:val="nil"/>
              </w:pBdr>
              <w:jc w:val="center"/>
              <w:rPr>
                <w:color w:val="000000"/>
              </w:rPr>
            </w:pPr>
            <w:r>
              <w:rPr>
                <w:color w:val="000000"/>
              </w:rPr>
              <w:t>1.20</w:t>
            </w:r>
          </w:p>
        </w:tc>
        <w:tc>
          <w:tcPr>
            <w:tcW w:w="700" w:type="dxa"/>
            <w:vAlign w:val="center"/>
          </w:tcPr>
          <w:p w14:paraId="7B954DC4" w14:textId="77777777" w:rsidR="00ED4E2A" w:rsidRDefault="00ED4E2A" w:rsidP="00ED4E2A">
            <w:pPr>
              <w:pBdr>
                <w:top w:val="nil"/>
                <w:left w:val="nil"/>
                <w:bottom w:val="nil"/>
                <w:right w:val="nil"/>
                <w:between w:val="nil"/>
              </w:pBdr>
              <w:jc w:val="center"/>
              <w:rPr>
                <w:color w:val="000000"/>
              </w:rPr>
            </w:pPr>
            <w:r>
              <w:rPr>
                <w:color w:val="000000"/>
              </w:rPr>
              <w:t>1.24</w:t>
            </w:r>
          </w:p>
        </w:tc>
        <w:tc>
          <w:tcPr>
            <w:tcW w:w="700" w:type="dxa"/>
            <w:vAlign w:val="center"/>
          </w:tcPr>
          <w:p w14:paraId="29D56598" w14:textId="77777777" w:rsidR="00ED4E2A" w:rsidRDefault="00ED4E2A" w:rsidP="00ED4E2A">
            <w:pPr>
              <w:pBdr>
                <w:top w:val="nil"/>
                <w:left w:val="nil"/>
                <w:bottom w:val="nil"/>
                <w:right w:val="nil"/>
                <w:between w:val="nil"/>
              </w:pBdr>
              <w:jc w:val="center"/>
              <w:rPr>
                <w:color w:val="000000"/>
              </w:rPr>
            </w:pPr>
            <w:r>
              <w:rPr>
                <w:color w:val="000000"/>
              </w:rPr>
              <w:t>1.32</w:t>
            </w:r>
          </w:p>
        </w:tc>
        <w:tc>
          <w:tcPr>
            <w:tcW w:w="700" w:type="dxa"/>
            <w:vAlign w:val="center"/>
          </w:tcPr>
          <w:p w14:paraId="7AA748C3" w14:textId="77777777" w:rsidR="00ED4E2A" w:rsidRDefault="00ED4E2A" w:rsidP="00ED4E2A">
            <w:pPr>
              <w:pBdr>
                <w:top w:val="nil"/>
                <w:left w:val="nil"/>
                <w:bottom w:val="nil"/>
                <w:right w:val="nil"/>
                <w:between w:val="nil"/>
              </w:pBdr>
              <w:jc w:val="center"/>
              <w:rPr>
                <w:color w:val="000000"/>
              </w:rPr>
            </w:pPr>
            <w:r>
              <w:rPr>
                <w:color w:val="000000"/>
              </w:rPr>
              <w:t>1.28</w:t>
            </w:r>
          </w:p>
        </w:tc>
        <w:tc>
          <w:tcPr>
            <w:tcW w:w="700" w:type="dxa"/>
            <w:vAlign w:val="center"/>
          </w:tcPr>
          <w:p w14:paraId="7E9F6B27" w14:textId="77777777" w:rsidR="00ED4E2A" w:rsidRDefault="00ED4E2A" w:rsidP="00ED4E2A">
            <w:pPr>
              <w:pBdr>
                <w:top w:val="nil"/>
                <w:left w:val="nil"/>
                <w:bottom w:val="nil"/>
                <w:right w:val="nil"/>
                <w:between w:val="nil"/>
              </w:pBdr>
              <w:jc w:val="center"/>
              <w:rPr>
                <w:color w:val="000000"/>
              </w:rPr>
            </w:pPr>
            <w:r>
              <w:rPr>
                <w:color w:val="000000"/>
              </w:rPr>
              <w:t>1.24</w:t>
            </w:r>
          </w:p>
        </w:tc>
        <w:tc>
          <w:tcPr>
            <w:tcW w:w="700" w:type="dxa"/>
            <w:vAlign w:val="center"/>
          </w:tcPr>
          <w:p w14:paraId="44DEC35C" w14:textId="77777777" w:rsidR="00ED4E2A" w:rsidRDefault="00ED4E2A" w:rsidP="00ED4E2A">
            <w:pPr>
              <w:pBdr>
                <w:top w:val="nil"/>
                <w:left w:val="nil"/>
                <w:bottom w:val="nil"/>
                <w:right w:val="nil"/>
                <w:between w:val="nil"/>
              </w:pBdr>
              <w:jc w:val="center"/>
              <w:rPr>
                <w:color w:val="000000"/>
              </w:rPr>
            </w:pPr>
            <w:r>
              <w:rPr>
                <w:color w:val="000000"/>
              </w:rPr>
              <w:t>1.37</w:t>
            </w:r>
          </w:p>
        </w:tc>
        <w:tc>
          <w:tcPr>
            <w:tcW w:w="966" w:type="dxa"/>
            <w:vAlign w:val="center"/>
          </w:tcPr>
          <w:p w14:paraId="30F97491" w14:textId="77777777" w:rsidR="00ED4E2A" w:rsidRDefault="00ED4E2A" w:rsidP="00ED4E2A">
            <w:pPr>
              <w:pBdr>
                <w:top w:val="nil"/>
                <w:left w:val="nil"/>
                <w:bottom w:val="nil"/>
                <w:right w:val="nil"/>
                <w:between w:val="nil"/>
              </w:pBdr>
              <w:jc w:val="center"/>
              <w:rPr>
                <w:color w:val="000000"/>
              </w:rPr>
            </w:pPr>
            <w:r>
              <w:rPr>
                <w:color w:val="000000"/>
              </w:rPr>
              <w:t>1.27</w:t>
            </w:r>
          </w:p>
        </w:tc>
        <w:tc>
          <w:tcPr>
            <w:tcW w:w="1331" w:type="dxa"/>
          </w:tcPr>
          <w:p w14:paraId="6CF9B7D7" w14:textId="77777777" w:rsidR="00ED4E2A" w:rsidRDefault="00ED4E2A" w:rsidP="00ED4E2A">
            <w:pPr>
              <w:pBdr>
                <w:top w:val="nil"/>
                <w:left w:val="nil"/>
                <w:bottom w:val="nil"/>
                <w:right w:val="nil"/>
                <w:between w:val="nil"/>
              </w:pBdr>
              <w:jc w:val="center"/>
              <w:rPr>
                <w:color w:val="000000"/>
              </w:rPr>
            </w:pPr>
            <w:r>
              <w:rPr>
                <w:color w:val="000000"/>
              </w:rPr>
              <w:t>VS</w:t>
            </w:r>
          </w:p>
        </w:tc>
      </w:tr>
      <w:tr w:rsidR="00ED4E2A" w14:paraId="07FAE159" w14:textId="77777777" w:rsidTr="00BB554D">
        <w:trPr>
          <w:trHeight w:val="268"/>
        </w:trPr>
        <w:tc>
          <w:tcPr>
            <w:tcW w:w="2714" w:type="dxa"/>
          </w:tcPr>
          <w:p w14:paraId="21222793" w14:textId="77777777" w:rsidR="00ED4E2A" w:rsidRDefault="00ED4E2A" w:rsidP="00122A97">
            <w:pPr>
              <w:pBdr>
                <w:top w:val="nil"/>
                <w:left w:val="nil"/>
                <w:bottom w:val="nil"/>
                <w:right w:val="nil"/>
                <w:between w:val="nil"/>
              </w:pBdr>
              <w:jc w:val="right"/>
              <w:rPr>
                <w:color w:val="000000"/>
              </w:rPr>
            </w:pPr>
            <w:r>
              <w:rPr>
                <w:color w:val="000000"/>
              </w:rPr>
              <w:t>QD</w:t>
            </w:r>
          </w:p>
        </w:tc>
        <w:tc>
          <w:tcPr>
            <w:tcW w:w="700" w:type="dxa"/>
            <w:vAlign w:val="center"/>
          </w:tcPr>
          <w:p w14:paraId="3655043A" w14:textId="77777777" w:rsidR="00ED4E2A" w:rsidRDefault="00ED4E2A" w:rsidP="00ED4E2A">
            <w:pPr>
              <w:pBdr>
                <w:top w:val="nil"/>
                <w:left w:val="nil"/>
                <w:bottom w:val="nil"/>
                <w:right w:val="nil"/>
                <w:between w:val="nil"/>
              </w:pBdr>
              <w:jc w:val="center"/>
              <w:rPr>
                <w:color w:val="000000"/>
              </w:rPr>
            </w:pPr>
            <w:r>
              <w:rPr>
                <w:color w:val="000000"/>
              </w:rPr>
              <w:t>O</w:t>
            </w:r>
          </w:p>
        </w:tc>
        <w:tc>
          <w:tcPr>
            <w:tcW w:w="700" w:type="dxa"/>
            <w:vAlign w:val="center"/>
          </w:tcPr>
          <w:p w14:paraId="768FE608" w14:textId="77777777" w:rsidR="00ED4E2A" w:rsidRDefault="00ED4E2A" w:rsidP="00ED4E2A">
            <w:pPr>
              <w:pBdr>
                <w:top w:val="nil"/>
                <w:left w:val="nil"/>
                <w:bottom w:val="nil"/>
                <w:right w:val="nil"/>
                <w:between w:val="nil"/>
              </w:pBdr>
              <w:jc w:val="center"/>
              <w:rPr>
                <w:color w:val="000000"/>
              </w:rPr>
            </w:pPr>
            <w:r>
              <w:rPr>
                <w:color w:val="000000"/>
              </w:rPr>
              <w:t>O</w:t>
            </w:r>
          </w:p>
        </w:tc>
        <w:tc>
          <w:tcPr>
            <w:tcW w:w="700" w:type="dxa"/>
            <w:vAlign w:val="center"/>
          </w:tcPr>
          <w:p w14:paraId="0978AD42" w14:textId="77777777" w:rsidR="00ED4E2A" w:rsidRDefault="00ED4E2A" w:rsidP="00ED4E2A">
            <w:pPr>
              <w:pBdr>
                <w:top w:val="nil"/>
                <w:left w:val="nil"/>
                <w:bottom w:val="nil"/>
                <w:right w:val="nil"/>
                <w:between w:val="nil"/>
              </w:pBdr>
              <w:jc w:val="center"/>
              <w:rPr>
                <w:color w:val="000000"/>
              </w:rPr>
            </w:pPr>
            <w:r>
              <w:rPr>
                <w:color w:val="000000"/>
              </w:rPr>
              <w:t>VS</w:t>
            </w:r>
          </w:p>
        </w:tc>
        <w:tc>
          <w:tcPr>
            <w:tcW w:w="700" w:type="dxa"/>
            <w:vAlign w:val="center"/>
          </w:tcPr>
          <w:p w14:paraId="759B6343" w14:textId="77777777" w:rsidR="00ED4E2A" w:rsidRDefault="00ED4E2A" w:rsidP="00ED4E2A">
            <w:pPr>
              <w:pBdr>
                <w:top w:val="nil"/>
                <w:left w:val="nil"/>
                <w:bottom w:val="nil"/>
                <w:right w:val="nil"/>
                <w:between w:val="nil"/>
              </w:pBdr>
              <w:jc w:val="center"/>
              <w:rPr>
                <w:color w:val="000000"/>
              </w:rPr>
            </w:pPr>
            <w:r>
              <w:rPr>
                <w:color w:val="000000"/>
              </w:rPr>
              <w:t>VS</w:t>
            </w:r>
          </w:p>
        </w:tc>
        <w:tc>
          <w:tcPr>
            <w:tcW w:w="700" w:type="dxa"/>
            <w:vAlign w:val="center"/>
          </w:tcPr>
          <w:p w14:paraId="653BFA92" w14:textId="77777777" w:rsidR="00ED4E2A" w:rsidRDefault="00ED4E2A" w:rsidP="00ED4E2A">
            <w:pPr>
              <w:pBdr>
                <w:top w:val="nil"/>
                <w:left w:val="nil"/>
                <w:bottom w:val="nil"/>
                <w:right w:val="nil"/>
                <w:between w:val="nil"/>
              </w:pBdr>
              <w:jc w:val="center"/>
              <w:rPr>
                <w:color w:val="000000"/>
              </w:rPr>
            </w:pPr>
            <w:r>
              <w:rPr>
                <w:color w:val="000000"/>
              </w:rPr>
              <w:t>O</w:t>
            </w:r>
          </w:p>
        </w:tc>
        <w:tc>
          <w:tcPr>
            <w:tcW w:w="700" w:type="dxa"/>
            <w:vAlign w:val="center"/>
          </w:tcPr>
          <w:p w14:paraId="4908AF58" w14:textId="77777777" w:rsidR="00ED4E2A" w:rsidRDefault="00ED4E2A" w:rsidP="00ED4E2A">
            <w:pPr>
              <w:pBdr>
                <w:top w:val="nil"/>
                <w:left w:val="nil"/>
                <w:bottom w:val="nil"/>
                <w:right w:val="nil"/>
                <w:between w:val="nil"/>
              </w:pBdr>
              <w:jc w:val="center"/>
              <w:rPr>
                <w:color w:val="000000"/>
              </w:rPr>
            </w:pPr>
            <w:r>
              <w:rPr>
                <w:color w:val="000000"/>
              </w:rPr>
              <w:t>VS</w:t>
            </w:r>
          </w:p>
        </w:tc>
        <w:tc>
          <w:tcPr>
            <w:tcW w:w="966" w:type="dxa"/>
            <w:vAlign w:val="center"/>
          </w:tcPr>
          <w:p w14:paraId="6D3BA9EB" w14:textId="77777777" w:rsidR="00ED4E2A" w:rsidRDefault="00ED4E2A" w:rsidP="00ED4E2A">
            <w:pPr>
              <w:pBdr>
                <w:top w:val="nil"/>
                <w:left w:val="nil"/>
                <w:bottom w:val="nil"/>
                <w:right w:val="nil"/>
                <w:between w:val="nil"/>
              </w:pBdr>
              <w:jc w:val="center"/>
              <w:rPr>
                <w:color w:val="000000"/>
              </w:rPr>
            </w:pPr>
            <w:r>
              <w:rPr>
                <w:color w:val="000000"/>
              </w:rPr>
              <w:t>VS</w:t>
            </w:r>
          </w:p>
        </w:tc>
        <w:tc>
          <w:tcPr>
            <w:tcW w:w="1331" w:type="dxa"/>
          </w:tcPr>
          <w:p w14:paraId="24F28C3E" w14:textId="77777777" w:rsidR="00ED4E2A" w:rsidRDefault="00ED4E2A" w:rsidP="00ED4E2A">
            <w:pPr>
              <w:pBdr>
                <w:top w:val="nil"/>
                <w:left w:val="nil"/>
                <w:bottom w:val="nil"/>
                <w:right w:val="nil"/>
                <w:between w:val="nil"/>
              </w:pBdr>
              <w:jc w:val="center"/>
              <w:rPr>
                <w:color w:val="000000"/>
              </w:rPr>
            </w:pPr>
          </w:p>
        </w:tc>
      </w:tr>
      <w:tr w:rsidR="00ED4E2A" w14:paraId="29B04029" w14:textId="77777777" w:rsidTr="00BB554D">
        <w:trPr>
          <w:trHeight w:val="177"/>
        </w:trPr>
        <w:tc>
          <w:tcPr>
            <w:tcW w:w="9211" w:type="dxa"/>
            <w:gridSpan w:val="9"/>
          </w:tcPr>
          <w:p w14:paraId="3EA3B700" w14:textId="77777777" w:rsidR="00ED4E2A" w:rsidRPr="00442DB7" w:rsidRDefault="00ED4E2A" w:rsidP="00BB554D">
            <w:pPr>
              <w:pBdr>
                <w:top w:val="nil"/>
                <w:left w:val="nil"/>
                <w:bottom w:val="nil"/>
                <w:right w:val="nil"/>
                <w:between w:val="nil"/>
              </w:pBdr>
              <w:rPr>
                <w:i/>
                <w:color w:val="000000"/>
              </w:rPr>
            </w:pPr>
            <w:r w:rsidRPr="00442DB7">
              <w:rPr>
                <w:i/>
                <w:color w:val="000000"/>
              </w:rPr>
              <w:t>Sex</w:t>
            </w:r>
          </w:p>
        </w:tc>
      </w:tr>
      <w:tr w:rsidR="00ED4E2A" w14:paraId="23CA3654" w14:textId="77777777" w:rsidTr="00BB554D">
        <w:trPr>
          <w:trHeight w:val="285"/>
        </w:trPr>
        <w:tc>
          <w:tcPr>
            <w:tcW w:w="2714" w:type="dxa"/>
          </w:tcPr>
          <w:p w14:paraId="699A3178" w14:textId="77777777" w:rsidR="00ED4E2A" w:rsidRDefault="00ED4E2A" w:rsidP="00122A97">
            <w:pPr>
              <w:pBdr>
                <w:top w:val="nil"/>
                <w:left w:val="nil"/>
                <w:bottom w:val="nil"/>
                <w:right w:val="nil"/>
                <w:between w:val="nil"/>
              </w:pBdr>
              <w:ind w:firstLine="317"/>
              <w:rPr>
                <w:color w:val="000000"/>
              </w:rPr>
            </w:pPr>
            <w:r>
              <w:rPr>
                <w:color w:val="000000"/>
              </w:rPr>
              <w:t>Male</w:t>
            </w:r>
          </w:p>
        </w:tc>
        <w:tc>
          <w:tcPr>
            <w:tcW w:w="700" w:type="dxa"/>
            <w:vAlign w:val="center"/>
          </w:tcPr>
          <w:p w14:paraId="5B68BADC" w14:textId="77777777" w:rsidR="00ED4E2A" w:rsidRDefault="00ED4E2A" w:rsidP="00ED4E2A">
            <w:pPr>
              <w:pBdr>
                <w:top w:val="nil"/>
                <w:left w:val="nil"/>
                <w:bottom w:val="nil"/>
                <w:right w:val="nil"/>
                <w:between w:val="nil"/>
              </w:pBdr>
              <w:jc w:val="center"/>
              <w:rPr>
                <w:color w:val="000000"/>
              </w:rPr>
            </w:pPr>
            <w:r>
              <w:rPr>
                <w:color w:val="000000"/>
              </w:rPr>
              <w:t>1.21</w:t>
            </w:r>
          </w:p>
        </w:tc>
        <w:tc>
          <w:tcPr>
            <w:tcW w:w="700" w:type="dxa"/>
            <w:vAlign w:val="center"/>
          </w:tcPr>
          <w:p w14:paraId="5BD563D6" w14:textId="77777777" w:rsidR="00ED4E2A" w:rsidRDefault="00ED4E2A" w:rsidP="00ED4E2A">
            <w:pPr>
              <w:pBdr>
                <w:top w:val="nil"/>
                <w:left w:val="nil"/>
                <w:bottom w:val="nil"/>
                <w:right w:val="nil"/>
                <w:between w:val="nil"/>
              </w:pBdr>
              <w:jc w:val="center"/>
              <w:rPr>
                <w:color w:val="000000"/>
              </w:rPr>
            </w:pPr>
            <w:r>
              <w:rPr>
                <w:color w:val="000000"/>
              </w:rPr>
              <w:t>1.20</w:t>
            </w:r>
          </w:p>
        </w:tc>
        <w:tc>
          <w:tcPr>
            <w:tcW w:w="700" w:type="dxa"/>
            <w:vAlign w:val="center"/>
          </w:tcPr>
          <w:p w14:paraId="2463E162" w14:textId="77777777" w:rsidR="00ED4E2A" w:rsidRDefault="00ED4E2A" w:rsidP="00ED4E2A">
            <w:pPr>
              <w:pBdr>
                <w:top w:val="nil"/>
                <w:left w:val="nil"/>
                <w:bottom w:val="nil"/>
                <w:right w:val="nil"/>
                <w:between w:val="nil"/>
              </w:pBdr>
              <w:jc w:val="center"/>
              <w:rPr>
                <w:color w:val="000000"/>
              </w:rPr>
            </w:pPr>
            <w:r>
              <w:rPr>
                <w:color w:val="000000"/>
              </w:rPr>
              <w:t>1.31</w:t>
            </w:r>
          </w:p>
        </w:tc>
        <w:tc>
          <w:tcPr>
            <w:tcW w:w="700" w:type="dxa"/>
            <w:vAlign w:val="center"/>
          </w:tcPr>
          <w:p w14:paraId="26CA41DF" w14:textId="77777777" w:rsidR="00ED4E2A" w:rsidRDefault="00ED4E2A" w:rsidP="00ED4E2A">
            <w:pPr>
              <w:pBdr>
                <w:top w:val="nil"/>
                <w:left w:val="nil"/>
                <w:bottom w:val="nil"/>
                <w:right w:val="nil"/>
                <w:between w:val="nil"/>
              </w:pBdr>
              <w:jc w:val="center"/>
              <w:rPr>
                <w:color w:val="000000"/>
              </w:rPr>
            </w:pPr>
            <w:r>
              <w:rPr>
                <w:color w:val="000000"/>
              </w:rPr>
              <w:t>1.27</w:t>
            </w:r>
          </w:p>
        </w:tc>
        <w:tc>
          <w:tcPr>
            <w:tcW w:w="700" w:type="dxa"/>
            <w:vAlign w:val="center"/>
          </w:tcPr>
          <w:p w14:paraId="384DD69D" w14:textId="77777777" w:rsidR="00ED4E2A" w:rsidRDefault="00ED4E2A" w:rsidP="00ED4E2A">
            <w:pPr>
              <w:pBdr>
                <w:top w:val="nil"/>
                <w:left w:val="nil"/>
                <w:bottom w:val="nil"/>
                <w:right w:val="nil"/>
                <w:between w:val="nil"/>
              </w:pBdr>
              <w:jc w:val="center"/>
              <w:rPr>
                <w:color w:val="000000"/>
              </w:rPr>
            </w:pPr>
            <w:r>
              <w:rPr>
                <w:color w:val="000000"/>
              </w:rPr>
              <w:t>1.23</w:t>
            </w:r>
          </w:p>
        </w:tc>
        <w:tc>
          <w:tcPr>
            <w:tcW w:w="700" w:type="dxa"/>
            <w:vAlign w:val="center"/>
          </w:tcPr>
          <w:p w14:paraId="1D2F0D45" w14:textId="77777777" w:rsidR="00ED4E2A" w:rsidRDefault="00ED4E2A" w:rsidP="00ED4E2A">
            <w:pPr>
              <w:pBdr>
                <w:top w:val="nil"/>
                <w:left w:val="nil"/>
                <w:bottom w:val="nil"/>
                <w:right w:val="nil"/>
                <w:between w:val="nil"/>
              </w:pBdr>
              <w:jc w:val="center"/>
              <w:rPr>
                <w:color w:val="000000"/>
              </w:rPr>
            </w:pPr>
            <w:r>
              <w:rPr>
                <w:color w:val="000000"/>
              </w:rPr>
              <w:t>1.39</w:t>
            </w:r>
          </w:p>
        </w:tc>
        <w:tc>
          <w:tcPr>
            <w:tcW w:w="966" w:type="dxa"/>
            <w:vAlign w:val="bottom"/>
          </w:tcPr>
          <w:p w14:paraId="311CC771" w14:textId="77777777" w:rsidR="00ED4E2A" w:rsidRDefault="00ED4E2A" w:rsidP="00ED4E2A">
            <w:pPr>
              <w:pBdr>
                <w:top w:val="nil"/>
                <w:left w:val="nil"/>
                <w:bottom w:val="nil"/>
                <w:right w:val="nil"/>
                <w:between w:val="nil"/>
              </w:pBdr>
              <w:jc w:val="center"/>
              <w:rPr>
                <w:color w:val="000000"/>
              </w:rPr>
            </w:pPr>
            <w:r>
              <w:rPr>
                <w:color w:val="000000"/>
              </w:rPr>
              <w:t>1.27</w:t>
            </w:r>
          </w:p>
        </w:tc>
        <w:tc>
          <w:tcPr>
            <w:tcW w:w="1331" w:type="dxa"/>
          </w:tcPr>
          <w:p w14:paraId="381BF672" w14:textId="77777777" w:rsidR="00ED4E2A" w:rsidRDefault="00ED4E2A" w:rsidP="00ED4E2A">
            <w:pPr>
              <w:pBdr>
                <w:top w:val="nil"/>
                <w:left w:val="nil"/>
                <w:bottom w:val="nil"/>
                <w:right w:val="nil"/>
                <w:between w:val="nil"/>
              </w:pBdr>
              <w:jc w:val="center"/>
              <w:rPr>
                <w:color w:val="000000"/>
              </w:rPr>
            </w:pPr>
            <w:r>
              <w:rPr>
                <w:color w:val="000000"/>
              </w:rPr>
              <w:t>VS</w:t>
            </w:r>
          </w:p>
        </w:tc>
      </w:tr>
      <w:tr w:rsidR="00ED4E2A" w14:paraId="0C29499F" w14:textId="77777777" w:rsidTr="00BB554D">
        <w:trPr>
          <w:trHeight w:val="268"/>
        </w:trPr>
        <w:tc>
          <w:tcPr>
            <w:tcW w:w="2714" w:type="dxa"/>
          </w:tcPr>
          <w:p w14:paraId="1F92EFDC" w14:textId="77777777" w:rsidR="00ED4E2A" w:rsidRDefault="00ED4E2A" w:rsidP="00122A97">
            <w:pPr>
              <w:pBdr>
                <w:top w:val="nil"/>
                <w:left w:val="nil"/>
                <w:bottom w:val="nil"/>
                <w:right w:val="nil"/>
                <w:between w:val="nil"/>
              </w:pBdr>
              <w:ind w:firstLine="317"/>
              <w:rPr>
                <w:color w:val="000000"/>
              </w:rPr>
            </w:pPr>
            <w:r>
              <w:rPr>
                <w:color w:val="000000"/>
              </w:rPr>
              <w:t>Female</w:t>
            </w:r>
          </w:p>
        </w:tc>
        <w:tc>
          <w:tcPr>
            <w:tcW w:w="700" w:type="dxa"/>
            <w:vAlign w:val="center"/>
          </w:tcPr>
          <w:p w14:paraId="63089F5D" w14:textId="77777777" w:rsidR="00ED4E2A" w:rsidRDefault="00ED4E2A" w:rsidP="00ED4E2A">
            <w:pPr>
              <w:pBdr>
                <w:top w:val="nil"/>
                <w:left w:val="nil"/>
                <w:bottom w:val="nil"/>
                <w:right w:val="nil"/>
                <w:between w:val="nil"/>
              </w:pBdr>
              <w:jc w:val="center"/>
              <w:rPr>
                <w:color w:val="000000"/>
              </w:rPr>
            </w:pPr>
            <w:r>
              <w:rPr>
                <w:color w:val="000000"/>
              </w:rPr>
              <w:t>1.21</w:t>
            </w:r>
          </w:p>
        </w:tc>
        <w:tc>
          <w:tcPr>
            <w:tcW w:w="700" w:type="dxa"/>
            <w:vAlign w:val="center"/>
          </w:tcPr>
          <w:p w14:paraId="5CD6A7D2" w14:textId="77777777" w:rsidR="00ED4E2A" w:rsidRDefault="00ED4E2A" w:rsidP="00ED4E2A">
            <w:pPr>
              <w:pBdr>
                <w:top w:val="nil"/>
                <w:left w:val="nil"/>
                <w:bottom w:val="nil"/>
                <w:right w:val="nil"/>
                <w:between w:val="nil"/>
              </w:pBdr>
              <w:jc w:val="center"/>
              <w:rPr>
                <w:color w:val="000000"/>
              </w:rPr>
            </w:pPr>
            <w:r>
              <w:rPr>
                <w:color w:val="000000"/>
              </w:rPr>
              <w:t>1.24</w:t>
            </w:r>
          </w:p>
        </w:tc>
        <w:tc>
          <w:tcPr>
            <w:tcW w:w="700" w:type="dxa"/>
            <w:vAlign w:val="center"/>
          </w:tcPr>
          <w:p w14:paraId="31F118DA" w14:textId="77777777" w:rsidR="00ED4E2A" w:rsidRDefault="00ED4E2A" w:rsidP="00ED4E2A">
            <w:pPr>
              <w:pBdr>
                <w:top w:val="nil"/>
                <w:left w:val="nil"/>
                <w:bottom w:val="nil"/>
                <w:right w:val="nil"/>
                <w:between w:val="nil"/>
              </w:pBdr>
              <w:jc w:val="center"/>
              <w:rPr>
                <w:color w:val="000000"/>
              </w:rPr>
            </w:pPr>
            <w:r>
              <w:rPr>
                <w:color w:val="000000"/>
              </w:rPr>
              <w:t>1.35</w:t>
            </w:r>
          </w:p>
        </w:tc>
        <w:tc>
          <w:tcPr>
            <w:tcW w:w="700" w:type="dxa"/>
            <w:vAlign w:val="center"/>
          </w:tcPr>
          <w:p w14:paraId="09533CD0" w14:textId="77777777" w:rsidR="00ED4E2A" w:rsidRDefault="00ED4E2A" w:rsidP="00ED4E2A">
            <w:pPr>
              <w:pBdr>
                <w:top w:val="nil"/>
                <w:left w:val="nil"/>
                <w:bottom w:val="nil"/>
                <w:right w:val="nil"/>
                <w:between w:val="nil"/>
              </w:pBdr>
              <w:jc w:val="center"/>
              <w:rPr>
                <w:color w:val="000000"/>
              </w:rPr>
            </w:pPr>
            <w:r>
              <w:rPr>
                <w:color w:val="000000"/>
              </w:rPr>
              <w:t>1.28</w:t>
            </w:r>
          </w:p>
        </w:tc>
        <w:tc>
          <w:tcPr>
            <w:tcW w:w="700" w:type="dxa"/>
            <w:vAlign w:val="center"/>
          </w:tcPr>
          <w:p w14:paraId="5950B454" w14:textId="77777777" w:rsidR="00ED4E2A" w:rsidRDefault="00ED4E2A" w:rsidP="00ED4E2A">
            <w:pPr>
              <w:pBdr>
                <w:top w:val="nil"/>
                <w:left w:val="nil"/>
                <w:bottom w:val="nil"/>
                <w:right w:val="nil"/>
                <w:between w:val="nil"/>
              </w:pBdr>
              <w:jc w:val="center"/>
              <w:rPr>
                <w:color w:val="000000"/>
              </w:rPr>
            </w:pPr>
            <w:r>
              <w:rPr>
                <w:color w:val="000000"/>
              </w:rPr>
              <w:t>1.24</w:t>
            </w:r>
          </w:p>
        </w:tc>
        <w:tc>
          <w:tcPr>
            <w:tcW w:w="700" w:type="dxa"/>
            <w:vAlign w:val="center"/>
          </w:tcPr>
          <w:p w14:paraId="0822E046" w14:textId="77777777" w:rsidR="00ED4E2A" w:rsidRDefault="00ED4E2A" w:rsidP="00ED4E2A">
            <w:pPr>
              <w:pBdr>
                <w:top w:val="nil"/>
                <w:left w:val="nil"/>
                <w:bottom w:val="nil"/>
                <w:right w:val="nil"/>
                <w:between w:val="nil"/>
              </w:pBdr>
              <w:jc w:val="center"/>
              <w:rPr>
                <w:color w:val="000000"/>
              </w:rPr>
            </w:pPr>
            <w:r>
              <w:rPr>
                <w:color w:val="000000"/>
              </w:rPr>
              <w:t>1.41</w:t>
            </w:r>
          </w:p>
        </w:tc>
        <w:tc>
          <w:tcPr>
            <w:tcW w:w="966" w:type="dxa"/>
            <w:vAlign w:val="bottom"/>
          </w:tcPr>
          <w:p w14:paraId="3D02842B" w14:textId="77777777" w:rsidR="00ED4E2A" w:rsidRDefault="00ED4E2A" w:rsidP="00ED4E2A">
            <w:pPr>
              <w:pBdr>
                <w:top w:val="nil"/>
                <w:left w:val="nil"/>
                <w:bottom w:val="nil"/>
                <w:right w:val="nil"/>
                <w:between w:val="nil"/>
              </w:pBdr>
              <w:jc w:val="center"/>
              <w:rPr>
                <w:color w:val="000000"/>
              </w:rPr>
            </w:pPr>
            <w:r>
              <w:rPr>
                <w:color w:val="000000"/>
              </w:rPr>
              <w:t>1.29</w:t>
            </w:r>
          </w:p>
        </w:tc>
        <w:tc>
          <w:tcPr>
            <w:tcW w:w="1331" w:type="dxa"/>
          </w:tcPr>
          <w:p w14:paraId="24953BF1" w14:textId="77777777" w:rsidR="00ED4E2A" w:rsidRDefault="00ED4E2A" w:rsidP="00ED4E2A">
            <w:pPr>
              <w:pBdr>
                <w:top w:val="nil"/>
                <w:left w:val="nil"/>
                <w:bottom w:val="nil"/>
                <w:right w:val="nil"/>
                <w:between w:val="nil"/>
              </w:pBdr>
              <w:jc w:val="center"/>
              <w:rPr>
                <w:color w:val="000000"/>
              </w:rPr>
            </w:pPr>
            <w:r>
              <w:rPr>
                <w:color w:val="000000"/>
              </w:rPr>
              <w:t>VS</w:t>
            </w:r>
          </w:p>
        </w:tc>
      </w:tr>
      <w:tr w:rsidR="00ED4E2A" w14:paraId="2029B37F" w14:textId="77777777" w:rsidTr="00BB554D">
        <w:trPr>
          <w:trHeight w:val="285"/>
        </w:trPr>
        <w:tc>
          <w:tcPr>
            <w:tcW w:w="2714" w:type="dxa"/>
          </w:tcPr>
          <w:p w14:paraId="26FA0DAA" w14:textId="77777777" w:rsidR="00ED4E2A" w:rsidRDefault="00ED4E2A" w:rsidP="00122A97">
            <w:pPr>
              <w:pBdr>
                <w:top w:val="nil"/>
                <w:left w:val="nil"/>
                <w:bottom w:val="nil"/>
                <w:right w:val="nil"/>
                <w:between w:val="nil"/>
              </w:pBdr>
              <w:jc w:val="right"/>
              <w:rPr>
                <w:color w:val="000000"/>
              </w:rPr>
            </w:pPr>
            <w:r>
              <w:rPr>
                <w:color w:val="000000"/>
              </w:rPr>
              <w:t>Overall Mean</w:t>
            </w:r>
          </w:p>
        </w:tc>
        <w:tc>
          <w:tcPr>
            <w:tcW w:w="700" w:type="dxa"/>
            <w:vAlign w:val="center"/>
          </w:tcPr>
          <w:p w14:paraId="61EAEF60" w14:textId="77777777" w:rsidR="00ED4E2A" w:rsidRDefault="00ED4E2A" w:rsidP="00ED4E2A">
            <w:pPr>
              <w:pBdr>
                <w:top w:val="nil"/>
                <w:left w:val="nil"/>
                <w:bottom w:val="nil"/>
                <w:right w:val="nil"/>
                <w:between w:val="nil"/>
              </w:pBdr>
              <w:jc w:val="center"/>
              <w:rPr>
                <w:color w:val="000000"/>
              </w:rPr>
            </w:pPr>
            <w:r>
              <w:rPr>
                <w:color w:val="000000"/>
              </w:rPr>
              <w:t>1.21</w:t>
            </w:r>
          </w:p>
        </w:tc>
        <w:tc>
          <w:tcPr>
            <w:tcW w:w="700" w:type="dxa"/>
            <w:vAlign w:val="center"/>
          </w:tcPr>
          <w:p w14:paraId="0CEE0DB2" w14:textId="77777777" w:rsidR="00ED4E2A" w:rsidRDefault="00ED4E2A" w:rsidP="00ED4E2A">
            <w:pPr>
              <w:pBdr>
                <w:top w:val="nil"/>
                <w:left w:val="nil"/>
                <w:bottom w:val="nil"/>
                <w:right w:val="nil"/>
                <w:between w:val="nil"/>
              </w:pBdr>
              <w:jc w:val="center"/>
              <w:rPr>
                <w:color w:val="000000"/>
              </w:rPr>
            </w:pPr>
            <w:r>
              <w:rPr>
                <w:color w:val="000000"/>
              </w:rPr>
              <w:t>1.21</w:t>
            </w:r>
          </w:p>
        </w:tc>
        <w:tc>
          <w:tcPr>
            <w:tcW w:w="700" w:type="dxa"/>
            <w:vAlign w:val="center"/>
          </w:tcPr>
          <w:p w14:paraId="239014A5" w14:textId="77777777" w:rsidR="00ED4E2A" w:rsidRDefault="00ED4E2A" w:rsidP="00ED4E2A">
            <w:pPr>
              <w:pBdr>
                <w:top w:val="nil"/>
                <w:left w:val="nil"/>
                <w:bottom w:val="nil"/>
                <w:right w:val="nil"/>
                <w:between w:val="nil"/>
              </w:pBdr>
              <w:jc w:val="center"/>
              <w:rPr>
                <w:color w:val="000000"/>
              </w:rPr>
            </w:pPr>
            <w:r>
              <w:rPr>
                <w:color w:val="000000"/>
              </w:rPr>
              <w:t>1.31</w:t>
            </w:r>
          </w:p>
        </w:tc>
        <w:tc>
          <w:tcPr>
            <w:tcW w:w="700" w:type="dxa"/>
            <w:vAlign w:val="center"/>
          </w:tcPr>
          <w:p w14:paraId="6974D382" w14:textId="77777777" w:rsidR="00ED4E2A" w:rsidRDefault="00ED4E2A" w:rsidP="00ED4E2A">
            <w:pPr>
              <w:pBdr>
                <w:top w:val="nil"/>
                <w:left w:val="nil"/>
                <w:bottom w:val="nil"/>
                <w:right w:val="nil"/>
                <w:between w:val="nil"/>
              </w:pBdr>
              <w:jc w:val="center"/>
              <w:rPr>
                <w:color w:val="000000"/>
              </w:rPr>
            </w:pPr>
            <w:r>
              <w:rPr>
                <w:color w:val="000000"/>
              </w:rPr>
              <w:t>1.27</w:t>
            </w:r>
          </w:p>
        </w:tc>
        <w:tc>
          <w:tcPr>
            <w:tcW w:w="700" w:type="dxa"/>
            <w:vAlign w:val="center"/>
          </w:tcPr>
          <w:p w14:paraId="41E30CB3" w14:textId="77777777" w:rsidR="00ED4E2A" w:rsidRDefault="00ED4E2A" w:rsidP="00ED4E2A">
            <w:pPr>
              <w:pBdr>
                <w:top w:val="nil"/>
                <w:left w:val="nil"/>
                <w:bottom w:val="nil"/>
                <w:right w:val="nil"/>
                <w:between w:val="nil"/>
              </w:pBdr>
              <w:jc w:val="center"/>
              <w:rPr>
                <w:color w:val="000000"/>
              </w:rPr>
            </w:pPr>
            <w:r>
              <w:rPr>
                <w:color w:val="000000"/>
              </w:rPr>
              <w:t>1.23</w:t>
            </w:r>
          </w:p>
        </w:tc>
        <w:tc>
          <w:tcPr>
            <w:tcW w:w="700" w:type="dxa"/>
            <w:vAlign w:val="center"/>
          </w:tcPr>
          <w:p w14:paraId="3E6B0D23" w14:textId="77777777" w:rsidR="00ED4E2A" w:rsidRDefault="00ED4E2A" w:rsidP="00ED4E2A">
            <w:pPr>
              <w:pBdr>
                <w:top w:val="nil"/>
                <w:left w:val="nil"/>
                <w:bottom w:val="nil"/>
                <w:right w:val="nil"/>
                <w:between w:val="nil"/>
              </w:pBdr>
              <w:jc w:val="center"/>
              <w:rPr>
                <w:color w:val="000000"/>
              </w:rPr>
            </w:pPr>
            <w:r>
              <w:rPr>
                <w:color w:val="000000"/>
              </w:rPr>
              <w:t>1.39</w:t>
            </w:r>
          </w:p>
        </w:tc>
        <w:tc>
          <w:tcPr>
            <w:tcW w:w="966" w:type="dxa"/>
            <w:vAlign w:val="bottom"/>
          </w:tcPr>
          <w:p w14:paraId="2BE3D6F3" w14:textId="77777777" w:rsidR="00ED4E2A" w:rsidRDefault="00ED4E2A" w:rsidP="00ED4E2A">
            <w:pPr>
              <w:pBdr>
                <w:top w:val="nil"/>
                <w:left w:val="nil"/>
                <w:bottom w:val="nil"/>
                <w:right w:val="nil"/>
                <w:between w:val="nil"/>
              </w:pBdr>
              <w:jc w:val="center"/>
              <w:rPr>
                <w:color w:val="000000"/>
              </w:rPr>
            </w:pPr>
            <w:r>
              <w:rPr>
                <w:color w:val="000000"/>
              </w:rPr>
              <w:t>1.27</w:t>
            </w:r>
          </w:p>
        </w:tc>
        <w:tc>
          <w:tcPr>
            <w:tcW w:w="1331" w:type="dxa"/>
          </w:tcPr>
          <w:p w14:paraId="5EB9FCF2" w14:textId="77777777" w:rsidR="00ED4E2A" w:rsidRDefault="00ED4E2A" w:rsidP="00ED4E2A">
            <w:pPr>
              <w:pBdr>
                <w:top w:val="nil"/>
                <w:left w:val="nil"/>
                <w:bottom w:val="nil"/>
                <w:right w:val="nil"/>
                <w:between w:val="nil"/>
              </w:pBdr>
              <w:jc w:val="center"/>
              <w:rPr>
                <w:color w:val="000000"/>
              </w:rPr>
            </w:pPr>
            <w:r>
              <w:rPr>
                <w:color w:val="000000"/>
              </w:rPr>
              <w:t>VS</w:t>
            </w:r>
          </w:p>
        </w:tc>
      </w:tr>
      <w:tr w:rsidR="00ED4E2A" w14:paraId="0E96FDB9" w14:textId="77777777" w:rsidTr="00BB554D">
        <w:trPr>
          <w:trHeight w:val="285"/>
        </w:trPr>
        <w:tc>
          <w:tcPr>
            <w:tcW w:w="2714" w:type="dxa"/>
          </w:tcPr>
          <w:p w14:paraId="7AD7D1F8" w14:textId="77777777" w:rsidR="00ED4E2A" w:rsidRDefault="00ED4E2A" w:rsidP="00122A97">
            <w:pPr>
              <w:pBdr>
                <w:top w:val="nil"/>
                <w:left w:val="nil"/>
                <w:bottom w:val="nil"/>
                <w:right w:val="nil"/>
                <w:between w:val="nil"/>
              </w:pBdr>
              <w:jc w:val="right"/>
              <w:rPr>
                <w:color w:val="000000"/>
              </w:rPr>
            </w:pPr>
            <w:r>
              <w:rPr>
                <w:color w:val="000000"/>
              </w:rPr>
              <w:t>QD</w:t>
            </w:r>
          </w:p>
        </w:tc>
        <w:tc>
          <w:tcPr>
            <w:tcW w:w="700" w:type="dxa"/>
            <w:vAlign w:val="center"/>
          </w:tcPr>
          <w:p w14:paraId="449F1832" w14:textId="77777777" w:rsidR="00ED4E2A" w:rsidRDefault="00ED4E2A" w:rsidP="00ED4E2A">
            <w:pPr>
              <w:pBdr>
                <w:top w:val="nil"/>
                <w:left w:val="nil"/>
                <w:bottom w:val="nil"/>
                <w:right w:val="nil"/>
                <w:between w:val="nil"/>
              </w:pBdr>
              <w:jc w:val="center"/>
              <w:rPr>
                <w:color w:val="000000"/>
              </w:rPr>
            </w:pPr>
            <w:r>
              <w:rPr>
                <w:color w:val="000000"/>
              </w:rPr>
              <w:t>O</w:t>
            </w:r>
          </w:p>
        </w:tc>
        <w:tc>
          <w:tcPr>
            <w:tcW w:w="700" w:type="dxa"/>
            <w:vAlign w:val="center"/>
          </w:tcPr>
          <w:p w14:paraId="26700ECE" w14:textId="77777777" w:rsidR="00ED4E2A" w:rsidRDefault="00ED4E2A" w:rsidP="00ED4E2A">
            <w:pPr>
              <w:pBdr>
                <w:top w:val="nil"/>
                <w:left w:val="nil"/>
                <w:bottom w:val="nil"/>
                <w:right w:val="nil"/>
                <w:between w:val="nil"/>
              </w:pBdr>
              <w:jc w:val="center"/>
              <w:rPr>
                <w:color w:val="000000"/>
              </w:rPr>
            </w:pPr>
            <w:r>
              <w:rPr>
                <w:color w:val="000000"/>
              </w:rPr>
              <w:t>O</w:t>
            </w:r>
          </w:p>
        </w:tc>
        <w:tc>
          <w:tcPr>
            <w:tcW w:w="700" w:type="dxa"/>
            <w:vAlign w:val="center"/>
          </w:tcPr>
          <w:p w14:paraId="33F4CA1B" w14:textId="77777777" w:rsidR="00ED4E2A" w:rsidRDefault="00ED4E2A" w:rsidP="00ED4E2A">
            <w:pPr>
              <w:pBdr>
                <w:top w:val="nil"/>
                <w:left w:val="nil"/>
                <w:bottom w:val="nil"/>
                <w:right w:val="nil"/>
                <w:between w:val="nil"/>
              </w:pBdr>
              <w:jc w:val="center"/>
              <w:rPr>
                <w:color w:val="000000"/>
              </w:rPr>
            </w:pPr>
            <w:r>
              <w:rPr>
                <w:color w:val="000000"/>
              </w:rPr>
              <w:t>VS</w:t>
            </w:r>
          </w:p>
        </w:tc>
        <w:tc>
          <w:tcPr>
            <w:tcW w:w="700" w:type="dxa"/>
            <w:vAlign w:val="center"/>
          </w:tcPr>
          <w:p w14:paraId="50FA3C68" w14:textId="77777777" w:rsidR="00ED4E2A" w:rsidRDefault="00ED4E2A" w:rsidP="00ED4E2A">
            <w:pPr>
              <w:pBdr>
                <w:top w:val="nil"/>
                <w:left w:val="nil"/>
                <w:bottom w:val="nil"/>
                <w:right w:val="nil"/>
                <w:between w:val="nil"/>
              </w:pBdr>
              <w:jc w:val="center"/>
              <w:rPr>
                <w:color w:val="000000"/>
              </w:rPr>
            </w:pPr>
            <w:r>
              <w:rPr>
                <w:color w:val="000000"/>
              </w:rPr>
              <w:t>VS</w:t>
            </w:r>
          </w:p>
        </w:tc>
        <w:tc>
          <w:tcPr>
            <w:tcW w:w="700" w:type="dxa"/>
            <w:vAlign w:val="center"/>
          </w:tcPr>
          <w:p w14:paraId="2AEC5061" w14:textId="77777777" w:rsidR="00ED4E2A" w:rsidRDefault="00ED4E2A" w:rsidP="00ED4E2A">
            <w:pPr>
              <w:pBdr>
                <w:top w:val="nil"/>
                <w:left w:val="nil"/>
                <w:bottom w:val="nil"/>
                <w:right w:val="nil"/>
                <w:between w:val="nil"/>
              </w:pBdr>
              <w:jc w:val="center"/>
              <w:rPr>
                <w:color w:val="000000"/>
              </w:rPr>
            </w:pPr>
            <w:r>
              <w:rPr>
                <w:color w:val="000000"/>
              </w:rPr>
              <w:t>O</w:t>
            </w:r>
          </w:p>
        </w:tc>
        <w:tc>
          <w:tcPr>
            <w:tcW w:w="700" w:type="dxa"/>
            <w:vAlign w:val="center"/>
          </w:tcPr>
          <w:p w14:paraId="46D4509C" w14:textId="77777777" w:rsidR="00ED4E2A" w:rsidRDefault="00ED4E2A" w:rsidP="00ED4E2A">
            <w:pPr>
              <w:pBdr>
                <w:top w:val="nil"/>
                <w:left w:val="nil"/>
                <w:bottom w:val="nil"/>
                <w:right w:val="nil"/>
                <w:between w:val="nil"/>
              </w:pBdr>
              <w:jc w:val="center"/>
              <w:rPr>
                <w:color w:val="000000"/>
              </w:rPr>
            </w:pPr>
            <w:r>
              <w:rPr>
                <w:color w:val="000000"/>
              </w:rPr>
              <w:t>VS</w:t>
            </w:r>
          </w:p>
        </w:tc>
        <w:tc>
          <w:tcPr>
            <w:tcW w:w="966" w:type="dxa"/>
            <w:vAlign w:val="bottom"/>
          </w:tcPr>
          <w:p w14:paraId="5A25536D" w14:textId="77777777" w:rsidR="00ED4E2A" w:rsidRDefault="00ED4E2A" w:rsidP="00ED4E2A">
            <w:pPr>
              <w:pBdr>
                <w:top w:val="nil"/>
                <w:left w:val="nil"/>
                <w:bottom w:val="nil"/>
                <w:right w:val="nil"/>
                <w:between w:val="nil"/>
              </w:pBdr>
              <w:jc w:val="center"/>
              <w:rPr>
                <w:color w:val="000000"/>
              </w:rPr>
            </w:pPr>
            <w:r>
              <w:rPr>
                <w:color w:val="000000"/>
              </w:rPr>
              <w:t>VS</w:t>
            </w:r>
          </w:p>
        </w:tc>
        <w:tc>
          <w:tcPr>
            <w:tcW w:w="1331" w:type="dxa"/>
          </w:tcPr>
          <w:p w14:paraId="64FE65DF" w14:textId="77777777" w:rsidR="00ED4E2A" w:rsidRDefault="00ED4E2A" w:rsidP="00ED4E2A">
            <w:pPr>
              <w:pBdr>
                <w:top w:val="nil"/>
                <w:left w:val="nil"/>
                <w:bottom w:val="nil"/>
                <w:right w:val="nil"/>
                <w:between w:val="nil"/>
              </w:pBdr>
              <w:jc w:val="center"/>
              <w:rPr>
                <w:color w:val="000000"/>
              </w:rPr>
            </w:pPr>
          </w:p>
        </w:tc>
      </w:tr>
      <w:tr w:rsidR="00ED4E2A" w14:paraId="2864F58F" w14:textId="77777777" w:rsidTr="00BB554D">
        <w:trPr>
          <w:trHeight w:val="196"/>
        </w:trPr>
        <w:tc>
          <w:tcPr>
            <w:tcW w:w="9211" w:type="dxa"/>
            <w:gridSpan w:val="9"/>
          </w:tcPr>
          <w:p w14:paraId="5190504A" w14:textId="77777777" w:rsidR="00ED4E2A" w:rsidRPr="00442DB7" w:rsidRDefault="00ED4E2A" w:rsidP="00122A97">
            <w:pPr>
              <w:pBdr>
                <w:top w:val="nil"/>
                <w:left w:val="nil"/>
                <w:bottom w:val="nil"/>
                <w:right w:val="nil"/>
                <w:between w:val="nil"/>
              </w:pBdr>
              <w:rPr>
                <w:i/>
                <w:color w:val="000000"/>
              </w:rPr>
            </w:pPr>
            <w:r w:rsidRPr="00442DB7">
              <w:rPr>
                <w:i/>
                <w:color w:val="000000"/>
              </w:rPr>
              <w:lastRenderedPageBreak/>
              <w:t>Course</w:t>
            </w:r>
          </w:p>
        </w:tc>
      </w:tr>
      <w:tr w:rsidR="00ED4E2A" w14:paraId="29B563CD" w14:textId="77777777" w:rsidTr="00BB554D">
        <w:trPr>
          <w:trHeight w:val="268"/>
        </w:trPr>
        <w:tc>
          <w:tcPr>
            <w:tcW w:w="2714" w:type="dxa"/>
          </w:tcPr>
          <w:p w14:paraId="442D3E26" w14:textId="77777777" w:rsidR="00ED4E2A" w:rsidRDefault="00ED4E2A" w:rsidP="00122A97">
            <w:pPr>
              <w:pBdr>
                <w:top w:val="nil"/>
                <w:left w:val="nil"/>
                <w:bottom w:val="nil"/>
                <w:right w:val="nil"/>
                <w:between w:val="nil"/>
              </w:pBdr>
              <w:ind w:firstLine="317"/>
              <w:rPr>
                <w:color w:val="000000"/>
              </w:rPr>
            </w:pPr>
            <w:r>
              <w:rPr>
                <w:color w:val="000000"/>
              </w:rPr>
              <w:t>BEEd</w:t>
            </w:r>
          </w:p>
        </w:tc>
        <w:tc>
          <w:tcPr>
            <w:tcW w:w="700" w:type="dxa"/>
            <w:vAlign w:val="center"/>
          </w:tcPr>
          <w:p w14:paraId="16B6116C" w14:textId="77777777" w:rsidR="00ED4E2A" w:rsidRDefault="00ED4E2A" w:rsidP="00ED4E2A">
            <w:pPr>
              <w:pBdr>
                <w:top w:val="nil"/>
                <w:left w:val="nil"/>
                <w:bottom w:val="nil"/>
                <w:right w:val="nil"/>
                <w:between w:val="nil"/>
              </w:pBdr>
              <w:jc w:val="center"/>
              <w:rPr>
                <w:color w:val="000000"/>
              </w:rPr>
            </w:pPr>
            <w:r>
              <w:rPr>
                <w:color w:val="000000"/>
              </w:rPr>
              <w:t>1.11</w:t>
            </w:r>
          </w:p>
        </w:tc>
        <w:tc>
          <w:tcPr>
            <w:tcW w:w="700" w:type="dxa"/>
            <w:vAlign w:val="center"/>
          </w:tcPr>
          <w:p w14:paraId="61C71900" w14:textId="77777777" w:rsidR="00ED4E2A" w:rsidRDefault="00ED4E2A" w:rsidP="00ED4E2A">
            <w:pPr>
              <w:pBdr>
                <w:top w:val="nil"/>
                <w:left w:val="nil"/>
                <w:bottom w:val="nil"/>
                <w:right w:val="nil"/>
                <w:between w:val="nil"/>
              </w:pBdr>
              <w:jc w:val="center"/>
              <w:rPr>
                <w:color w:val="000000"/>
              </w:rPr>
            </w:pPr>
            <w:r>
              <w:rPr>
                <w:color w:val="000000"/>
              </w:rPr>
              <w:t>1.07</w:t>
            </w:r>
          </w:p>
        </w:tc>
        <w:tc>
          <w:tcPr>
            <w:tcW w:w="700" w:type="dxa"/>
            <w:vAlign w:val="center"/>
          </w:tcPr>
          <w:p w14:paraId="2E16FAC1" w14:textId="77777777" w:rsidR="00ED4E2A" w:rsidRDefault="00ED4E2A" w:rsidP="00ED4E2A">
            <w:pPr>
              <w:pBdr>
                <w:top w:val="nil"/>
                <w:left w:val="nil"/>
                <w:bottom w:val="nil"/>
                <w:right w:val="nil"/>
                <w:between w:val="nil"/>
              </w:pBdr>
              <w:jc w:val="center"/>
              <w:rPr>
                <w:color w:val="000000"/>
              </w:rPr>
            </w:pPr>
            <w:r>
              <w:rPr>
                <w:color w:val="000000"/>
              </w:rPr>
              <w:t>1.17</w:t>
            </w:r>
          </w:p>
        </w:tc>
        <w:tc>
          <w:tcPr>
            <w:tcW w:w="700" w:type="dxa"/>
            <w:vAlign w:val="center"/>
          </w:tcPr>
          <w:p w14:paraId="429E8B37" w14:textId="77777777" w:rsidR="00ED4E2A" w:rsidRDefault="00ED4E2A" w:rsidP="00ED4E2A">
            <w:pPr>
              <w:pBdr>
                <w:top w:val="nil"/>
                <w:left w:val="nil"/>
                <w:bottom w:val="nil"/>
                <w:right w:val="nil"/>
                <w:between w:val="nil"/>
              </w:pBdr>
              <w:jc w:val="center"/>
              <w:rPr>
                <w:color w:val="000000"/>
              </w:rPr>
            </w:pPr>
            <w:r>
              <w:rPr>
                <w:color w:val="000000"/>
              </w:rPr>
              <w:t>1.15</w:t>
            </w:r>
          </w:p>
        </w:tc>
        <w:tc>
          <w:tcPr>
            <w:tcW w:w="700" w:type="dxa"/>
            <w:vAlign w:val="center"/>
          </w:tcPr>
          <w:p w14:paraId="574F934C" w14:textId="77777777" w:rsidR="00ED4E2A" w:rsidRDefault="00ED4E2A" w:rsidP="00ED4E2A">
            <w:pPr>
              <w:pBdr>
                <w:top w:val="nil"/>
                <w:left w:val="nil"/>
                <w:bottom w:val="nil"/>
                <w:right w:val="nil"/>
                <w:between w:val="nil"/>
              </w:pBdr>
              <w:jc w:val="center"/>
              <w:rPr>
                <w:color w:val="000000"/>
              </w:rPr>
            </w:pPr>
            <w:r>
              <w:rPr>
                <w:color w:val="000000"/>
              </w:rPr>
              <w:t>1.16</w:t>
            </w:r>
          </w:p>
        </w:tc>
        <w:tc>
          <w:tcPr>
            <w:tcW w:w="700" w:type="dxa"/>
            <w:vAlign w:val="center"/>
          </w:tcPr>
          <w:p w14:paraId="22D2AE0B" w14:textId="77777777" w:rsidR="00ED4E2A" w:rsidRDefault="00ED4E2A" w:rsidP="00ED4E2A">
            <w:pPr>
              <w:pBdr>
                <w:top w:val="nil"/>
                <w:left w:val="nil"/>
                <w:bottom w:val="nil"/>
                <w:right w:val="nil"/>
                <w:between w:val="nil"/>
              </w:pBdr>
              <w:jc w:val="center"/>
              <w:rPr>
                <w:color w:val="000000"/>
              </w:rPr>
            </w:pPr>
            <w:r>
              <w:rPr>
                <w:color w:val="000000"/>
              </w:rPr>
              <w:t>1.25</w:t>
            </w:r>
          </w:p>
        </w:tc>
        <w:tc>
          <w:tcPr>
            <w:tcW w:w="966" w:type="dxa"/>
            <w:vAlign w:val="bottom"/>
          </w:tcPr>
          <w:p w14:paraId="076B90E6" w14:textId="77777777" w:rsidR="00ED4E2A" w:rsidRDefault="00ED4E2A" w:rsidP="00ED4E2A">
            <w:pPr>
              <w:pBdr>
                <w:top w:val="nil"/>
                <w:left w:val="nil"/>
                <w:bottom w:val="nil"/>
                <w:right w:val="nil"/>
                <w:between w:val="nil"/>
              </w:pBdr>
              <w:jc w:val="center"/>
              <w:rPr>
                <w:color w:val="000000"/>
              </w:rPr>
            </w:pPr>
            <w:r>
              <w:rPr>
                <w:color w:val="000000"/>
              </w:rPr>
              <w:t>1.15</w:t>
            </w:r>
          </w:p>
        </w:tc>
        <w:tc>
          <w:tcPr>
            <w:tcW w:w="1331" w:type="dxa"/>
          </w:tcPr>
          <w:p w14:paraId="44A2842C" w14:textId="77777777" w:rsidR="00ED4E2A" w:rsidRDefault="00ED4E2A" w:rsidP="00ED4E2A">
            <w:pPr>
              <w:pBdr>
                <w:top w:val="nil"/>
                <w:left w:val="nil"/>
                <w:bottom w:val="nil"/>
                <w:right w:val="nil"/>
                <w:between w:val="nil"/>
              </w:pBdr>
              <w:jc w:val="center"/>
              <w:rPr>
                <w:color w:val="000000"/>
              </w:rPr>
            </w:pPr>
            <w:r>
              <w:rPr>
                <w:color w:val="000000"/>
              </w:rPr>
              <w:t>O</w:t>
            </w:r>
          </w:p>
        </w:tc>
      </w:tr>
      <w:tr w:rsidR="00ED4E2A" w14:paraId="4AA3B45E" w14:textId="77777777" w:rsidTr="00BB554D">
        <w:trPr>
          <w:trHeight w:val="285"/>
        </w:trPr>
        <w:tc>
          <w:tcPr>
            <w:tcW w:w="2714" w:type="dxa"/>
          </w:tcPr>
          <w:p w14:paraId="2EC284D1" w14:textId="77777777" w:rsidR="00ED4E2A" w:rsidRDefault="00ED4E2A" w:rsidP="00122A97">
            <w:pPr>
              <w:pBdr>
                <w:top w:val="nil"/>
                <w:left w:val="nil"/>
                <w:bottom w:val="nil"/>
                <w:right w:val="nil"/>
                <w:between w:val="nil"/>
              </w:pBdr>
              <w:ind w:firstLine="317"/>
              <w:rPr>
                <w:color w:val="000000"/>
              </w:rPr>
            </w:pPr>
            <w:r>
              <w:rPr>
                <w:color w:val="000000"/>
              </w:rPr>
              <w:t>BSEd</w:t>
            </w:r>
          </w:p>
        </w:tc>
        <w:tc>
          <w:tcPr>
            <w:tcW w:w="700" w:type="dxa"/>
            <w:vAlign w:val="center"/>
          </w:tcPr>
          <w:p w14:paraId="776E1B7E" w14:textId="77777777" w:rsidR="00ED4E2A" w:rsidRDefault="00ED4E2A" w:rsidP="00ED4E2A">
            <w:pPr>
              <w:pBdr>
                <w:top w:val="nil"/>
                <w:left w:val="nil"/>
                <w:bottom w:val="nil"/>
                <w:right w:val="nil"/>
                <w:between w:val="nil"/>
              </w:pBdr>
              <w:jc w:val="center"/>
              <w:rPr>
                <w:color w:val="000000"/>
              </w:rPr>
            </w:pPr>
            <w:r>
              <w:rPr>
                <w:color w:val="000000"/>
              </w:rPr>
              <w:t>1.28</w:t>
            </w:r>
          </w:p>
        </w:tc>
        <w:tc>
          <w:tcPr>
            <w:tcW w:w="700" w:type="dxa"/>
            <w:vAlign w:val="center"/>
          </w:tcPr>
          <w:p w14:paraId="56219B3F" w14:textId="77777777" w:rsidR="00ED4E2A" w:rsidRDefault="00ED4E2A" w:rsidP="00ED4E2A">
            <w:pPr>
              <w:pBdr>
                <w:top w:val="nil"/>
                <w:left w:val="nil"/>
                <w:bottom w:val="nil"/>
                <w:right w:val="nil"/>
                <w:between w:val="nil"/>
              </w:pBdr>
              <w:jc w:val="center"/>
              <w:rPr>
                <w:color w:val="000000"/>
              </w:rPr>
            </w:pPr>
            <w:r>
              <w:rPr>
                <w:color w:val="000000"/>
              </w:rPr>
              <w:t>1.30</w:t>
            </w:r>
          </w:p>
        </w:tc>
        <w:tc>
          <w:tcPr>
            <w:tcW w:w="700" w:type="dxa"/>
            <w:vAlign w:val="center"/>
          </w:tcPr>
          <w:p w14:paraId="624D9E12" w14:textId="77777777" w:rsidR="00ED4E2A" w:rsidRDefault="00ED4E2A" w:rsidP="00ED4E2A">
            <w:pPr>
              <w:pBdr>
                <w:top w:val="nil"/>
                <w:left w:val="nil"/>
                <w:bottom w:val="nil"/>
                <w:right w:val="nil"/>
                <w:between w:val="nil"/>
              </w:pBdr>
              <w:jc w:val="center"/>
              <w:rPr>
                <w:color w:val="000000"/>
              </w:rPr>
            </w:pPr>
            <w:r>
              <w:rPr>
                <w:color w:val="000000"/>
              </w:rPr>
              <w:t>1.41</w:t>
            </w:r>
          </w:p>
        </w:tc>
        <w:tc>
          <w:tcPr>
            <w:tcW w:w="700" w:type="dxa"/>
            <w:vAlign w:val="center"/>
          </w:tcPr>
          <w:p w14:paraId="56B5FEBD" w14:textId="77777777" w:rsidR="00ED4E2A" w:rsidRDefault="00ED4E2A" w:rsidP="00ED4E2A">
            <w:pPr>
              <w:pBdr>
                <w:top w:val="nil"/>
                <w:left w:val="nil"/>
                <w:bottom w:val="nil"/>
                <w:right w:val="nil"/>
                <w:between w:val="nil"/>
              </w:pBdr>
              <w:jc w:val="center"/>
              <w:rPr>
                <w:color w:val="000000"/>
              </w:rPr>
            </w:pPr>
            <w:r>
              <w:rPr>
                <w:color w:val="000000"/>
              </w:rPr>
              <w:t>1.36</w:t>
            </w:r>
          </w:p>
        </w:tc>
        <w:tc>
          <w:tcPr>
            <w:tcW w:w="700" w:type="dxa"/>
            <w:vAlign w:val="center"/>
          </w:tcPr>
          <w:p w14:paraId="1EFA8F93" w14:textId="77777777" w:rsidR="00ED4E2A" w:rsidRDefault="00ED4E2A" w:rsidP="00ED4E2A">
            <w:pPr>
              <w:pBdr>
                <w:top w:val="nil"/>
                <w:left w:val="nil"/>
                <w:bottom w:val="nil"/>
                <w:right w:val="nil"/>
                <w:between w:val="nil"/>
              </w:pBdr>
              <w:jc w:val="center"/>
              <w:rPr>
                <w:color w:val="000000"/>
              </w:rPr>
            </w:pPr>
            <w:r>
              <w:rPr>
                <w:color w:val="000000"/>
              </w:rPr>
              <w:t>1.28</w:t>
            </w:r>
          </w:p>
        </w:tc>
        <w:tc>
          <w:tcPr>
            <w:tcW w:w="700" w:type="dxa"/>
            <w:vAlign w:val="center"/>
          </w:tcPr>
          <w:p w14:paraId="0D62B7FF" w14:textId="77777777" w:rsidR="00ED4E2A" w:rsidRDefault="00ED4E2A" w:rsidP="00ED4E2A">
            <w:pPr>
              <w:pBdr>
                <w:top w:val="nil"/>
                <w:left w:val="nil"/>
                <w:bottom w:val="nil"/>
                <w:right w:val="nil"/>
                <w:between w:val="nil"/>
              </w:pBdr>
              <w:jc w:val="center"/>
              <w:rPr>
                <w:color w:val="000000"/>
              </w:rPr>
            </w:pPr>
            <w:r>
              <w:rPr>
                <w:color w:val="000000"/>
              </w:rPr>
              <w:t>1.48</w:t>
            </w:r>
          </w:p>
        </w:tc>
        <w:tc>
          <w:tcPr>
            <w:tcW w:w="966" w:type="dxa"/>
            <w:vAlign w:val="bottom"/>
          </w:tcPr>
          <w:p w14:paraId="1F3970F4" w14:textId="77777777" w:rsidR="00ED4E2A" w:rsidRDefault="00ED4E2A" w:rsidP="00ED4E2A">
            <w:pPr>
              <w:pBdr>
                <w:top w:val="nil"/>
                <w:left w:val="nil"/>
                <w:bottom w:val="nil"/>
                <w:right w:val="nil"/>
                <w:between w:val="nil"/>
              </w:pBdr>
              <w:jc w:val="center"/>
              <w:rPr>
                <w:color w:val="000000"/>
              </w:rPr>
            </w:pPr>
            <w:r>
              <w:rPr>
                <w:color w:val="000000"/>
              </w:rPr>
              <w:t>1.35</w:t>
            </w:r>
          </w:p>
        </w:tc>
        <w:tc>
          <w:tcPr>
            <w:tcW w:w="1331" w:type="dxa"/>
          </w:tcPr>
          <w:p w14:paraId="79AF06C5" w14:textId="77777777" w:rsidR="00ED4E2A" w:rsidRDefault="00ED4E2A" w:rsidP="00ED4E2A">
            <w:pPr>
              <w:pBdr>
                <w:top w:val="nil"/>
                <w:left w:val="nil"/>
                <w:bottom w:val="nil"/>
                <w:right w:val="nil"/>
                <w:between w:val="nil"/>
              </w:pBdr>
              <w:jc w:val="center"/>
              <w:rPr>
                <w:color w:val="000000"/>
              </w:rPr>
            </w:pPr>
            <w:r>
              <w:rPr>
                <w:color w:val="000000"/>
              </w:rPr>
              <w:t>VS</w:t>
            </w:r>
          </w:p>
        </w:tc>
      </w:tr>
      <w:tr w:rsidR="00ED4E2A" w14:paraId="2E084550" w14:textId="77777777" w:rsidTr="00BB554D">
        <w:trPr>
          <w:trHeight w:val="268"/>
        </w:trPr>
        <w:tc>
          <w:tcPr>
            <w:tcW w:w="2714" w:type="dxa"/>
          </w:tcPr>
          <w:p w14:paraId="054B5D48" w14:textId="77777777" w:rsidR="00ED4E2A" w:rsidRDefault="00ED4E2A" w:rsidP="00122A97">
            <w:pPr>
              <w:pBdr>
                <w:top w:val="nil"/>
                <w:left w:val="nil"/>
                <w:bottom w:val="nil"/>
                <w:right w:val="nil"/>
                <w:between w:val="nil"/>
              </w:pBdr>
              <w:jc w:val="right"/>
              <w:rPr>
                <w:color w:val="000000"/>
              </w:rPr>
            </w:pPr>
            <w:r>
              <w:rPr>
                <w:color w:val="000000"/>
              </w:rPr>
              <w:t>Overall Mean</w:t>
            </w:r>
          </w:p>
        </w:tc>
        <w:tc>
          <w:tcPr>
            <w:tcW w:w="700" w:type="dxa"/>
            <w:vAlign w:val="center"/>
          </w:tcPr>
          <w:p w14:paraId="3746528C" w14:textId="77777777" w:rsidR="00ED4E2A" w:rsidRDefault="00ED4E2A" w:rsidP="00ED4E2A">
            <w:pPr>
              <w:pBdr>
                <w:top w:val="nil"/>
                <w:left w:val="nil"/>
                <w:bottom w:val="nil"/>
                <w:right w:val="nil"/>
                <w:between w:val="nil"/>
              </w:pBdr>
              <w:jc w:val="center"/>
              <w:rPr>
                <w:color w:val="000000"/>
              </w:rPr>
            </w:pPr>
            <w:r>
              <w:rPr>
                <w:color w:val="000000"/>
              </w:rPr>
              <w:t>1.21</w:t>
            </w:r>
          </w:p>
        </w:tc>
        <w:tc>
          <w:tcPr>
            <w:tcW w:w="700" w:type="dxa"/>
            <w:vAlign w:val="center"/>
          </w:tcPr>
          <w:p w14:paraId="1FD991F6" w14:textId="77777777" w:rsidR="00ED4E2A" w:rsidRDefault="00ED4E2A" w:rsidP="00ED4E2A">
            <w:pPr>
              <w:pBdr>
                <w:top w:val="nil"/>
                <w:left w:val="nil"/>
                <w:bottom w:val="nil"/>
                <w:right w:val="nil"/>
                <w:between w:val="nil"/>
              </w:pBdr>
              <w:jc w:val="center"/>
              <w:rPr>
                <w:color w:val="000000"/>
              </w:rPr>
            </w:pPr>
            <w:r>
              <w:rPr>
                <w:color w:val="000000"/>
              </w:rPr>
              <w:t>1.21</w:t>
            </w:r>
          </w:p>
        </w:tc>
        <w:tc>
          <w:tcPr>
            <w:tcW w:w="700" w:type="dxa"/>
            <w:vAlign w:val="center"/>
          </w:tcPr>
          <w:p w14:paraId="78C160AE" w14:textId="77777777" w:rsidR="00ED4E2A" w:rsidRDefault="00ED4E2A" w:rsidP="00ED4E2A">
            <w:pPr>
              <w:pBdr>
                <w:top w:val="nil"/>
                <w:left w:val="nil"/>
                <w:bottom w:val="nil"/>
                <w:right w:val="nil"/>
                <w:between w:val="nil"/>
              </w:pBdr>
              <w:jc w:val="center"/>
              <w:rPr>
                <w:color w:val="000000"/>
              </w:rPr>
            </w:pPr>
            <w:r>
              <w:rPr>
                <w:color w:val="000000"/>
              </w:rPr>
              <w:t>1.31</w:t>
            </w:r>
          </w:p>
        </w:tc>
        <w:tc>
          <w:tcPr>
            <w:tcW w:w="700" w:type="dxa"/>
            <w:vAlign w:val="center"/>
          </w:tcPr>
          <w:p w14:paraId="2DA6FD01" w14:textId="77777777" w:rsidR="00ED4E2A" w:rsidRDefault="00ED4E2A" w:rsidP="00ED4E2A">
            <w:pPr>
              <w:pBdr>
                <w:top w:val="nil"/>
                <w:left w:val="nil"/>
                <w:bottom w:val="nil"/>
                <w:right w:val="nil"/>
                <w:between w:val="nil"/>
              </w:pBdr>
              <w:jc w:val="center"/>
              <w:rPr>
                <w:color w:val="000000"/>
              </w:rPr>
            </w:pPr>
            <w:r>
              <w:rPr>
                <w:color w:val="000000"/>
              </w:rPr>
              <w:t>1.27</w:t>
            </w:r>
          </w:p>
        </w:tc>
        <w:tc>
          <w:tcPr>
            <w:tcW w:w="700" w:type="dxa"/>
            <w:vAlign w:val="center"/>
          </w:tcPr>
          <w:p w14:paraId="7A44EAB3" w14:textId="77777777" w:rsidR="00ED4E2A" w:rsidRDefault="00ED4E2A" w:rsidP="00ED4E2A">
            <w:pPr>
              <w:pBdr>
                <w:top w:val="nil"/>
                <w:left w:val="nil"/>
                <w:bottom w:val="nil"/>
                <w:right w:val="nil"/>
                <w:between w:val="nil"/>
              </w:pBdr>
              <w:jc w:val="center"/>
              <w:rPr>
                <w:color w:val="000000"/>
              </w:rPr>
            </w:pPr>
            <w:r>
              <w:rPr>
                <w:color w:val="000000"/>
              </w:rPr>
              <w:t>1.23</w:t>
            </w:r>
          </w:p>
        </w:tc>
        <w:tc>
          <w:tcPr>
            <w:tcW w:w="700" w:type="dxa"/>
            <w:vAlign w:val="center"/>
          </w:tcPr>
          <w:p w14:paraId="40ECBEFA" w14:textId="77777777" w:rsidR="00ED4E2A" w:rsidRDefault="00ED4E2A" w:rsidP="00ED4E2A">
            <w:pPr>
              <w:pBdr>
                <w:top w:val="nil"/>
                <w:left w:val="nil"/>
                <w:bottom w:val="nil"/>
                <w:right w:val="nil"/>
                <w:between w:val="nil"/>
              </w:pBdr>
              <w:jc w:val="center"/>
              <w:rPr>
                <w:color w:val="000000"/>
              </w:rPr>
            </w:pPr>
            <w:r>
              <w:rPr>
                <w:color w:val="000000"/>
              </w:rPr>
              <w:t>1.39</w:t>
            </w:r>
          </w:p>
        </w:tc>
        <w:tc>
          <w:tcPr>
            <w:tcW w:w="966" w:type="dxa"/>
            <w:vAlign w:val="bottom"/>
          </w:tcPr>
          <w:p w14:paraId="556750AA" w14:textId="77777777" w:rsidR="00ED4E2A" w:rsidRDefault="00ED4E2A" w:rsidP="00ED4E2A">
            <w:pPr>
              <w:pBdr>
                <w:top w:val="nil"/>
                <w:left w:val="nil"/>
                <w:bottom w:val="nil"/>
                <w:right w:val="nil"/>
                <w:between w:val="nil"/>
              </w:pBdr>
              <w:jc w:val="center"/>
              <w:rPr>
                <w:color w:val="000000"/>
              </w:rPr>
            </w:pPr>
            <w:r>
              <w:rPr>
                <w:color w:val="000000"/>
              </w:rPr>
              <w:t>1.27</w:t>
            </w:r>
          </w:p>
        </w:tc>
        <w:tc>
          <w:tcPr>
            <w:tcW w:w="1331" w:type="dxa"/>
          </w:tcPr>
          <w:p w14:paraId="778E6D69" w14:textId="77777777" w:rsidR="00ED4E2A" w:rsidRDefault="00ED4E2A" w:rsidP="00ED4E2A">
            <w:pPr>
              <w:pBdr>
                <w:top w:val="nil"/>
                <w:left w:val="nil"/>
                <w:bottom w:val="nil"/>
                <w:right w:val="nil"/>
                <w:between w:val="nil"/>
              </w:pBdr>
              <w:jc w:val="center"/>
              <w:rPr>
                <w:color w:val="000000"/>
              </w:rPr>
            </w:pPr>
            <w:r>
              <w:rPr>
                <w:color w:val="000000"/>
              </w:rPr>
              <w:t>VS</w:t>
            </w:r>
          </w:p>
        </w:tc>
      </w:tr>
      <w:tr w:rsidR="00ED4E2A" w14:paraId="62A5B250" w14:textId="77777777" w:rsidTr="00BB554D">
        <w:trPr>
          <w:trHeight w:val="285"/>
        </w:trPr>
        <w:tc>
          <w:tcPr>
            <w:tcW w:w="2714" w:type="dxa"/>
          </w:tcPr>
          <w:p w14:paraId="0E57E4C2" w14:textId="77777777" w:rsidR="00ED4E2A" w:rsidRDefault="00ED4E2A" w:rsidP="00122A97">
            <w:pPr>
              <w:pBdr>
                <w:top w:val="nil"/>
                <w:left w:val="nil"/>
                <w:bottom w:val="nil"/>
                <w:right w:val="nil"/>
                <w:between w:val="nil"/>
              </w:pBdr>
              <w:jc w:val="right"/>
              <w:rPr>
                <w:color w:val="000000"/>
              </w:rPr>
            </w:pPr>
            <w:r>
              <w:rPr>
                <w:color w:val="000000"/>
              </w:rPr>
              <w:t>QD</w:t>
            </w:r>
          </w:p>
        </w:tc>
        <w:tc>
          <w:tcPr>
            <w:tcW w:w="700" w:type="dxa"/>
            <w:vAlign w:val="center"/>
          </w:tcPr>
          <w:p w14:paraId="5CEFA005" w14:textId="77777777" w:rsidR="00ED4E2A" w:rsidRDefault="00ED4E2A" w:rsidP="00ED4E2A">
            <w:pPr>
              <w:pBdr>
                <w:top w:val="nil"/>
                <w:left w:val="nil"/>
                <w:bottom w:val="nil"/>
                <w:right w:val="nil"/>
                <w:between w:val="nil"/>
              </w:pBdr>
              <w:jc w:val="center"/>
              <w:rPr>
                <w:color w:val="000000"/>
              </w:rPr>
            </w:pPr>
            <w:r>
              <w:rPr>
                <w:color w:val="000000"/>
              </w:rPr>
              <w:t>O</w:t>
            </w:r>
          </w:p>
        </w:tc>
        <w:tc>
          <w:tcPr>
            <w:tcW w:w="700" w:type="dxa"/>
            <w:vAlign w:val="center"/>
          </w:tcPr>
          <w:p w14:paraId="6FDACCD6" w14:textId="77777777" w:rsidR="00ED4E2A" w:rsidRDefault="00ED4E2A" w:rsidP="00ED4E2A">
            <w:pPr>
              <w:pBdr>
                <w:top w:val="nil"/>
                <w:left w:val="nil"/>
                <w:bottom w:val="nil"/>
                <w:right w:val="nil"/>
                <w:between w:val="nil"/>
              </w:pBdr>
              <w:jc w:val="center"/>
              <w:rPr>
                <w:color w:val="000000"/>
              </w:rPr>
            </w:pPr>
            <w:r>
              <w:rPr>
                <w:color w:val="000000"/>
              </w:rPr>
              <w:t>O</w:t>
            </w:r>
          </w:p>
        </w:tc>
        <w:tc>
          <w:tcPr>
            <w:tcW w:w="700" w:type="dxa"/>
            <w:vAlign w:val="center"/>
          </w:tcPr>
          <w:p w14:paraId="37F11299" w14:textId="77777777" w:rsidR="00ED4E2A" w:rsidRDefault="00ED4E2A" w:rsidP="00ED4E2A">
            <w:pPr>
              <w:pBdr>
                <w:top w:val="nil"/>
                <w:left w:val="nil"/>
                <w:bottom w:val="nil"/>
                <w:right w:val="nil"/>
                <w:between w:val="nil"/>
              </w:pBdr>
              <w:jc w:val="center"/>
              <w:rPr>
                <w:color w:val="000000"/>
              </w:rPr>
            </w:pPr>
            <w:r>
              <w:rPr>
                <w:color w:val="000000"/>
              </w:rPr>
              <w:t>VS</w:t>
            </w:r>
          </w:p>
        </w:tc>
        <w:tc>
          <w:tcPr>
            <w:tcW w:w="700" w:type="dxa"/>
            <w:vAlign w:val="center"/>
          </w:tcPr>
          <w:p w14:paraId="36633DF1" w14:textId="77777777" w:rsidR="00ED4E2A" w:rsidRDefault="00ED4E2A" w:rsidP="00ED4E2A">
            <w:pPr>
              <w:pBdr>
                <w:top w:val="nil"/>
                <w:left w:val="nil"/>
                <w:bottom w:val="nil"/>
                <w:right w:val="nil"/>
                <w:between w:val="nil"/>
              </w:pBdr>
              <w:jc w:val="center"/>
              <w:rPr>
                <w:color w:val="000000"/>
              </w:rPr>
            </w:pPr>
            <w:r>
              <w:rPr>
                <w:color w:val="000000"/>
              </w:rPr>
              <w:t>VS</w:t>
            </w:r>
          </w:p>
        </w:tc>
        <w:tc>
          <w:tcPr>
            <w:tcW w:w="700" w:type="dxa"/>
            <w:vAlign w:val="center"/>
          </w:tcPr>
          <w:p w14:paraId="184C0F89" w14:textId="77777777" w:rsidR="00ED4E2A" w:rsidRDefault="00ED4E2A" w:rsidP="00ED4E2A">
            <w:pPr>
              <w:pBdr>
                <w:top w:val="nil"/>
                <w:left w:val="nil"/>
                <w:bottom w:val="nil"/>
                <w:right w:val="nil"/>
                <w:between w:val="nil"/>
              </w:pBdr>
              <w:jc w:val="center"/>
              <w:rPr>
                <w:color w:val="000000"/>
              </w:rPr>
            </w:pPr>
            <w:r>
              <w:rPr>
                <w:color w:val="000000"/>
              </w:rPr>
              <w:t>O</w:t>
            </w:r>
          </w:p>
        </w:tc>
        <w:tc>
          <w:tcPr>
            <w:tcW w:w="700" w:type="dxa"/>
            <w:vAlign w:val="center"/>
          </w:tcPr>
          <w:p w14:paraId="38FCAB19" w14:textId="77777777" w:rsidR="00ED4E2A" w:rsidRDefault="00ED4E2A" w:rsidP="00ED4E2A">
            <w:pPr>
              <w:pBdr>
                <w:top w:val="nil"/>
                <w:left w:val="nil"/>
                <w:bottom w:val="nil"/>
                <w:right w:val="nil"/>
                <w:between w:val="nil"/>
              </w:pBdr>
              <w:jc w:val="center"/>
              <w:rPr>
                <w:color w:val="000000"/>
              </w:rPr>
            </w:pPr>
            <w:r>
              <w:rPr>
                <w:color w:val="000000"/>
              </w:rPr>
              <w:t>VS</w:t>
            </w:r>
          </w:p>
        </w:tc>
        <w:tc>
          <w:tcPr>
            <w:tcW w:w="966" w:type="dxa"/>
            <w:vAlign w:val="bottom"/>
          </w:tcPr>
          <w:p w14:paraId="503CBDFD" w14:textId="77777777" w:rsidR="00ED4E2A" w:rsidRDefault="00ED4E2A" w:rsidP="00ED4E2A">
            <w:pPr>
              <w:pBdr>
                <w:top w:val="nil"/>
                <w:left w:val="nil"/>
                <w:bottom w:val="nil"/>
                <w:right w:val="nil"/>
                <w:between w:val="nil"/>
              </w:pBdr>
              <w:jc w:val="center"/>
              <w:rPr>
                <w:color w:val="000000"/>
              </w:rPr>
            </w:pPr>
            <w:r>
              <w:rPr>
                <w:color w:val="000000"/>
              </w:rPr>
              <w:t>VS</w:t>
            </w:r>
          </w:p>
        </w:tc>
        <w:tc>
          <w:tcPr>
            <w:tcW w:w="1331" w:type="dxa"/>
          </w:tcPr>
          <w:p w14:paraId="45517FEE" w14:textId="77777777" w:rsidR="00ED4E2A" w:rsidRDefault="00ED4E2A" w:rsidP="00ED4E2A">
            <w:pPr>
              <w:pBdr>
                <w:top w:val="nil"/>
                <w:left w:val="nil"/>
                <w:bottom w:val="nil"/>
                <w:right w:val="nil"/>
                <w:between w:val="nil"/>
              </w:pBdr>
              <w:jc w:val="center"/>
              <w:rPr>
                <w:color w:val="000000"/>
              </w:rPr>
            </w:pPr>
          </w:p>
        </w:tc>
      </w:tr>
      <w:tr w:rsidR="00ED4E2A" w14:paraId="3C4A8F42" w14:textId="77777777" w:rsidTr="00BB554D">
        <w:trPr>
          <w:trHeight w:val="216"/>
        </w:trPr>
        <w:tc>
          <w:tcPr>
            <w:tcW w:w="9211" w:type="dxa"/>
            <w:gridSpan w:val="9"/>
          </w:tcPr>
          <w:p w14:paraId="09B693A3" w14:textId="77777777" w:rsidR="00ED4E2A" w:rsidRPr="00442DB7" w:rsidRDefault="00ED4E2A" w:rsidP="00122A97">
            <w:pPr>
              <w:pBdr>
                <w:top w:val="nil"/>
                <w:left w:val="nil"/>
                <w:bottom w:val="nil"/>
                <w:right w:val="nil"/>
                <w:between w:val="nil"/>
              </w:pBdr>
              <w:rPr>
                <w:i/>
                <w:color w:val="000000"/>
              </w:rPr>
            </w:pPr>
            <w:r w:rsidRPr="00442DB7">
              <w:rPr>
                <w:i/>
                <w:color w:val="000000"/>
              </w:rPr>
              <w:t>Type of Evaluators</w:t>
            </w:r>
          </w:p>
        </w:tc>
      </w:tr>
      <w:tr w:rsidR="00ED4E2A" w14:paraId="655C1321" w14:textId="77777777" w:rsidTr="00BB554D">
        <w:trPr>
          <w:trHeight w:val="268"/>
        </w:trPr>
        <w:tc>
          <w:tcPr>
            <w:tcW w:w="2714" w:type="dxa"/>
          </w:tcPr>
          <w:p w14:paraId="1366B5EA" w14:textId="77777777" w:rsidR="00ED4E2A" w:rsidRDefault="00ED4E2A" w:rsidP="00122A97">
            <w:pPr>
              <w:pBdr>
                <w:top w:val="nil"/>
                <w:left w:val="nil"/>
                <w:bottom w:val="nil"/>
                <w:right w:val="nil"/>
                <w:between w:val="nil"/>
              </w:pBdr>
              <w:ind w:firstLine="317"/>
              <w:rPr>
                <w:color w:val="000000"/>
              </w:rPr>
            </w:pPr>
            <w:r>
              <w:rPr>
                <w:color w:val="000000"/>
              </w:rPr>
              <w:t>Cooperating Teachers</w:t>
            </w:r>
          </w:p>
        </w:tc>
        <w:tc>
          <w:tcPr>
            <w:tcW w:w="700" w:type="dxa"/>
            <w:vAlign w:val="center"/>
          </w:tcPr>
          <w:p w14:paraId="665D8ACD" w14:textId="77777777" w:rsidR="00ED4E2A" w:rsidRDefault="00ED4E2A" w:rsidP="00ED4E2A">
            <w:pPr>
              <w:pBdr>
                <w:top w:val="nil"/>
                <w:left w:val="nil"/>
                <w:bottom w:val="nil"/>
                <w:right w:val="nil"/>
                <w:between w:val="nil"/>
              </w:pBdr>
              <w:jc w:val="center"/>
              <w:rPr>
                <w:color w:val="000000"/>
              </w:rPr>
            </w:pPr>
            <w:r>
              <w:rPr>
                <w:color w:val="000000"/>
              </w:rPr>
              <w:t>1.27</w:t>
            </w:r>
          </w:p>
        </w:tc>
        <w:tc>
          <w:tcPr>
            <w:tcW w:w="700" w:type="dxa"/>
            <w:vAlign w:val="center"/>
          </w:tcPr>
          <w:p w14:paraId="2DA2CE8A" w14:textId="77777777" w:rsidR="00ED4E2A" w:rsidRDefault="00ED4E2A" w:rsidP="00ED4E2A">
            <w:pPr>
              <w:pBdr>
                <w:top w:val="nil"/>
                <w:left w:val="nil"/>
                <w:bottom w:val="nil"/>
                <w:right w:val="nil"/>
                <w:between w:val="nil"/>
              </w:pBdr>
              <w:jc w:val="center"/>
              <w:rPr>
                <w:color w:val="000000"/>
              </w:rPr>
            </w:pPr>
            <w:r>
              <w:rPr>
                <w:color w:val="000000"/>
              </w:rPr>
              <w:t>1.28</w:t>
            </w:r>
          </w:p>
        </w:tc>
        <w:tc>
          <w:tcPr>
            <w:tcW w:w="700" w:type="dxa"/>
            <w:vAlign w:val="center"/>
          </w:tcPr>
          <w:p w14:paraId="59DA4578" w14:textId="77777777" w:rsidR="00ED4E2A" w:rsidRDefault="00ED4E2A" w:rsidP="00ED4E2A">
            <w:pPr>
              <w:pBdr>
                <w:top w:val="nil"/>
                <w:left w:val="nil"/>
                <w:bottom w:val="nil"/>
                <w:right w:val="nil"/>
                <w:between w:val="nil"/>
              </w:pBdr>
              <w:jc w:val="center"/>
              <w:rPr>
                <w:color w:val="000000"/>
              </w:rPr>
            </w:pPr>
            <w:r>
              <w:rPr>
                <w:color w:val="000000"/>
              </w:rPr>
              <w:t>1.38</w:t>
            </w:r>
          </w:p>
        </w:tc>
        <w:tc>
          <w:tcPr>
            <w:tcW w:w="700" w:type="dxa"/>
            <w:vAlign w:val="center"/>
          </w:tcPr>
          <w:p w14:paraId="25A7F56C" w14:textId="77777777" w:rsidR="00ED4E2A" w:rsidRDefault="00ED4E2A" w:rsidP="00ED4E2A">
            <w:pPr>
              <w:pBdr>
                <w:top w:val="nil"/>
                <w:left w:val="nil"/>
                <w:bottom w:val="nil"/>
                <w:right w:val="nil"/>
                <w:between w:val="nil"/>
              </w:pBdr>
              <w:jc w:val="center"/>
              <w:rPr>
                <w:color w:val="000000"/>
              </w:rPr>
            </w:pPr>
            <w:r>
              <w:rPr>
                <w:color w:val="000000"/>
              </w:rPr>
              <w:t>1.31</w:t>
            </w:r>
          </w:p>
        </w:tc>
        <w:tc>
          <w:tcPr>
            <w:tcW w:w="700" w:type="dxa"/>
            <w:vAlign w:val="center"/>
          </w:tcPr>
          <w:p w14:paraId="377EE822" w14:textId="77777777" w:rsidR="00ED4E2A" w:rsidRDefault="00ED4E2A" w:rsidP="00ED4E2A">
            <w:pPr>
              <w:pBdr>
                <w:top w:val="nil"/>
                <w:left w:val="nil"/>
                <w:bottom w:val="nil"/>
                <w:right w:val="nil"/>
                <w:between w:val="nil"/>
              </w:pBdr>
              <w:jc w:val="center"/>
              <w:rPr>
                <w:color w:val="000000"/>
              </w:rPr>
            </w:pPr>
            <w:r>
              <w:rPr>
                <w:color w:val="000000"/>
              </w:rPr>
              <w:t>1.30</w:t>
            </w:r>
          </w:p>
        </w:tc>
        <w:tc>
          <w:tcPr>
            <w:tcW w:w="700" w:type="dxa"/>
            <w:vAlign w:val="center"/>
          </w:tcPr>
          <w:p w14:paraId="1A9C2729" w14:textId="77777777" w:rsidR="00ED4E2A" w:rsidRDefault="00ED4E2A" w:rsidP="00ED4E2A">
            <w:pPr>
              <w:pBdr>
                <w:top w:val="nil"/>
                <w:left w:val="nil"/>
                <w:bottom w:val="nil"/>
                <w:right w:val="nil"/>
                <w:between w:val="nil"/>
              </w:pBdr>
              <w:jc w:val="center"/>
              <w:rPr>
                <w:color w:val="000000"/>
              </w:rPr>
            </w:pPr>
            <w:r>
              <w:rPr>
                <w:color w:val="000000"/>
              </w:rPr>
              <w:t>1.44</w:t>
            </w:r>
          </w:p>
        </w:tc>
        <w:tc>
          <w:tcPr>
            <w:tcW w:w="966" w:type="dxa"/>
            <w:vAlign w:val="center"/>
          </w:tcPr>
          <w:p w14:paraId="73971C52" w14:textId="77777777" w:rsidR="00ED4E2A" w:rsidRDefault="00ED4E2A" w:rsidP="00ED4E2A">
            <w:pPr>
              <w:pBdr>
                <w:top w:val="nil"/>
                <w:left w:val="nil"/>
                <w:bottom w:val="nil"/>
                <w:right w:val="nil"/>
                <w:between w:val="nil"/>
              </w:pBdr>
              <w:jc w:val="center"/>
              <w:rPr>
                <w:color w:val="000000"/>
              </w:rPr>
            </w:pPr>
            <w:r>
              <w:rPr>
                <w:color w:val="000000"/>
              </w:rPr>
              <w:t>1.33</w:t>
            </w:r>
          </w:p>
        </w:tc>
        <w:tc>
          <w:tcPr>
            <w:tcW w:w="1331" w:type="dxa"/>
          </w:tcPr>
          <w:p w14:paraId="07265A1F" w14:textId="77777777" w:rsidR="00ED4E2A" w:rsidRDefault="00ED4E2A" w:rsidP="00ED4E2A">
            <w:pPr>
              <w:pBdr>
                <w:top w:val="nil"/>
                <w:left w:val="nil"/>
                <w:bottom w:val="nil"/>
                <w:right w:val="nil"/>
                <w:between w:val="nil"/>
              </w:pBdr>
              <w:jc w:val="center"/>
              <w:rPr>
                <w:color w:val="000000"/>
              </w:rPr>
            </w:pPr>
            <w:r>
              <w:rPr>
                <w:color w:val="000000"/>
              </w:rPr>
              <w:t>VS</w:t>
            </w:r>
          </w:p>
        </w:tc>
      </w:tr>
      <w:tr w:rsidR="00ED4E2A" w14:paraId="6F440A0B" w14:textId="77777777" w:rsidTr="00BB554D">
        <w:trPr>
          <w:trHeight w:val="285"/>
        </w:trPr>
        <w:tc>
          <w:tcPr>
            <w:tcW w:w="2714" w:type="dxa"/>
          </w:tcPr>
          <w:p w14:paraId="1856B7DA" w14:textId="77777777" w:rsidR="00ED4E2A" w:rsidRDefault="00ED4E2A" w:rsidP="00122A97">
            <w:pPr>
              <w:pBdr>
                <w:top w:val="nil"/>
                <w:left w:val="nil"/>
                <w:bottom w:val="nil"/>
                <w:right w:val="nil"/>
                <w:between w:val="nil"/>
              </w:pBdr>
              <w:ind w:firstLine="317"/>
              <w:rPr>
                <w:color w:val="000000"/>
              </w:rPr>
            </w:pPr>
            <w:r>
              <w:rPr>
                <w:color w:val="000000"/>
              </w:rPr>
              <w:t>Supervising Instructors</w:t>
            </w:r>
          </w:p>
        </w:tc>
        <w:tc>
          <w:tcPr>
            <w:tcW w:w="700" w:type="dxa"/>
            <w:vAlign w:val="center"/>
          </w:tcPr>
          <w:p w14:paraId="51D7D806" w14:textId="77777777" w:rsidR="00ED4E2A" w:rsidRDefault="00ED4E2A" w:rsidP="00ED4E2A">
            <w:pPr>
              <w:pBdr>
                <w:top w:val="nil"/>
                <w:left w:val="nil"/>
                <w:bottom w:val="nil"/>
                <w:right w:val="nil"/>
                <w:between w:val="nil"/>
              </w:pBdr>
              <w:jc w:val="center"/>
              <w:rPr>
                <w:color w:val="000000"/>
              </w:rPr>
            </w:pPr>
            <w:r>
              <w:rPr>
                <w:color w:val="000000"/>
              </w:rPr>
              <w:t>1.28</w:t>
            </w:r>
          </w:p>
        </w:tc>
        <w:tc>
          <w:tcPr>
            <w:tcW w:w="700" w:type="dxa"/>
            <w:vAlign w:val="center"/>
          </w:tcPr>
          <w:p w14:paraId="60873000" w14:textId="77777777" w:rsidR="00ED4E2A" w:rsidRDefault="00ED4E2A" w:rsidP="00ED4E2A">
            <w:pPr>
              <w:pBdr>
                <w:top w:val="nil"/>
                <w:left w:val="nil"/>
                <w:bottom w:val="nil"/>
                <w:right w:val="nil"/>
                <w:between w:val="nil"/>
              </w:pBdr>
              <w:jc w:val="center"/>
              <w:rPr>
                <w:color w:val="000000"/>
              </w:rPr>
            </w:pPr>
            <w:r>
              <w:rPr>
                <w:color w:val="000000"/>
              </w:rPr>
              <w:t>1.31</w:t>
            </w:r>
          </w:p>
        </w:tc>
        <w:tc>
          <w:tcPr>
            <w:tcW w:w="700" w:type="dxa"/>
            <w:vAlign w:val="center"/>
          </w:tcPr>
          <w:p w14:paraId="3D495754" w14:textId="77777777" w:rsidR="00ED4E2A" w:rsidRDefault="00ED4E2A" w:rsidP="00ED4E2A">
            <w:pPr>
              <w:pBdr>
                <w:top w:val="nil"/>
                <w:left w:val="nil"/>
                <w:bottom w:val="nil"/>
                <w:right w:val="nil"/>
                <w:between w:val="nil"/>
              </w:pBdr>
              <w:jc w:val="center"/>
              <w:rPr>
                <w:color w:val="000000"/>
              </w:rPr>
            </w:pPr>
            <w:r>
              <w:rPr>
                <w:color w:val="000000"/>
              </w:rPr>
              <w:t>1.43</w:t>
            </w:r>
          </w:p>
        </w:tc>
        <w:tc>
          <w:tcPr>
            <w:tcW w:w="700" w:type="dxa"/>
            <w:vAlign w:val="center"/>
          </w:tcPr>
          <w:p w14:paraId="41A7F780" w14:textId="77777777" w:rsidR="00ED4E2A" w:rsidRDefault="00ED4E2A" w:rsidP="00ED4E2A">
            <w:pPr>
              <w:pBdr>
                <w:top w:val="nil"/>
                <w:left w:val="nil"/>
                <w:bottom w:val="nil"/>
                <w:right w:val="nil"/>
                <w:between w:val="nil"/>
              </w:pBdr>
              <w:jc w:val="center"/>
              <w:rPr>
                <w:color w:val="000000"/>
              </w:rPr>
            </w:pPr>
            <w:r>
              <w:rPr>
                <w:color w:val="000000"/>
              </w:rPr>
              <w:t>1.39</w:t>
            </w:r>
          </w:p>
        </w:tc>
        <w:tc>
          <w:tcPr>
            <w:tcW w:w="700" w:type="dxa"/>
            <w:vAlign w:val="center"/>
          </w:tcPr>
          <w:p w14:paraId="63CEB600" w14:textId="77777777" w:rsidR="00ED4E2A" w:rsidRDefault="00ED4E2A" w:rsidP="00ED4E2A">
            <w:pPr>
              <w:pBdr>
                <w:top w:val="nil"/>
                <w:left w:val="nil"/>
                <w:bottom w:val="nil"/>
                <w:right w:val="nil"/>
                <w:between w:val="nil"/>
              </w:pBdr>
              <w:jc w:val="center"/>
              <w:rPr>
                <w:color w:val="000000"/>
              </w:rPr>
            </w:pPr>
            <w:r>
              <w:rPr>
                <w:color w:val="000000"/>
              </w:rPr>
              <w:t>1.26</w:t>
            </w:r>
          </w:p>
        </w:tc>
        <w:tc>
          <w:tcPr>
            <w:tcW w:w="700" w:type="dxa"/>
            <w:vAlign w:val="center"/>
          </w:tcPr>
          <w:p w14:paraId="0C29094D" w14:textId="77777777" w:rsidR="00ED4E2A" w:rsidRDefault="00ED4E2A" w:rsidP="00ED4E2A">
            <w:pPr>
              <w:pBdr>
                <w:top w:val="nil"/>
                <w:left w:val="nil"/>
                <w:bottom w:val="nil"/>
                <w:right w:val="nil"/>
                <w:between w:val="nil"/>
              </w:pBdr>
              <w:jc w:val="center"/>
              <w:rPr>
                <w:color w:val="000000"/>
              </w:rPr>
            </w:pPr>
            <w:r>
              <w:rPr>
                <w:color w:val="000000"/>
              </w:rPr>
              <w:t>1.52</w:t>
            </w:r>
          </w:p>
        </w:tc>
        <w:tc>
          <w:tcPr>
            <w:tcW w:w="966" w:type="dxa"/>
            <w:vAlign w:val="center"/>
          </w:tcPr>
          <w:p w14:paraId="1D5686A6" w14:textId="77777777" w:rsidR="00ED4E2A" w:rsidRDefault="00ED4E2A" w:rsidP="00ED4E2A">
            <w:pPr>
              <w:pBdr>
                <w:top w:val="nil"/>
                <w:left w:val="nil"/>
                <w:bottom w:val="nil"/>
                <w:right w:val="nil"/>
                <w:between w:val="nil"/>
              </w:pBdr>
              <w:jc w:val="center"/>
              <w:rPr>
                <w:color w:val="000000"/>
              </w:rPr>
            </w:pPr>
            <w:r>
              <w:rPr>
                <w:color w:val="000000"/>
              </w:rPr>
              <w:t>1.37</w:t>
            </w:r>
          </w:p>
        </w:tc>
        <w:tc>
          <w:tcPr>
            <w:tcW w:w="1331" w:type="dxa"/>
          </w:tcPr>
          <w:p w14:paraId="1B784036" w14:textId="77777777" w:rsidR="00ED4E2A" w:rsidRDefault="00ED4E2A" w:rsidP="00ED4E2A">
            <w:pPr>
              <w:pBdr>
                <w:top w:val="nil"/>
                <w:left w:val="nil"/>
                <w:bottom w:val="nil"/>
                <w:right w:val="nil"/>
                <w:between w:val="nil"/>
              </w:pBdr>
              <w:jc w:val="center"/>
              <w:rPr>
                <w:color w:val="000000"/>
              </w:rPr>
            </w:pPr>
            <w:r>
              <w:rPr>
                <w:color w:val="000000"/>
              </w:rPr>
              <w:t>VS</w:t>
            </w:r>
          </w:p>
        </w:tc>
      </w:tr>
      <w:tr w:rsidR="00ED4E2A" w14:paraId="0C119561" w14:textId="77777777" w:rsidTr="00BB554D">
        <w:trPr>
          <w:trHeight w:val="268"/>
        </w:trPr>
        <w:tc>
          <w:tcPr>
            <w:tcW w:w="2714" w:type="dxa"/>
          </w:tcPr>
          <w:p w14:paraId="20422B34" w14:textId="77777777" w:rsidR="00ED4E2A" w:rsidRDefault="00ED4E2A" w:rsidP="00122A97">
            <w:pPr>
              <w:pBdr>
                <w:top w:val="nil"/>
                <w:left w:val="nil"/>
                <w:bottom w:val="nil"/>
                <w:right w:val="nil"/>
                <w:between w:val="nil"/>
              </w:pBdr>
              <w:jc w:val="right"/>
              <w:rPr>
                <w:color w:val="000000"/>
              </w:rPr>
            </w:pPr>
            <w:r>
              <w:rPr>
                <w:color w:val="000000"/>
              </w:rPr>
              <w:t>Overall Mean</w:t>
            </w:r>
          </w:p>
        </w:tc>
        <w:tc>
          <w:tcPr>
            <w:tcW w:w="700" w:type="dxa"/>
            <w:vAlign w:val="bottom"/>
          </w:tcPr>
          <w:p w14:paraId="25803040" w14:textId="77777777" w:rsidR="00ED4E2A" w:rsidRDefault="00ED4E2A" w:rsidP="00ED4E2A">
            <w:pPr>
              <w:pBdr>
                <w:top w:val="nil"/>
                <w:left w:val="nil"/>
                <w:bottom w:val="nil"/>
                <w:right w:val="nil"/>
                <w:between w:val="nil"/>
              </w:pBdr>
              <w:jc w:val="center"/>
              <w:rPr>
                <w:color w:val="000000"/>
              </w:rPr>
            </w:pPr>
            <w:r>
              <w:rPr>
                <w:color w:val="000000"/>
              </w:rPr>
              <w:t>1.28</w:t>
            </w:r>
          </w:p>
        </w:tc>
        <w:tc>
          <w:tcPr>
            <w:tcW w:w="700" w:type="dxa"/>
            <w:vAlign w:val="bottom"/>
          </w:tcPr>
          <w:p w14:paraId="41C7D03B" w14:textId="77777777" w:rsidR="00ED4E2A" w:rsidRDefault="00ED4E2A" w:rsidP="00ED4E2A">
            <w:pPr>
              <w:pBdr>
                <w:top w:val="nil"/>
                <w:left w:val="nil"/>
                <w:bottom w:val="nil"/>
                <w:right w:val="nil"/>
                <w:between w:val="nil"/>
              </w:pBdr>
              <w:jc w:val="center"/>
              <w:rPr>
                <w:color w:val="000000"/>
              </w:rPr>
            </w:pPr>
            <w:r>
              <w:rPr>
                <w:color w:val="000000"/>
              </w:rPr>
              <w:t>1.30</w:t>
            </w:r>
          </w:p>
        </w:tc>
        <w:tc>
          <w:tcPr>
            <w:tcW w:w="700" w:type="dxa"/>
            <w:vAlign w:val="bottom"/>
          </w:tcPr>
          <w:p w14:paraId="298C3E21" w14:textId="77777777" w:rsidR="00ED4E2A" w:rsidRDefault="00ED4E2A" w:rsidP="00ED4E2A">
            <w:pPr>
              <w:pBdr>
                <w:top w:val="nil"/>
                <w:left w:val="nil"/>
                <w:bottom w:val="nil"/>
                <w:right w:val="nil"/>
                <w:between w:val="nil"/>
              </w:pBdr>
              <w:jc w:val="center"/>
              <w:rPr>
                <w:color w:val="000000"/>
              </w:rPr>
            </w:pPr>
            <w:r>
              <w:rPr>
                <w:color w:val="000000"/>
              </w:rPr>
              <w:t>1.41</w:t>
            </w:r>
          </w:p>
        </w:tc>
        <w:tc>
          <w:tcPr>
            <w:tcW w:w="700" w:type="dxa"/>
            <w:vAlign w:val="bottom"/>
          </w:tcPr>
          <w:p w14:paraId="0438318A" w14:textId="77777777" w:rsidR="00ED4E2A" w:rsidRDefault="00ED4E2A" w:rsidP="00ED4E2A">
            <w:pPr>
              <w:pBdr>
                <w:top w:val="nil"/>
                <w:left w:val="nil"/>
                <w:bottom w:val="nil"/>
                <w:right w:val="nil"/>
                <w:between w:val="nil"/>
              </w:pBdr>
              <w:jc w:val="center"/>
              <w:rPr>
                <w:color w:val="000000"/>
              </w:rPr>
            </w:pPr>
            <w:r>
              <w:rPr>
                <w:color w:val="000000"/>
              </w:rPr>
              <w:t>1.35</w:t>
            </w:r>
          </w:p>
        </w:tc>
        <w:tc>
          <w:tcPr>
            <w:tcW w:w="700" w:type="dxa"/>
            <w:vAlign w:val="bottom"/>
          </w:tcPr>
          <w:p w14:paraId="7AD11B6C" w14:textId="77777777" w:rsidR="00ED4E2A" w:rsidRDefault="00ED4E2A" w:rsidP="00ED4E2A">
            <w:pPr>
              <w:pBdr>
                <w:top w:val="nil"/>
                <w:left w:val="nil"/>
                <w:bottom w:val="nil"/>
                <w:right w:val="nil"/>
                <w:between w:val="nil"/>
              </w:pBdr>
              <w:jc w:val="center"/>
              <w:rPr>
                <w:color w:val="000000"/>
              </w:rPr>
            </w:pPr>
            <w:r>
              <w:rPr>
                <w:color w:val="000000"/>
              </w:rPr>
              <w:t>1.28</w:t>
            </w:r>
          </w:p>
        </w:tc>
        <w:tc>
          <w:tcPr>
            <w:tcW w:w="700" w:type="dxa"/>
            <w:vAlign w:val="bottom"/>
          </w:tcPr>
          <w:p w14:paraId="43160974" w14:textId="77777777" w:rsidR="00ED4E2A" w:rsidRDefault="00ED4E2A" w:rsidP="00ED4E2A">
            <w:pPr>
              <w:pBdr>
                <w:top w:val="nil"/>
                <w:left w:val="nil"/>
                <w:bottom w:val="nil"/>
                <w:right w:val="nil"/>
                <w:between w:val="nil"/>
              </w:pBdr>
              <w:jc w:val="center"/>
              <w:rPr>
                <w:color w:val="000000"/>
              </w:rPr>
            </w:pPr>
            <w:r>
              <w:rPr>
                <w:color w:val="000000"/>
              </w:rPr>
              <w:t>1.48</w:t>
            </w:r>
          </w:p>
        </w:tc>
        <w:tc>
          <w:tcPr>
            <w:tcW w:w="966" w:type="dxa"/>
            <w:vAlign w:val="bottom"/>
          </w:tcPr>
          <w:p w14:paraId="3F756D80" w14:textId="77777777" w:rsidR="00ED4E2A" w:rsidRDefault="00ED4E2A" w:rsidP="00ED4E2A">
            <w:pPr>
              <w:pBdr>
                <w:top w:val="nil"/>
                <w:left w:val="nil"/>
                <w:bottom w:val="nil"/>
                <w:right w:val="nil"/>
                <w:between w:val="nil"/>
              </w:pBdr>
              <w:jc w:val="center"/>
              <w:rPr>
                <w:color w:val="000000"/>
              </w:rPr>
            </w:pPr>
            <w:r>
              <w:rPr>
                <w:color w:val="000000"/>
              </w:rPr>
              <w:t>1.35</w:t>
            </w:r>
          </w:p>
        </w:tc>
        <w:tc>
          <w:tcPr>
            <w:tcW w:w="1331" w:type="dxa"/>
          </w:tcPr>
          <w:p w14:paraId="16F6907C" w14:textId="77777777" w:rsidR="00ED4E2A" w:rsidRDefault="00ED4E2A" w:rsidP="00ED4E2A">
            <w:pPr>
              <w:pBdr>
                <w:top w:val="nil"/>
                <w:left w:val="nil"/>
                <w:bottom w:val="nil"/>
                <w:right w:val="nil"/>
                <w:between w:val="nil"/>
              </w:pBdr>
              <w:jc w:val="center"/>
              <w:rPr>
                <w:color w:val="000000"/>
              </w:rPr>
            </w:pPr>
            <w:r>
              <w:rPr>
                <w:color w:val="000000"/>
              </w:rPr>
              <w:t>VS</w:t>
            </w:r>
          </w:p>
        </w:tc>
      </w:tr>
      <w:tr w:rsidR="00ED4E2A" w14:paraId="4B524552" w14:textId="77777777" w:rsidTr="00BB554D">
        <w:trPr>
          <w:trHeight w:val="285"/>
        </w:trPr>
        <w:tc>
          <w:tcPr>
            <w:tcW w:w="2714" w:type="dxa"/>
          </w:tcPr>
          <w:p w14:paraId="199C63C9" w14:textId="77777777" w:rsidR="00ED4E2A" w:rsidRDefault="00ED4E2A" w:rsidP="00122A97">
            <w:pPr>
              <w:pBdr>
                <w:top w:val="nil"/>
                <w:left w:val="nil"/>
                <w:bottom w:val="nil"/>
                <w:right w:val="nil"/>
                <w:between w:val="nil"/>
              </w:pBdr>
              <w:jc w:val="right"/>
              <w:rPr>
                <w:color w:val="000000"/>
              </w:rPr>
            </w:pPr>
            <w:r>
              <w:rPr>
                <w:color w:val="000000"/>
              </w:rPr>
              <w:t>QD</w:t>
            </w:r>
          </w:p>
        </w:tc>
        <w:tc>
          <w:tcPr>
            <w:tcW w:w="700" w:type="dxa"/>
            <w:vAlign w:val="bottom"/>
          </w:tcPr>
          <w:p w14:paraId="1FACDCAE" w14:textId="77777777" w:rsidR="00ED4E2A" w:rsidRDefault="00ED4E2A" w:rsidP="00ED4E2A">
            <w:pPr>
              <w:pBdr>
                <w:top w:val="nil"/>
                <w:left w:val="nil"/>
                <w:bottom w:val="nil"/>
                <w:right w:val="nil"/>
                <w:between w:val="nil"/>
              </w:pBdr>
              <w:jc w:val="center"/>
              <w:rPr>
                <w:color w:val="000000"/>
              </w:rPr>
            </w:pPr>
            <w:r>
              <w:rPr>
                <w:color w:val="000000"/>
              </w:rPr>
              <w:t>VS</w:t>
            </w:r>
          </w:p>
        </w:tc>
        <w:tc>
          <w:tcPr>
            <w:tcW w:w="700" w:type="dxa"/>
            <w:vAlign w:val="bottom"/>
          </w:tcPr>
          <w:p w14:paraId="459ABDB3" w14:textId="77777777" w:rsidR="00ED4E2A" w:rsidRDefault="00ED4E2A" w:rsidP="00ED4E2A">
            <w:pPr>
              <w:pBdr>
                <w:top w:val="nil"/>
                <w:left w:val="nil"/>
                <w:bottom w:val="nil"/>
                <w:right w:val="nil"/>
                <w:between w:val="nil"/>
              </w:pBdr>
              <w:jc w:val="center"/>
              <w:rPr>
                <w:color w:val="000000"/>
              </w:rPr>
            </w:pPr>
            <w:r>
              <w:rPr>
                <w:color w:val="000000"/>
              </w:rPr>
              <w:t>VS</w:t>
            </w:r>
          </w:p>
        </w:tc>
        <w:tc>
          <w:tcPr>
            <w:tcW w:w="700" w:type="dxa"/>
            <w:vAlign w:val="bottom"/>
          </w:tcPr>
          <w:p w14:paraId="5C6C6899" w14:textId="77777777" w:rsidR="00ED4E2A" w:rsidRDefault="00ED4E2A" w:rsidP="00ED4E2A">
            <w:pPr>
              <w:pBdr>
                <w:top w:val="nil"/>
                <w:left w:val="nil"/>
                <w:bottom w:val="nil"/>
                <w:right w:val="nil"/>
                <w:between w:val="nil"/>
              </w:pBdr>
              <w:jc w:val="center"/>
              <w:rPr>
                <w:color w:val="000000"/>
              </w:rPr>
            </w:pPr>
            <w:r>
              <w:rPr>
                <w:color w:val="000000"/>
              </w:rPr>
              <w:t>VS</w:t>
            </w:r>
          </w:p>
        </w:tc>
        <w:tc>
          <w:tcPr>
            <w:tcW w:w="700" w:type="dxa"/>
            <w:vAlign w:val="bottom"/>
          </w:tcPr>
          <w:p w14:paraId="45F596FD" w14:textId="77777777" w:rsidR="00ED4E2A" w:rsidRDefault="00ED4E2A" w:rsidP="00ED4E2A">
            <w:pPr>
              <w:pBdr>
                <w:top w:val="nil"/>
                <w:left w:val="nil"/>
                <w:bottom w:val="nil"/>
                <w:right w:val="nil"/>
                <w:between w:val="nil"/>
              </w:pBdr>
              <w:jc w:val="center"/>
              <w:rPr>
                <w:color w:val="000000"/>
              </w:rPr>
            </w:pPr>
            <w:r>
              <w:rPr>
                <w:color w:val="000000"/>
              </w:rPr>
              <w:t>VS</w:t>
            </w:r>
          </w:p>
        </w:tc>
        <w:tc>
          <w:tcPr>
            <w:tcW w:w="700" w:type="dxa"/>
            <w:vAlign w:val="bottom"/>
          </w:tcPr>
          <w:p w14:paraId="79AE46D7" w14:textId="77777777" w:rsidR="00ED4E2A" w:rsidRDefault="00ED4E2A" w:rsidP="00ED4E2A">
            <w:pPr>
              <w:pBdr>
                <w:top w:val="nil"/>
                <w:left w:val="nil"/>
                <w:bottom w:val="nil"/>
                <w:right w:val="nil"/>
                <w:between w:val="nil"/>
              </w:pBdr>
              <w:jc w:val="center"/>
              <w:rPr>
                <w:color w:val="000000"/>
              </w:rPr>
            </w:pPr>
            <w:r>
              <w:rPr>
                <w:color w:val="000000"/>
              </w:rPr>
              <w:t>VS</w:t>
            </w:r>
          </w:p>
        </w:tc>
        <w:tc>
          <w:tcPr>
            <w:tcW w:w="700" w:type="dxa"/>
            <w:vAlign w:val="bottom"/>
          </w:tcPr>
          <w:p w14:paraId="2DE0ABA1" w14:textId="77777777" w:rsidR="00ED4E2A" w:rsidRDefault="00ED4E2A" w:rsidP="00ED4E2A">
            <w:pPr>
              <w:pBdr>
                <w:top w:val="nil"/>
                <w:left w:val="nil"/>
                <w:bottom w:val="nil"/>
                <w:right w:val="nil"/>
                <w:between w:val="nil"/>
              </w:pBdr>
              <w:jc w:val="center"/>
              <w:rPr>
                <w:color w:val="000000"/>
              </w:rPr>
            </w:pPr>
            <w:r>
              <w:rPr>
                <w:color w:val="000000"/>
              </w:rPr>
              <w:t>VS</w:t>
            </w:r>
          </w:p>
        </w:tc>
        <w:tc>
          <w:tcPr>
            <w:tcW w:w="966" w:type="dxa"/>
            <w:vAlign w:val="bottom"/>
          </w:tcPr>
          <w:p w14:paraId="1F250D57" w14:textId="77777777" w:rsidR="00ED4E2A" w:rsidRDefault="00ED4E2A" w:rsidP="00ED4E2A">
            <w:pPr>
              <w:pBdr>
                <w:top w:val="nil"/>
                <w:left w:val="nil"/>
                <w:bottom w:val="nil"/>
                <w:right w:val="nil"/>
                <w:between w:val="nil"/>
              </w:pBdr>
              <w:jc w:val="center"/>
              <w:rPr>
                <w:color w:val="000000"/>
              </w:rPr>
            </w:pPr>
            <w:r>
              <w:rPr>
                <w:color w:val="000000"/>
              </w:rPr>
              <w:t>VS</w:t>
            </w:r>
          </w:p>
        </w:tc>
        <w:tc>
          <w:tcPr>
            <w:tcW w:w="1331" w:type="dxa"/>
          </w:tcPr>
          <w:p w14:paraId="6B7D91E1" w14:textId="77777777" w:rsidR="00ED4E2A" w:rsidRDefault="00ED4E2A" w:rsidP="00ED4E2A">
            <w:pPr>
              <w:pBdr>
                <w:top w:val="nil"/>
                <w:left w:val="nil"/>
                <w:bottom w:val="nil"/>
                <w:right w:val="nil"/>
                <w:between w:val="nil"/>
              </w:pBdr>
              <w:jc w:val="center"/>
              <w:rPr>
                <w:color w:val="000000"/>
              </w:rPr>
            </w:pPr>
          </w:p>
        </w:tc>
      </w:tr>
      <w:tr w:rsidR="00442DB7" w14:paraId="0C65ED1E" w14:textId="77777777" w:rsidTr="00BB554D">
        <w:trPr>
          <w:trHeight w:val="285"/>
        </w:trPr>
        <w:tc>
          <w:tcPr>
            <w:tcW w:w="2714" w:type="dxa"/>
          </w:tcPr>
          <w:p w14:paraId="0BBD3385" w14:textId="77777777" w:rsidR="00442DB7" w:rsidRDefault="00442DB7" w:rsidP="00122A97">
            <w:pPr>
              <w:pBdr>
                <w:top w:val="nil"/>
                <w:left w:val="nil"/>
                <w:bottom w:val="nil"/>
                <w:right w:val="nil"/>
                <w:between w:val="nil"/>
              </w:pBdr>
              <w:jc w:val="right"/>
              <w:rPr>
                <w:color w:val="000000"/>
              </w:rPr>
            </w:pPr>
          </w:p>
        </w:tc>
        <w:tc>
          <w:tcPr>
            <w:tcW w:w="700" w:type="dxa"/>
            <w:vAlign w:val="bottom"/>
          </w:tcPr>
          <w:p w14:paraId="746E390C" w14:textId="77777777" w:rsidR="00442DB7" w:rsidRDefault="00442DB7" w:rsidP="00ED4E2A">
            <w:pPr>
              <w:pBdr>
                <w:top w:val="nil"/>
                <w:left w:val="nil"/>
                <w:bottom w:val="nil"/>
                <w:right w:val="nil"/>
                <w:between w:val="nil"/>
              </w:pBdr>
              <w:jc w:val="center"/>
              <w:rPr>
                <w:color w:val="000000"/>
              </w:rPr>
            </w:pPr>
          </w:p>
        </w:tc>
        <w:tc>
          <w:tcPr>
            <w:tcW w:w="700" w:type="dxa"/>
            <w:vAlign w:val="bottom"/>
          </w:tcPr>
          <w:p w14:paraId="438F895B" w14:textId="77777777" w:rsidR="00442DB7" w:rsidRDefault="00442DB7" w:rsidP="00ED4E2A">
            <w:pPr>
              <w:pBdr>
                <w:top w:val="nil"/>
                <w:left w:val="nil"/>
                <w:bottom w:val="nil"/>
                <w:right w:val="nil"/>
                <w:between w:val="nil"/>
              </w:pBdr>
              <w:jc w:val="center"/>
              <w:rPr>
                <w:color w:val="000000"/>
              </w:rPr>
            </w:pPr>
          </w:p>
        </w:tc>
        <w:tc>
          <w:tcPr>
            <w:tcW w:w="700" w:type="dxa"/>
            <w:vAlign w:val="bottom"/>
          </w:tcPr>
          <w:p w14:paraId="7495359B" w14:textId="77777777" w:rsidR="00442DB7" w:rsidRDefault="00442DB7" w:rsidP="00ED4E2A">
            <w:pPr>
              <w:pBdr>
                <w:top w:val="nil"/>
                <w:left w:val="nil"/>
                <w:bottom w:val="nil"/>
                <w:right w:val="nil"/>
                <w:between w:val="nil"/>
              </w:pBdr>
              <w:jc w:val="center"/>
              <w:rPr>
                <w:color w:val="000000"/>
              </w:rPr>
            </w:pPr>
          </w:p>
        </w:tc>
        <w:tc>
          <w:tcPr>
            <w:tcW w:w="700" w:type="dxa"/>
            <w:vAlign w:val="bottom"/>
          </w:tcPr>
          <w:p w14:paraId="1B367B70" w14:textId="77777777" w:rsidR="00442DB7" w:rsidRDefault="00442DB7" w:rsidP="00ED4E2A">
            <w:pPr>
              <w:pBdr>
                <w:top w:val="nil"/>
                <w:left w:val="nil"/>
                <w:bottom w:val="nil"/>
                <w:right w:val="nil"/>
                <w:between w:val="nil"/>
              </w:pBdr>
              <w:jc w:val="center"/>
              <w:rPr>
                <w:color w:val="000000"/>
              </w:rPr>
            </w:pPr>
          </w:p>
        </w:tc>
        <w:tc>
          <w:tcPr>
            <w:tcW w:w="700" w:type="dxa"/>
            <w:vAlign w:val="bottom"/>
          </w:tcPr>
          <w:p w14:paraId="142A428B" w14:textId="77777777" w:rsidR="00442DB7" w:rsidRDefault="00442DB7" w:rsidP="00ED4E2A">
            <w:pPr>
              <w:pBdr>
                <w:top w:val="nil"/>
                <w:left w:val="nil"/>
                <w:bottom w:val="nil"/>
                <w:right w:val="nil"/>
                <w:between w:val="nil"/>
              </w:pBdr>
              <w:jc w:val="center"/>
              <w:rPr>
                <w:color w:val="000000"/>
              </w:rPr>
            </w:pPr>
          </w:p>
        </w:tc>
        <w:tc>
          <w:tcPr>
            <w:tcW w:w="700" w:type="dxa"/>
            <w:vAlign w:val="bottom"/>
          </w:tcPr>
          <w:p w14:paraId="34479395" w14:textId="77777777" w:rsidR="00442DB7" w:rsidRDefault="00442DB7" w:rsidP="00ED4E2A">
            <w:pPr>
              <w:pBdr>
                <w:top w:val="nil"/>
                <w:left w:val="nil"/>
                <w:bottom w:val="nil"/>
                <w:right w:val="nil"/>
                <w:between w:val="nil"/>
              </w:pBdr>
              <w:jc w:val="center"/>
              <w:rPr>
                <w:color w:val="000000"/>
              </w:rPr>
            </w:pPr>
          </w:p>
        </w:tc>
        <w:tc>
          <w:tcPr>
            <w:tcW w:w="966" w:type="dxa"/>
            <w:vAlign w:val="bottom"/>
          </w:tcPr>
          <w:p w14:paraId="38F580BD" w14:textId="77777777" w:rsidR="00442DB7" w:rsidRDefault="00442DB7" w:rsidP="00ED4E2A">
            <w:pPr>
              <w:pBdr>
                <w:top w:val="nil"/>
                <w:left w:val="nil"/>
                <w:bottom w:val="nil"/>
                <w:right w:val="nil"/>
                <w:between w:val="nil"/>
              </w:pBdr>
              <w:jc w:val="center"/>
              <w:rPr>
                <w:color w:val="000000"/>
              </w:rPr>
            </w:pPr>
          </w:p>
        </w:tc>
        <w:tc>
          <w:tcPr>
            <w:tcW w:w="1331" w:type="dxa"/>
          </w:tcPr>
          <w:p w14:paraId="3D58A2AF" w14:textId="77777777" w:rsidR="00442DB7" w:rsidRDefault="00442DB7" w:rsidP="00ED4E2A">
            <w:pPr>
              <w:pBdr>
                <w:top w:val="nil"/>
                <w:left w:val="nil"/>
                <w:bottom w:val="nil"/>
                <w:right w:val="nil"/>
                <w:between w:val="nil"/>
              </w:pBdr>
              <w:jc w:val="center"/>
              <w:rPr>
                <w:color w:val="000000"/>
              </w:rPr>
            </w:pPr>
          </w:p>
        </w:tc>
      </w:tr>
      <w:tr w:rsidR="00ED4E2A" w14:paraId="328E8892" w14:textId="77777777" w:rsidTr="00BB554D">
        <w:trPr>
          <w:trHeight w:val="285"/>
        </w:trPr>
        <w:tc>
          <w:tcPr>
            <w:tcW w:w="2714" w:type="dxa"/>
          </w:tcPr>
          <w:p w14:paraId="2E3A39E0" w14:textId="77777777" w:rsidR="00ED4E2A" w:rsidRDefault="00ED4E2A" w:rsidP="00122A97">
            <w:pPr>
              <w:pBdr>
                <w:top w:val="nil"/>
                <w:left w:val="nil"/>
                <w:bottom w:val="nil"/>
                <w:right w:val="nil"/>
                <w:between w:val="nil"/>
              </w:pBdr>
              <w:rPr>
                <w:color w:val="000000"/>
              </w:rPr>
            </w:pPr>
            <w:r>
              <w:rPr>
                <w:color w:val="000000"/>
              </w:rPr>
              <w:t>Grand Mean</w:t>
            </w:r>
          </w:p>
        </w:tc>
        <w:tc>
          <w:tcPr>
            <w:tcW w:w="700" w:type="dxa"/>
            <w:vAlign w:val="bottom"/>
          </w:tcPr>
          <w:p w14:paraId="0ACB0D1C" w14:textId="77777777" w:rsidR="00ED4E2A" w:rsidRDefault="00ED4E2A" w:rsidP="00ED4E2A">
            <w:pPr>
              <w:pBdr>
                <w:top w:val="nil"/>
                <w:left w:val="nil"/>
                <w:bottom w:val="nil"/>
                <w:right w:val="nil"/>
                <w:between w:val="nil"/>
              </w:pBdr>
              <w:jc w:val="center"/>
              <w:rPr>
                <w:color w:val="000000"/>
              </w:rPr>
            </w:pPr>
            <w:r>
              <w:rPr>
                <w:color w:val="000000"/>
              </w:rPr>
              <w:t>1.23</w:t>
            </w:r>
          </w:p>
        </w:tc>
        <w:tc>
          <w:tcPr>
            <w:tcW w:w="700" w:type="dxa"/>
            <w:vAlign w:val="bottom"/>
          </w:tcPr>
          <w:p w14:paraId="2AC2B0A2" w14:textId="77777777" w:rsidR="00ED4E2A" w:rsidRDefault="00ED4E2A" w:rsidP="00ED4E2A">
            <w:pPr>
              <w:pBdr>
                <w:top w:val="nil"/>
                <w:left w:val="nil"/>
                <w:bottom w:val="nil"/>
                <w:right w:val="nil"/>
                <w:between w:val="nil"/>
              </w:pBdr>
              <w:jc w:val="center"/>
              <w:rPr>
                <w:color w:val="000000"/>
              </w:rPr>
            </w:pPr>
            <w:r>
              <w:rPr>
                <w:color w:val="000000"/>
              </w:rPr>
              <w:t>1.24</w:t>
            </w:r>
          </w:p>
        </w:tc>
        <w:tc>
          <w:tcPr>
            <w:tcW w:w="700" w:type="dxa"/>
            <w:vAlign w:val="bottom"/>
          </w:tcPr>
          <w:p w14:paraId="09FEF8F1" w14:textId="77777777" w:rsidR="00ED4E2A" w:rsidRDefault="00ED4E2A" w:rsidP="00ED4E2A">
            <w:pPr>
              <w:pBdr>
                <w:top w:val="nil"/>
                <w:left w:val="nil"/>
                <w:bottom w:val="nil"/>
                <w:right w:val="nil"/>
                <w:between w:val="nil"/>
              </w:pBdr>
              <w:jc w:val="center"/>
              <w:rPr>
                <w:color w:val="000000"/>
              </w:rPr>
            </w:pPr>
            <w:r>
              <w:rPr>
                <w:color w:val="000000"/>
              </w:rPr>
              <w:t>1.34</w:t>
            </w:r>
          </w:p>
        </w:tc>
        <w:tc>
          <w:tcPr>
            <w:tcW w:w="700" w:type="dxa"/>
            <w:vAlign w:val="bottom"/>
          </w:tcPr>
          <w:p w14:paraId="15A0F0F9" w14:textId="77777777" w:rsidR="00ED4E2A" w:rsidRDefault="00ED4E2A" w:rsidP="00ED4E2A">
            <w:pPr>
              <w:pBdr>
                <w:top w:val="nil"/>
                <w:left w:val="nil"/>
                <w:bottom w:val="nil"/>
                <w:right w:val="nil"/>
                <w:between w:val="nil"/>
              </w:pBdr>
              <w:jc w:val="center"/>
              <w:rPr>
                <w:color w:val="000000"/>
              </w:rPr>
            </w:pPr>
            <w:r>
              <w:rPr>
                <w:color w:val="000000"/>
              </w:rPr>
              <w:t>1.29</w:t>
            </w:r>
          </w:p>
        </w:tc>
        <w:tc>
          <w:tcPr>
            <w:tcW w:w="700" w:type="dxa"/>
            <w:vAlign w:val="bottom"/>
          </w:tcPr>
          <w:p w14:paraId="5A493581" w14:textId="77777777" w:rsidR="00ED4E2A" w:rsidRDefault="00ED4E2A" w:rsidP="00ED4E2A">
            <w:pPr>
              <w:pBdr>
                <w:top w:val="nil"/>
                <w:left w:val="nil"/>
                <w:bottom w:val="nil"/>
                <w:right w:val="nil"/>
                <w:between w:val="nil"/>
              </w:pBdr>
              <w:jc w:val="center"/>
              <w:rPr>
                <w:color w:val="000000"/>
              </w:rPr>
            </w:pPr>
            <w:r>
              <w:rPr>
                <w:color w:val="000000"/>
              </w:rPr>
              <w:t>1.25</w:t>
            </w:r>
          </w:p>
        </w:tc>
        <w:tc>
          <w:tcPr>
            <w:tcW w:w="700" w:type="dxa"/>
            <w:vAlign w:val="bottom"/>
          </w:tcPr>
          <w:p w14:paraId="459686C8" w14:textId="77777777" w:rsidR="00ED4E2A" w:rsidRDefault="00ED4E2A" w:rsidP="00ED4E2A">
            <w:pPr>
              <w:pBdr>
                <w:top w:val="nil"/>
                <w:left w:val="nil"/>
                <w:bottom w:val="nil"/>
                <w:right w:val="nil"/>
                <w:between w:val="nil"/>
              </w:pBdr>
              <w:jc w:val="center"/>
              <w:rPr>
                <w:color w:val="000000"/>
              </w:rPr>
            </w:pPr>
            <w:r>
              <w:rPr>
                <w:color w:val="000000"/>
              </w:rPr>
              <w:t>1.41</w:t>
            </w:r>
          </w:p>
        </w:tc>
        <w:tc>
          <w:tcPr>
            <w:tcW w:w="966" w:type="dxa"/>
            <w:vAlign w:val="bottom"/>
          </w:tcPr>
          <w:p w14:paraId="3ABD763B" w14:textId="77777777" w:rsidR="00ED4E2A" w:rsidRDefault="00ED4E2A" w:rsidP="00ED4E2A">
            <w:pPr>
              <w:pBdr>
                <w:top w:val="nil"/>
                <w:left w:val="nil"/>
                <w:bottom w:val="nil"/>
                <w:right w:val="nil"/>
                <w:between w:val="nil"/>
              </w:pBdr>
              <w:jc w:val="center"/>
              <w:rPr>
                <w:color w:val="000000"/>
              </w:rPr>
            </w:pPr>
            <w:r>
              <w:rPr>
                <w:color w:val="000000"/>
              </w:rPr>
              <w:t>1.29</w:t>
            </w:r>
          </w:p>
        </w:tc>
        <w:tc>
          <w:tcPr>
            <w:tcW w:w="1331" w:type="dxa"/>
          </w:tcPr>
          <w:p w14:paraId="116D8B88" w14:textId="77777777" w:rsidR="00ED4E2A" w:rsidRDefault="00ED4E2A" w:rsidP="00ED4E2A">
            <w:pPr>
              <w:pBdr>
                <w:top w:val="nil"/>
                <w:left w:val="nil"/>
                <w:bottom w:val="nil"/>
                <w:right w:val="nil"/>
                <w:between w:val="nil"/>
              </w:pBdr>
              <w:jc w:val="center"/>
              <w:rPr>
                <w:color w:val="000000"/>
              </w:rPr>
            </w:pPr>
            <w:r>
              <w:rPr>
                <w:color w:val="000000"/>
              </w:rPr>
              <w:t>VS</w:t>
            </w:r>
          </w:p>
        </w:tc>
      </w:tr>
      <w:tr w:rsidR="00ED4E2A" w14:paraId="2778B8C3" w14:textId="77777777" w:rsidTr="00BB554D">
        <w:trPr>
          <w:trHeight w:val="285"/>
        </w:trPr>
        <w:tc>
          <w:tcPr>
            <w:tcW w:w="2714" w:type="dxa"/>
          </w:tcPr>
          <w:p w14:paraId="211A0A4E" w14:textId="77777777" w:rsidR="00ED4E2A" w:rsidRDefault="00ED4E2A" w:rsidP="00122A97">
            <w:pPr>
              <w:pBdr>
                <w:top w:val="nil"/>
                <w:left w:val="nil"/>
                <w:bottom w:val="nil"/>
                <w:right w:val="nil"/>
                <w:between w:val="nil"/>
              </w:pBdr>
              <w:rPr>
                <w:color w:val="000000"/>
              </w:rPr>
            </w:pPr>
            <w:r>
              <w:rPr>
                <w:color w:val="000000"/>
              </w:rPr>
              <w:t>QD</w:t>
            </w:r>
          </w:p>
        </w:tc>
        <w:tc>
          <w:tcPr>
            <w:tcW w:w="700" w:type="dxa"/>
            <w:vAlign w:val="bottom"/>
          </w:tcPr>
          <w:p w14:paraId="7F0A0DD3" w14:textId="77777777" w:rsidR="00ED4E2A" w:rsidRDefault="00ED4E2A" w:rsidP="00ED4E2A">
            <w:pPr>
              <w:pBdr>
                <w:top w:val="nil"/>
                <w:left w:val="nil"/>
                <w:bottom w:val="nil"/>
                <w:right w:val="nil"/>
                <w:between w:val="nil"/>
              </w:pBdr>
              <w:jc w:val="center"/>
              <w:rPr>
                <w:color w:val="000000"/>
              </w:rPr>
            </w:pPr>
            <w:r>
              <w:rPr>
                <w:color w:val="000000"/>
              </w:rPr>
              <w:t>O</w:t>
            </w:r>
          </w:p>
        </w:tc>
        <w:tc>
          <w:tcPr>
            <w:tcW w:w="700" w:type="dxa"/>
            <w:vAlign w:val="bottom"/>
          </w:tcPr>
          <w:p w14:paraId="3FC16066" w14:textId="77777777" w:rsidR="00ED4E2A" w:rsidRDefault="00ED4E2A" w:rsidP="00ED4E2A">
            <w:pPr>
              <w:pBdr>
                <w:top w:val="nil"/>
                <w:left w:val="nil"/>
                <w:bottom w:val="nil"/>
                <w:right w:val="nil"/>
                <w:between w:val="nil"/>
              </w:pBdr>
              <w:jc w:val="center"/>
              <w:rPr>
                <w:color w:val="000000"/>
              </w:rPr>
            </w:pPr>
            <w:r>
              <w:rPr>
                <w:color w:val="000000"/>
              </w:rPr>
              <w:t>O</w:t>
            </w:r>
          </w:p>
        </w:tc>
        <w:tc>
          <w:tcPr>
            <w:tcW w:w="700" w:type="dxa"/>
            <w:vAlign w:val="bottom"/>
          </w:tcPr>
          <w:p w14:paraId="789BEF8F" w14:textId="77777777" w:rsidR="00ED4E2A" w:rsidRDefault="00ED4E2A" w:rsidP="00ED4E2A">
            <w:pPr>
              <w:pBdr>
                <w:top w:val="nil"/>
                <w:left w:val="nil"/>
                <w:bottom w:val="nil"/>
                <w:right w:val="nil"/>
                <w:between w:val="nil"/>
              </w:pBdr>
              <w:jc w:val="center"/>
              <w:rPr>
                <w:color w:val="000000"/>
              </w:rPr>
            </w:pPr>
            <w:r>
              <w:rPr>
                <w:color w:val="000000"/>
              </w:rPr>
              <w:t>VS</w:t>
            </w:r>
          </w:p>
        </w:tc>
        <w:tc>
          <w:tcPr>
            <w:tcW w:w="700" w:type="dxa"/>
            <w:vAlign w:val="bottom"/>
          </w:tcPr>
          <w:p w14:paraId="11423E3C" w14:textId="77777777" w:rsidR="00ED4E2A" w:rsidRDefault="00ED4E2A" w:rsidP="00ED4E2A">
            <w:pPr>
              <w:pBdr>
                <w:top w:val="nil"/>
                <w:left w:val="nil"/>
                <w:bottom w:val="nil"/>
                <w:right w:val="nil"/>
                <w:between w:val="nil"/>
              </w:pBdr>
              <w:jc w:val="center"/>
              <w:rPr>
                <w:color w:val="000000"/>
              </w:rPr>
            </w:pPr>
            <w:r>
              <w:rPr>
                <w:color w:val="000000"/>
              </w:rPr>
              <w:t>VS</w:t>
            </w:r>
          </w:p>
        </w:tc>
        <w:tc>
          <w:tcPr>
            <w:tcW w:w="700" w:type="dxa"/>
            <w:vAlign w:val="bottom"/>
          </w:tcPr>
          <w:p w14:paraId="355A2BE2" w14:textId="77777777" w:rsidR="00ED4E2A" w:rsidRDefault="00ED4E2A" w:rsidP="00ED4E2A">
            <w:pPr>
              <w:pBdr>
                <w:top w:val="nil"/>
                <w:left w:val="nil"/>
                <w:bottom w:val="nil"/>
                <w:right w:val="nil"/>
                <w:between w:val="nil"/>
              </w:pBdr>
              <w:jc w:val="center"/>
              <w:rPr>
                <w:color w:val="000000"/>
              </w:rPr>
            </w:pPr>
            <w:r>
              <w:rPr>
                <w:color w:val="000000"/>
              </w:rPr>
              <w:t>VS</w:t>
            </w:r>
          </w:p>
        </w:tc>
        <w:tc>
          <w:tcPr>
            <w:tcW w:w="700" w:type="dxa"/>
            <w:vAlign w:val="bottom"/>
          </w:tcPr>
          <w:p w14:paraId="5F525DC2" w14:textId="77777777" w:rsidR="00ED4E2A" w:rsidRDefault="00ED4E2A" w:rsidP="00ED4E2A">
            <w:pPr>
              <w:pBdr>
                <w:top w:val="nil"/>
                <w:left w:val="nil"/>
                <w:bottom w:val="nil"/>
                <w:right w:val="nil"/>
                <w:between w:val="nil"/>
              </w:pBdr>
              <w:jc w:val="center"/>
              <w:rPr>
                <w:color w:val="000000"/>
              </w:rPr>
            </w:pPr>
            <w:r>
              <w:rPr>
                <w:color w:val="000000"/>
              </w:rPr>
              <w:t>VS</w:t>
            </w:r>
          </w:p>
        </w:tc>
        <w:tc>
          <w:tcPr>
            <w:tcW w:w="966" w:type="dxa"/>
            <w:vAlign w:val="bottom"/>
          </w:tcPr>
          <w:p w14:paraId="75E3C173" w14:textId="77777777" w:rsidR="00ED4E2A" w:rsidRDefault="00ED4E2A" w:rsidP="00ED4E2A">
            <w:pPr>
              <w:pBdr>
                <w:top w:val="nil"/>
                <w:left w:val="nil"/>
                <w:bottom w:val="nil"/>
                <w:right w:val="nil"/>
                <w:between w:val="nil"/>
              </w:pBdr>
              <w:jc w:val="center"/>
              <w:rPr>
                <w:color w:val="000000"/>
              </w:rPr>
            </w:pPr>
            <w:r>
              <w:rPr>
                <w:color w:val="000000"/>
              </w:rPr>
              <w:t>VS</w:t>
            </w:r>
          </w:p>
        </w:tc>
        <w:tc>
          <w:tcPr>
            <w:tcW w:w="1331" w:type="dxa"/>
          </w:tcPr>
          <w:p w14:paraId="3D816126" w14:textId="77777777" w:rsidR="00ED4E2A" w:rsidRDefault="00ED4E2A" w:rsidP="00ED4E2A">
            <w:pPr>
              <w:pBdr>
                <w:top w:val="nil"/>
                <w:left w:val="nil"/>
                <w:bottom w:val="nil"/>
                <w:right w:val="nil"/>
                <w:between w:val="nil"/>
              </w:pBdr>
              <w:jc w:val="center"/>
              <w:rPr>
                <w:color w:val="000000"/>
              </w:rPr>
            </w:pPr>
          </w:p>
        </w:tc>
      </w:tr>
    </w:tbl>
    <w:p w14:paraId="5D54CF07" w14:textId="77777777" w:rsidR="00ED4E2A" w:rsidRDefault="00ED4E2A" w:rsidP="00ED4E2A">
      <w:pPr>
        <w:pBdr>
          <w:top w:val="nil"/>
          <w:left w:val="nil"/>
          <w:bottom w:val="nil"/>
          <w:right w:val="nil"/>
          <w:between w:val="nil"/>
        </w:pBdr>
        <w:jc w:val="center"/>
        <w:rPr>
          <w:color w:val="000000"/>
        </w:rPr>
      </w:pPr>
      <w:r>
        <w:rPr>
          <w:color w:val="000000"/>
          <w:u w:val="single"/>
        </w:rPr>
        <w:t>Note:</w:t>
      </w:r>
      <w:r>
        <w:rPr>
          <w:color w:val="000000"/>
        </w:rPr>
        <w:t xml:space="preserve"> The acronyms used in the dimensions of student teaching performance are described as follows:</w:t>
      </w:r>
    </w:p>
    <w:p w14:paraId="1997369B" w14:textId="77777777" w:rsidR="00ED4E2A" w:rsidRDefault="00ED4E2A" w:rsidP="00ED4E2A">
      <w:pPr>
        <w:pBdr>
          <w:top w:val="nil"/>
          <w:left w:val="nil"/>
          <w:bottom w:val="nil"/>
          <w:right w:val="nil"/>
          <w:between w:val="nil"/>
        </w:pBdr>
        <w:jc w:val="center"/>
        <w:rPr>
          <w:color w:val="000000"/>
        </w:rPr>
      </w:pPr>
      <w:r>
        <w:rPr>
          <w:color w:val="000000"/>
        </w:rPr>
        <w:t xml:space="preserve">TP (teacher’s personality), LP (lesson planning), C (content), TM (teaching method), </w:t>
      </w:r>
    </w:p>
    <w:p w14:paraId="5916A3D6" w14:textId="77777777" w:rsidR="00ED4E2A" w:rsidRDefault="00ED4E2A" w:rsidP="00ED4E2A">
      <w:pPr>
        <w:pBdr>
          <w:top w:val="nil"/>
          <w:left w:val="nil"/>
          <w:bottom w:val="nil"/>
          <w:right w:val="nil"/>
          <w:between w:val="nil"/>
        </w:pBdr>
        <w:jc w:val="center"/>
        <w:rPr>
          <w:color w:val="000000"/>
        </w:rPr>
      </w:pPr>
      <w:r>
        <w:rPr>
          <w:color w:val="000000"/>
        </w:rPr>
        <w:t>CM (classroom management), and QS (questioning skills).</w:t>
      </w:r>
    </w:p>
    <w:p w14:paraId="5498262D" w14:textId="12BB9725" w:rsidR="00ED4E2A" w:rsidRDefault="00ED4E2A" w:rsidP="00ED4E2A">
      <w:pPr>
        <w:jc w:val="both"/>
      </w:pPr>
    </w:p>
    <w:p w14:paraId="41A22455" w14:textId="77777777" w:rsidR="00442DB7" w:rsidRDefault="00442DB7" w:rsidP="00ED4E2A">
      <w:pPr>
        <w:jc w:val="both"/>
      </w:pPr>
    </w:p>
    <w:p w14:paraId="6BFD7997" w14:textId="593EDC0D" w:rsidR="00ED4E2A" w:rsidRPr="00BB554D" w:rsidRDefault="00ED4E2A" w:rsidP="00ED4E2A">
      <w:pPr>
        <w:ind w:left="900" w:hanging="900"/>
        <w:jc w:val="center"/>
        <w:rPr>
          <w:color w:val="000000"/>
        </w:rPr>
      </w:pPr>
      <w:r w:rsidRPr="00BB554D">
        <w:rPr>
          <w:color w:val="000000"/>
        </w:rPr>
        <w:t xml:space="preserve">Table 2. Level of field practices </w:t>
      </w:r>
      <w:r w:rsidR="000C7E8B">
        <w:rPr>
          <w:color w:val="000000"/>
        </w:rPr>
        <w:t xml:space="preserve">of mentors </w:t>
      </w:r>
      <w:r w:rsidRPr="00BB554D">
        <w:rPr>
          <w:color w:val="000000"/>
        </w:rPr>
        <w:t>in student teaching as observed by themselves</w:t>
      </w:r>
    </w:p>
    <w:tbl>
      <w:tblPr>
        <w:tblW w:w="9257" w:type="dxa"/>
        <w:jc w:val="center"/>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3591"/>
        <w:gridCol w:w="1307"/>
        <w:gridCol w:w="1220"/>
        <w:gridCol w:w="1046"/>
        <w:gridCol w:w="2093"/>
      </w:tblGrid>
      <w:tr w:rsidR="00ED4E2A" w14:paraId="3F553A4B" w14:textId="77777777" w:rsidTr="00BB554D">
        <w:trPr>
          <w:trHeight w:val="247"/>
          <w:jc w:val="center"/>
        </w:trPr>
        <w:tc>
          <w:tcPr>
            <w:tcW w:w="3591" w:type="dxa"/>
            <w:vMerge w:val="restart"/>
            <w:vAlign w:val="center"/>
          </w:tcPr>
          <w:p w14:paraId="762E8F9C" w14:textId="77777777" w:rsidR="00ED4E2A" w:rsidRDefault="00ED4E2A" w:rsidP="00ED4E2A">
            <w:pPr>
              <w:jc w:val="center"/>
              <w:rPr>
                <w:b/>
              </w:rPr>
            </w:pPr>
            <w:r>
              <w:rPr>
                <w:b/>
              </w:rPr>
              <w:t>Dimensions of Field Practices</w:t>
            </w:r>
          </w:p>
        </w:tc>
        <w:tc>
          <w:tcPr>
            <w:tcW w:w="3573" w:type="dxa"/>
            <w:gridSpan w:val="3"/>
          </w:tcPr>
          <w:p w14:paraId="73485A51" w14:textId="77777777" w:rsidR="00ED4E2A" w:rsidRDefault="00ED4E2A" w:rsidP="00ED4E2A">
            <w:pPr>
              <w:jc w:val="center"/>
              <w:rPr>
                <w:b/>
              </w:rPr>
            </w:pPr>
            <w:r>
              <w:rPr>
                <w:b/>
              </w:rPr>
              <w:t>Mean Rating</w:t>
            </w:r>
          </w:p>
        </w:tc>
        <w:tc>
          <w:tcPr>
            <w:tcW w:w="2093" w:type="dxa"/>
            <w:vMerge w:val="restart"/>
          </w:tcPr>
          <w:p w14:paraId="39BDBF00" w14:textId="77777777" w:rsidR="00ED4E2A" w:rsidRDefault="00ED4E2A" w:rsidP="00ED4E2A">
            <w:pPr>
              <w:jc w:val="center"/>
              <w:rPr>
                <w:b/>
              </w:rPr>
            </w:pPr>
            <w:r>
              <w:rPr>
                <w:b/>
              </w:rPr>
              <w:t>Qualitative Description</w:t>
            </w:r>
          </w:p>
        </w:tc>
      </w:tr>
      <w:tr w:rsidR="00ED4E2A" w14:paraId="1015D7B8" w14:textId="77777777" w:rsidTr="00BB554D">
        <w:trPr>
          <w:trHeight w:val="143"/>
          <w:jc w:val="center"/>
        </w:trPr>
        <w:tc>
          <w:tcPr>
            <w:tcW w:w="3591" w:type="dxa"/>
            <w:vMerge/>
            <w:vAlign w:val="center"/>
          </w:tcPr>
          <w:p w14:paraId="43AA1A2D" w14:textId="77777777" w:rsidR="00ED4E2A" w:rsidRDefault="00ED4E2A" w:rsidP="00ED4E2A">
            <w:pPr>
              <w:widowControl w:val="0"/>
              <w:pBdr>
                <w:top w:val="nil"/>
                <w:left w:val="nil"/>
                <w:bottom w:val="nil"/>
                <w:right w:val="nil"/>
                <w:between w:val="nil"/>
              </w:pBdr>
              <w:spacing w:line="276" w:lineRule="auto"/>
              <w:rPr>
                <w:b/>
              </w:rPr>
            </w:pPr>
          </w:p>
        </w:tc>
        <w:tc>
          <w:tcPr>
            <w:tcW w:w="1307" w:type="dxa"/>
          </w:tcPr>
          <w:p w14:paraId="6FBAFC66" w14:textId="77777777" w:rsidR="00ED4E2A" w:rsidRDefault="00ED4E2A" w:rsidP="00ED4E2A">
            <w:pPr>
              <w:jc w:val="center"/>
              <w:rPr>
                <w:b/>
              </w:rPr>
            </w:pPr>
            <w:r>
              <w:rPr>
                <w:b/>
              </w:rPr>
              <w:t>Elementary</w:t>
            </w:r>
          </w:p>
        </w:tc>
        <w:tc>
          <w:tcPr>
            <w:tcW w:w="1220" w:type="dxa"/>
          </w:tcPr>
          <w:p w14:paraId="7371BCE7" w14:textId="77777777" w:rsidR="00ED4E2A" w:rsidRDefault="00ED4E2A" w:rsidP="00ED4E2A">
            <w:pPr>
              <w:jc w:val="center"/>
              <w:rPr>
                <w:b/>
              </w:rPr>
            </w:pPr>
            <w:r>
              <w:rPr>
                <w:b/>
              </w:rPr>
              <w:t>Secondary</w:t>
            </w:r>
          </w:p>
        </w:tc>
        <w:tc>
          <w:tcPr>
            <w:tcW w:w="1046" w:type="dxa"/>
          </w:tcPr>
          <w:p w14:paraId="6D68E0D4" w14:textId="77777777" w:rsidR="00ED4E2A" w:rsidRDefault="00ED4E2A" w:rsidP="00ED4E2A">
            <w:pPr>
              <w:jc w:val="center"/>
              <w:rPr>
                <w:b/>
              </w:rPr>
            </w:pPr>
            <w:r>
              <w:rPr>
                <w:b/>
              </w:rPr>
              <w:t>Overall</w:t>
            </w:r>
          </w:p>
        </w:tc>
        <w:tc>
          <w:tcPr>
            <w:tcW w:w="2093" w:type="dxa"/>
            <w:vMerge/>
          </w:tcPr>
          <w:p w14:paraId="6B86090B" w14:textId="77777777" w:rsidR="00ED4E2A" w:rsidRDefault="00ED4E2A" w:rsidP="00ED4E2A">
            <w:pPr>
              <w:widowControl w:val="0"/>
              <w:pBdr>
                <w:top w:val="nil"/>
                <w:left w:val="nil"/>
                <w:bottom w:val="nil"/>
                <w:right w:val="nil"/>
                <w:between w:val="nil"/>
              </w:pBdr>
              <w:spacing w:line="276" w:lineRule="auto"/>
              <w:rPr>
                <w:b/>
              </w:rPr>
            </w:pPr>
          </w:p>
        </w:tc>
      </w:tr>
      <w:tr w:rsidR="00ED4E2A" w:rsidRPr="00202A60" w14:paraId="203B3338" w14:textId="77777777" w:rsidTr="00BB554D">
        <w:trPr>
          <w:trHeight w:val="247"/>
          <w:jc w:val="center"/>
        </w:trPr>
        <w:tc>
          <w:tcPr>
            <w:tcW w:w="9257" w:type="dxa"/>
            <w:gridSpan w:val="5"/>
          </w:tcPr>
          <w:p w14:paraId="310176E6" w14:textId="26E50C5E" w:rsidR="00ED4E2A" w:rsidRPr="00202A60" w:rsidRDefault="00BB554D" w:rsidP="00BB554D">
            <w:pPr>
              <w:rPr>
                <w:i/>
                <w:color w:val="000000"/>
              </w:rPr>
            </w:pPr>
            <w:r w:rsidRPr="00202A60">
              <w:rPr>
                <w:i/>
              </w:rPr>
              <w:t xml:space="preserve">College </w:t>
            </w:r>
            <w:r w:rsidR="00ED4E2A" w:rsidRPr="00202A60">
              <w:rPr>
                <w:i/>
              </w:rPr>
              <w:t>Deans</w:t>
            </w:r>
          </w:p>
        </w:tc>
      </w:tr>
      <w:tr w:rsidR="00ED4E2A" w14:paraId="08B800FD" w14:textId="77777777" w:rsidTr="00BB554D">
        <w:trPr>
          <w:trHeight w:val="247"/>
          <w:jc w:val="center"/>
        </w:trPr>
        <w:tc>
          <w:tcPr>
            <w:tcW w:w="3591" w:type="dxa"/>
          </w:tcPr>
          <w:p w14:paraId="1A28A0C5" w14:textId="77777777" w:rsidR="00ED4E2A" w:rsidRDefault="00ED4E2A" w:rsidP="00BB554D">
            <w:pPr>
              <w:tabs>
                <w:tab w:val="left" w:pos="0"/>
              </w:tabs>
              <w:ind w:firstLine="175"/>
              <w:jc w:val="both"/>
            </w:pPr>
            <w:r>
              <w:t>Duties and responsibilities</w:t>
            </w:r>
          </w:p>
        </w:tc>
        <w:tc>
          <w:tcPr>
            <w:tcW w:w="1307" w:type="dxa"/>
          </w:tcPr>
          <w:p w14:paraId="23AC6C9A" w14:textId="77777777" w:rsidR="00ED4E2A" w:rsidRDefault="00ED4E2A" w:rsidP="00ED4E2A">
            <w:pPr>
              <w:jc w:val="center"/>
            </w:pPr>
            <w:r>
              <w:rPr>
                <w:color w:val="000000"/>
              </w:rPr>
              <w:t>-</w:t>
            </w:r>
          </w:p>
        </w:tc>
        <w:tc>
          <w:tcPr>
            <w:tcW w:w="1220" w:type="dxa"/>
          </w:tcPr>
          <w:p w14:paraId="28CF0AEA" w14:textId="77777777" w:rsidR="00ED4E2A" w:rsidRDefault="00ED4E2A" w:rsidP="00ED4E2A">
            <w:pPr>
              <w:jc w:val="center"/>
            </w:pPr>
            <w:r>
              <w:rPr>
                <w:color w:val="000000"/>
              </w:rPr>
              <w:t>-</w:t>
            </w:r>
          </w:p>
        </w:tc>
        <w:tc>
          <w:tcPr>
            <w:tcW w:w="1046" w:type="dxa"/>
            <w:vAlign w:val="center"/>
          </w:tcPr>
          <w:p w14:paraId="29E28AFA" w14:textId="77777777" w:rsidR="00ED4E2A" w:rsidRDefault="00ED4E2A" w:rsidP="00ED4E2A">
            <w:pPr>
              <w:jc w:val="center"/>
              <w:rPr>
                <w:color w:val="000000"/>
              </w:rPr>
            </w:pPr>
            <w:r>
              <w:rPr>
                <w:color w:val="000000"/>
              </w:rPr>
              <w:t>4.70</w:t>
            </w:r>
          </w:p>
        </w:tc>
        <w:tc>
          <w:tcPr>
            <w:tcW w:w="2093" w:type="dxa"/>
          </w:tcPr>
          <w:p w14:paraId="72FA55BC" w14:textId="77777777" w:rsidR="00ED4E2A" w:rsidRDefault="00ED4E2A" w:rsidP="00ED4E2A">
            <w:pPr>
              <w:jc w:val="center"/>
            </w:pPr>
            <w:r>
              <w:rPr>
                <w:color w:val="000000"/>
              </w:rPr>
              <w:t>Outstanding</w:t>
            </w:r>
          </w:p>
        </w:tc>
      </w:tr>
      <w:tr w:rsidR="00ED4E2A" w14:paraId="49BAFFF3" w14:textId="77777777" w:rsidTr="00BB554D">
        <w:trPr>
          <w:trHeight w:val="247"/>
          <w:jc w:val="center"/>
        </w:trPr>
        <w:tc>
          <w:tcPr>
            <w:tcW w:w="3591" w:type="dxa"/>
          </w:tcPr>
          <w:p w14:paraId="160AAEC6" w14:textId="77777777" w:rsidR="00ED4E2A" w:rsidRDefault="00ED4E2A" w:rsidP="00BB554D">
            <w:pPr>
              <w:ind w:firstLine="175"/>
              <w:jc w:val="both"/>
            </w:pPr>
            <w:r>
              <w:t>Adherence to policies and standards</w:t>
            </w:r>
          </w:p>
        </w:tc>
        <w:tc>
          <w:tcPr>
            <w:tcW w:w="1307" w:type="dxa"/>
          </w:tcPr>
          <w:p w14:paraId="32DF92A2" w14:textId="77777777" w:rsidR="00ED4E2A" w:rsidRDefault="00ED4E2A" w:rsidP="00ED4E2A">
            <w:pPr>
              <w:jc w:val="center"/>
            </w:pPr>
            <w:r>
              <w:rPr>
                <w:color w:val="000000"/>
              </w:rPr>
              <w:t>-</w:t>
            </w:r>
          </w:p>
        </w:tc>
        <w:tc>
          <w:tcPr>
            <w:tcW w:w="1220" w:type="dxa"/>
          </w:tcPr>
          <w:p w14:paraId="46092D3D" w14:textId="77777777" w:rsidR="00ED4E2A" w:rsidRDefault="00ED4E2A" w:rsidP="00ED4E2A">
            <w:pPr>
              <w:jc w:val="center"/>
            </w:pPr>
            <w:r>
              <w:rPr>
                <w:color w:val="000000"/>
              </w:rPr>
              <w:t>-</w:t>
            </w:r>
          </w:p>
        </w:tc>
        <w:tc>
          <w:tcPr>
            <w:tcW w:w="1046" w:type="dxa"/>
            <w:vAlign w:val="center"/>
          </w:tcPr>
          <w:p w14:paraId="69195593" w14:textId="77777777" w:rsidR="00ED4E2A" w:rsidRDefault="00ED4E2A" w:rsidP="00ED4E2A">
            <w:pPr>
              <w:jc w:val="center"/>
              <w:rPr>
                <w:color w:val="000000"/>
              </w:rPr>
            </w:pPr>
            <w:r>
              <w:rPr>
                <w:color w:val="000000"/>
              </w:rPr>
              <w:t>3.60</w:t>
            </w:r>
          </w:p>
        </w:tc>
        <w:tc>
          <w:tcPr>
            <w:tcW w:w="2093" w:type="dxa"/>
          </w:tcPr>
          <w:p w14:paraId="0BF4CF22" w14:textId="77777777" w:rsidR="00ED4E2A" w:rsidRDefault="00ED4E2A" w:rsidP="00ED4E2A">
            <w:pPr>
              <w:jc w:val="center"/>
            </w:pPr>
            <w:r>
              <w:rPr>
                <w:color w:val="000000"/>
              </w:rPr>
              <w:t>Very Satisfactory</w:t>
            </w:r>
          </w:p>
        </w:tc>
      </w:tr>
      <w:tr w:rsidR="00ED4E2A" w14:paraId="5BEF8996" w14:textId="77777777" w:rsidTr="00BB554D">
        <w:trPr>
          <w:trHeight w:val="265"/>
          <w:jc w:val="center"/>
        </w:trPr>
        <w:tc>
          <w:tcPr>
            <w:tcW w:w="3591" w:type="dxa"/>
          </w:tcPr>
          <w:p w14:paraId="25F9FAC0" w14:textId="77777777" w:rsidR="00ED4E2A" w:rsidRDefault="00ED4E2A" w:rsidP="00BB554D">
            <w:pPr>
              <w:tabs>
                <w:tab w:val="left" w:pos="90"/>
              </w:tabs>
              <w:ind w:firstLine="175"/>
              <w:jc w:val="both"/>
            </w:pPr>
            <w:r>
              <w:t>Adherence to supervision</w:t>
            </w:r>
          </w:p>
        </w:tc>
        <w:tc>
          <w:tcPr>
            <w:tcW w:w="1307" w:type="dxa"/>
          </w:tcPr>
          <w:p w14:paraId="021559B1" w14:textId="77777777" w:rsidR="00ED4E2A" w:rsidRDefault="00ED4E2A" w:rsidP="00ED4E2A">
            <w:pPr>
              <w:jc w:val="center"/>
            </w:pPr>
            <w:r>
              <w:rPr>
                <w:color w:val="000000"/>
              </w:rPr>
              <w:t>-</w:t>
            </w:r>
          </w:p>
        </w:tc>
        <w:tc>
          <w:tcPr>
            <w:tcW w:w="1220" w:type="dxa"/>
          </w:tcPr>
          <w:p w14:paraId="081E88C9" w14:textId="77777777" w:rsidR="00ED4E2A" w:rsidRDefault="00ED4E2A" w:rsidP="00ED4E2A">
            <w:pPr>
              <w:jc w:val="center"/>
            </w:pPr>
            <w:r>
              <w:rPr>
                <w:color w:val="000000"/>
              </w:rPr>
              <w:t>-</w:t>
            </w:r>
          </w:p>
        </w:tc>
        <w:tc>
          <w:tcPr>
            <w:tcW w:w="1046" w:type="dxa"/>
            <w:vAlign w:val="center"/>
          </w:tcPr>
          <w:p w14:paraId="16724451" w14:textId="77777777" w:rsidR="00ED4E2A" w:rsidRDefault="00ED4E2A" w:rsidP="00ED4E2A">
            <w:pPr>
              <w:jc w:val="center"/>
              <w:rPr>
                <w:color w:val="000000"/>
              </w:rPr>
            </w:pPr>
            <w:r>
              <w:rPr>
                <w:color w:val="000000"/>
              </w:rPr>
              <w:t>4.50</w:t>
            </w:r>
          </w:p>
        </w:tc>
        <w:tc>
          <w:tcPr>
            <w:tcW w:w="2093" w:type="dxa"/>
          </w:tcPr>
          <w:p w14:paraId="38B391DC" w14:textId="77777777" w:rsidR="00ED4E2A" w:rsidRDefault="00ED4E2A" w:rsidP="00ED4E2A">
            <w:pPr>
              <w:jc w:val="center"/>
            </w:pPr>
            <w:r>
              <w:rPr>
                <w:color w:val="000000"/>
              </w:rPr>
              <w:t>Outstanding</w:t>
            </w:r>
          </w:p>
        </w:tc>
      </w:tr>
      <w:tr w:rsidR="00ED4E2A" w14:paraId="2E1401F0" w14:textId="77777777" w:rsidTr="00BB554D">
        <w:trPr>
          <w:trHeight w:val="247"/>
          <w:jc w:val="center"/>
        </w:trPr>
        <w:tc>
          <w:tcPr>
            <w:tcW w:w="3591" w:type="dxa"/>
          </w:tcPr>
          <w:p w14:paraId="0F7E2DCA" w14:textId="77777777" w:rsidR="00ED4E2A" w:rsidRDefault="00ED4E2A" w:rsidP="00BB554D">
            <w:pPr>
              <w:ind w:left="702" w:firstLine="17"/>
              <w:jc w:val="right"/>
            </w:pPr>
            <w:r>
              <w:t>Overall Mean</w:t>
            </w:r>
          </w:p>
        </w:tc>
        <w:tc>
          <w:tcPr>
            <w:tcW w:w="1307" w:type="dxa"/>
          </w:tcPr>
          <w:p w14:paraId="76AF603E" w14:textId="77777777" w:rsidR="00ED4E2A" w:rsidRDefault="00ED4E2A" w:rsidP="00ED4E2A">
            <w:pPr>
              <w:jc w:val="center"/>
            </w:pPr>
            <w:r>
              <w:rPr>
                <w:color w:val="000000"/>
              </w:rPr>
              <w:t>-</w:t>
            </w:r>
          </w:p>
        </w:tc>
        <w:tc>
          <w:tcPr>
            <w:tcW w:w="1220" w:type="dxa"/>
          </w:tcPr>
          <w:p w14:paraId="410C1DC3" w14:textId="77777777" w:rsidR="00ED4E2A" w:rsidRDefault="00ED4E2A" w:rsidP="00ED4E2A">
            <w:pPr>
              <w:jc w:val="center"/>
            </w:pPr>
            <w:r>
              <w:rPr>
                <w:color w:val="000000"/>
              </w:rPr>
              <w:t>-</w:t>
            </w:r>
          </w:p>
        </w:tc>
        <w:tc>
          <w:tcPr>
            <w:tcW w:w="1046" w:type="dxa"/>
            <w:vAlign w:val="bottom"/>
          </w:tcPr>
          <w:p w14:paraId="08DEA9C5" w14:textId="77777777" w:rsidR="00ED4E2A" w:rsidRDefault="00ED4E2A" w:rsidP="00ED4E2A">
            <w:pPr>
              <w:jc w:val="center"/>
              <w:rPr>
                <w:color w:val="000000"/>
              </w:rPr>
            </w:pPr>
            <w:r>
              <w:rPr>
                <w:color w:val="000000"/>
              </w:rPr>
              <w:t>4.27</w:t>
            </w:r>
          </w:p>
        </w:tc>
        <w:tc>
          <w:tcPr>
            <w:tcW w:w="2093" w:type="dxa"/>
          </w:tcPr>
          <w:p w14:paraId="61239B91" w14:textId="77777777" w:rsidR="00ED4E2A" w:rsidRDefault="00ED4E2A" w:rsidP="00ED4E2A">
            <w:pPr>
              <w:jc w:val="center"/>
              <w:rPr>
                <w:color w:val="000000"/>
              </w:rPr>
            </w:pPr>
            <w:r>
              <w:rPr>
                <w:color w:val="000000"/>
              </w:rPr>
              <w:t>Outstanding</w:t>
            </w:r>
          </w:p>
        </w:tc>
      </w:tr>
      <w:tr w:rsidR="00ED4E2A" w14:paraId="6B1C3ED8" w14:textId="77777777" w:rsidTr="00BB554D">
        <w:trPr>
          <w:trHeight w:val="247"/>
          <w:jc w:val="center"/>
        </w:trPr>
        <w:tc>
          <w:tcPr>
            <w:tcW w:w="3591" w:type="dxa"/>
          </w:tcPr>
          <w:p w14:paraId="509B1C1E" w14:textId="77777777" w:rsidR="00ED4E2A" w:rsidRDefault="00ED4E2A" w:rsidP="00BB554D">
            <w:pPr>
              <w:ind w:left="720" w:firstLine="17"/>
              <w:jc w:val="right"/>
            </w:pPr>
            <w:r>
              <w:t>Qualitative Description</w:t>
            </w:r>
          </w:p>
        </w:tc>
        <w:tc>
          <w:tcPr>
            <w:tcW w:w="1307" w:type="dxa"/>
          </w:tcPr>
          <w:p w14:paraId="6992931F" w14:textId="77777777" w:rsidR="00ED4E2A" w:rsidRDefault="00ED4E2A" w:rsidP="00ED4E2A">
            <w:pPr>
              <w:jc w:val="center"/>
              <w:rPr>
                <w:color w:val="000000"/>
              </w:rPr>
            </w:pPr>
            <w:r>
              <w:rPr>
                <w:color w:val="000000"/>
              </w:rPr>
              <w:t>-</w:t>
            </w:r>
          </w:p>
        </w:tc>
        <w:tc>
          <w:tcPr>
            <w:tcW w:w="1220" w:type="dxa"/>
          </w:tcPr>
          <w:p w14:paraId="3722FF81" w14:textId="77777777" w:rsidR="00ED4E2A" w:rsidRDefault="00ED4E2A" w:rsidP="00ED4E2A">
            <w:pPr>
              <w:jc w:val="center"/>
              <w:rPr>
                <w:color w:val="000000"/>
              </w:rPr>
            </w:pPr>
            <w:r>
              <w:rPr>
                <w:color w:val="000000"/>
              </w:rPr>
              <w:t>-</w:t>
            </w:r>
          </w:p>
        </w:tc>
        <w:tc>
          <w:tcPr>
            <w:tcW w:w="1046" w:type="dxa"/>
            <w:vAlign w:val="bottom"/>
          </w:tcPr>
          <w:p w14:paraId="54B0B946" w14:textId="77777777" w:rsidR="00ED4E2A" w:rsidRDefault="00ED4E2A" w:rsidP="00ED4E2A">
            <w:pPr>
              <w:jc w:val="center"/>
              <w:rPr>
                <w:color w:val="000000"/>
              </w:rPr>
            </w:pPr>
            <w:r>
              <w:rPr>
                <w:color w:val="000000"/>
              </w:rPr>
              <w:t>O</w:t>
            </w:r>
          </w:p>
        </w:tc>
        <w:tc>
          <w:tcPr>
            <w:tcW w:w="2093" w:type="dxa"/>
          </w:tcPr>
          <w:p w14:paraId="1AC0A23A" w14:textId="77777777" w:rsidR="00ED4E2A" w:rsidRDefault="00ED4E2A" w:rsidP="00ED4E2A">
            <w:pPr>
              <w:jc w:val="center"/>
              <w:rPr>
                <w:color w:val="000000"/>
              </w:rPr>
            </w:pPr>
          </w:p>
        </w:tc>
      </w:tr>
      <w:tr w:rsidR="00ED4E2A" w:rsidRPr="00202A60" w14:paraId="68BCAC82" w14:textId="77777777" w:rsidTr="00BB554D">
        <w:trPr>
          <w:trHeight w:val="265"/>
          <w:jc w:val="center"/>
        </w:trPr>
        <w:tc>
          <w:tcPr>
            <w:tcW w:w="9257" w:type="dxa"/>
            <w:gridSpan w:val="5"/>
          </w:tcPr>
          <w:p w14:paraId="35A3D204" w14:textId="77777777" w:rsidR="00ED4E2A" w:rsidRPr="00202A60" w:rsidRDefault="00ED4E2A" w:rsidP="00BB554D">
            <w:pPr>
              <w:rPr>
                <w:i/>
                <w:color w:val="000000"/>
              </w:rPr>
            </w:pPr>
            <w:r w:rsidRPr="00202A60">
              <w:rPr>
                <w:i/>
              </w:rPr>
              <w:t>Supervising Instructors</w:t>
            </w:r>
          </w:p>
        </w:tc>
      </w:tr>
      <w:tr w:rsidR="00ED4E2A" w14:paraId="29E031D8" w14:textId="77777777" w:rsidTr="00BB554D">
        <w:trPr>
          <w:trHeight w:val="247"/>
          <w:jc w:val="center"/>
        </w:trPr>
        <w:tc>
          <w:tcPr>
            <w:tcW w:w="3591" w:type="dxa"/>
          </w:tcPr>
          <w:p w14:paraId="2932D4E3" w14:textId="77777777" w:rsidR="00ED4E2A" w:rsidRDefault="00ED4E2A" w:rsidP="00BB554D">
            <w:pPr>
              <w:tabs>
                <w:tab w:val="left" w:pos="0"/>
              </w:tabs>
              <w:ind w:firstLine="175"/>
            </w:pPr>
            <w:r>
              <w:t>Duties and responsibilities</w:t>
            </w:r>
          </w:p>
        </w:tc>
        <w:tc>
          <w:tcPr>
            <w:tcW w:w="1307" w:type="dxa"/>
            <w:vAlign w:val="center"/>
          </w:tcPr>
          <w:p w14:paraId="1E1DE441" w14:textId="77777777" w:rsidR="00ED4E2A" w:rsidRDefault="00ED4E2A" w:rsidP="00ED4E2A">
            <w:pPr>
              <w:jc w:val="center"/>
              <w:rPr>
                <w:color w:val="000000"/>
              </w:rPr>
            </w:pPr>
            <w:r>
              <w:rPr>
                <w:color w:val="000000"/>
              </w:rPr>
              <w:t>4.69</w:t>
            </w:r>
          </w:p>
        </w:tc>
        <w:tc>
          <w:tcPr>
            <w:tcW w:w="1220" w:type="dxa"/>
            <w:vAlign w:val="center"/>
          </w:tcPr>
          <w:p w14:paraId="7BCA58A4" w14:textId="77777777" w:rsidR="00ED4E2A" w:rsidRDefault="00ED4E2A" w:rsidP="00ED4E2A">
            <w:pPr>
              <w:jc w:val="center"/>
              <w:rPr>
                <w:color w:val="000000"/>
              </w:rPr>
            </w:pPr>
            <w:r>
              <w:rPr>
                <w:color w:val="000000"/>
              </w:rPr>
              <w:t>4.69</w:t>
            </w:r>
          </w:p>
        </w:tc>
        <w:tc>
          <w:tcPr>
            <w:tcW w:w="1046" w:type="dxa"/>
            <w:vAlign w:val="center"/>
          </w:tcPr>
          <w:p w14:paraId="1CB79347" w14:textId="77777777" w:rsidR="00ED4E2A" w:rsidRDefault="00ED4E2A" w:rsidP="00ED4E2A">
            <w:pPr>
              <w:jc w:val="center"/>
              <w:rPr>
                <w:color w:val="000000"/>
              </w:rPr>
            </w:pPr>
            <w:r>
              <w:rPr>
                <w:color w:val="000000"/>
              </w:rPr>
              <w:t>4.69</w:t>
            </w:r>
          </w:p>
        </w:tc>
        <w:tc>
          <w:tcPr>
            <w:tcW w:w="2093" w:type="dxa"/>
          </w:tcPr>
          <w:p w14:paraId="4999BC78" w14:textId="77777777" w:rsidR="00ED4E2A" w:rsidRDefault="00ED4E2A" w:rsidP="00ED4E2A">
            <w:pPr>
              <w:jc w:val="center"/>
            </w:pPr>
            <w:r>
              <w:rPr>
                <w:color w:val="000000"/>
              </w:rPr>
              <w:t>Outstanding</w:t>
            </w:r>
          </w:p>
        </w:tc>
      </w:tr>
      <w:tr w:rsidR="00ED4E2A" w14:paraId="7B4BDDFC" w14:textId="77777777" w:rsidTr="00BB554D">
        <w:trPr>
          <w:trHeight w:val="247"/>
          <w:jc w:val="center"/>
        </w:trPr>
        <w:tc>
          <w:tcPr>
            <w:tcW w:w="3591" w:type="dxa"/>
          </w:tcPr>
          <w:p w14:paraId="18E4F4AD" w14:textId="77777777" w:rsidR="00ED4E2A" w:rsidRDefault="00ED4E2A" w:rsidP="00BB554D">
            <w:pPr>
              <w:ind w:firstLine="175"/>
            </w:pPr>
            <w:r>
              <w:t>Adherence to policies and standards</w:t>
            </w:r>
          </w:p>
        </w:tc>
        <w:tc>
          <w:tcPr>
            <w:tcW w:w="1307" w:type="dxa"/>
            <w:vAlign w:val="center"/>
          </w:tcPr>
          <w:p w14:paraId="228B5615" w14:textId="77777777" w:rsidR="00ED4E2A" w:rsidRDefault="00ED4E2A" w:rsidP="00ED4E2A">
            <w:pPr>
              <w:jc w:val="center"/>
              <w:rPr>
                <w:color w:val="000000"/>
              </w:rPr>
            </w:pPr>
            <w:r>
              <w:rPr>
                <w:color w:val="000000"/>
              </w:rPr>
              <w:t>4.20</w:t>
            </w:r>
          </w:p>
        </w:tc>
        <w:tc>
          <w:tcPr>
            <w:tcW w:w="1220" w:type="dxa"/>
            <w:vAlign w:val="center"/>
          </w:tcPr>
          <w:p w14:paraId="5672372C" w14:textId="77777777" w:rsidR="00ED4E2A" w:rsidRDefault="00ED4E2A" w:rsidP="00ED4E2A">
            <w:pPr>
              <w:jc w:val="center"/>
              <w:rPr>
                <w:color w:val="000000"/>
              </w:rPr>
            </w:pPr>
            <w:r>
              <w:rPr>
                <w:color w:val="000000"/>
              </w:rPr>
              <w:t>3.91</w:t>
            </w:r>
          </w:p>
        </w:tc>
        <w:tc>
          <w:tcPr>
            <w:tcW w:w="1046" w:type="dxa"/>
            <w:vAlign w:val="center"/>
          </w:tcPr>
          <w:p w14:paraId="76BB8120" w14:textId="77777777" w:rsidR="00ED4E2A" w:rsidRDefault="00ED4E2A" w:rsidP="00ED4E2A">
            <w:pPr>
              <w:jc w:val="center"/>
              <w:rPr>
                <w:color w:val="000000"/>
              </w:rPr>
            </w:pPr>
            <w:r>
              <w:rPr>
                <w:color w:val="000000"/>
              </w:rPr>
              <w:t>4.06</w:t>
            </w:r>
          </w:p>
        </w:tc>
        <w:tc>
          <w:tcPr>
            <w:tcW w:w="2093" w:type="dxa"/>
          </w:tcPr>
          <w:p w14:paraId="1255A948" w14:textId="77777777" w:rsidR="00ED4E2A" w:rsidRDefault="00ED4E2A" w:rsidP="00ED4E2A">
            <w:pPr>
              <w:jc w:val="center"/>
            </w:pPr>
            <w:r>
              <w:rPr>
                <w:color w:val="000000"/>
              </w:rPr>
              <w:t>Very Satisfactory</w:t>
            </w:r>
          </w:p>
        </w:tc>
      </w:tr>
      <w:tr w:rsidR="00ED4E2A" w14:paraId="6583407D" w14:textId="77777777" w:rsidTr="00BB554D">
        <w:trPr>
          <w:trHeight w:val="247"/>
          <w:jc w:val="center"/>
        </w:trPr>
        <w:tc>
          <w:tcPr>
            <w:tcW w:w="3591" w:type="dxa"/>
          </w:tcPr>
          <w:p w14:paraId="288FFA8B" w14:textId="77777777" w:rsidR="00ED4E2A" w:rsidRDefault="00ED4E2A" w:rsidP="00BB554D">
            <w:pPr>
              <w:tabs>
                <w:tab w:val="left" w:pos="90"/>
              </w:tabs>
              <w:ind w:firstLine="175"/>
            </w:pPr>
            <w:r>
              <w:t>Adherence to supervision</w:t>
            </w:r>
          </w:p>
        </w:tc>
        <w:tc>
          <w:tcPr>
            <w:tcW w:w="1307" w:type="dxa"/>
            <w:vAlign w:val="center"/>
          </w:tcPr>
          <w:p w14:paraId="368B72D9" w14:textId="77777777" w:rsidR="00ED4E2A" w:rsidRDefault="00ED4E2A" w:rsidP="00ED4E2A">
            <w:pPr>
              <w:jc w:val="center"/>
              <w:rPr>
                <w:color w:val="000000"/>
              </w:rPr>
            </w:pPr>
            <w:r>
              <w:rPr>
                <w:color w:val="000000"/>
              </w:rPr>
              <w:t>4.80</w:t>
            </w:r>
          </w:p>
        </w:tc>
        <w:tc>
          <w:tcPr>
            <w:tcW w:w="1220" w:type="dxa"/>
            <w:vAlign w:val="center"/>
          </w:tcPr>
          <w:p w14:paraId="1EC1CC32" w14:textId="77777777" w:rsidR="00ED4E2A" w:rsidRDefault="00ED4E2A" w:rsidP="00ED4E2A">
            <w:pPr>
              <w:jc w:val="center"/>
              <w:rPr>
                <w:color w:val="000000"/>
              </w:rPr>
            </w:pPr>
            <w:r>
              <w:rPr>
                <w:color w:val="000000"/>
              </w:rPr>
              <w:t>4.26</w:t>
            </w:r>
          </w:p>
        </w:tc>
        <w:tc>
          <w:tcPr>
            <w:tcW w:w="1046" w:type="dxa"/>
            <w:vAlign w:val="center"/>
          </w:tcPr>
          <w:p w14:paraId="0BC35A15" w14:textId="77777777" w:rsidR="00ED4E2A" w:rsidRDefault="00ED4E2A" w:rsidP="00ED4E2A">
            <w:pPr>
              <w:jc w:val="center"/>
              <w:rPr>
                <w:color w:val="000000"/>
              </w:rPr>
            </w:pPr>
            <w:r>
              <w:rPr>
                <w:color w:val="000000"/>
              </w:rPr>
              <w:t>4.53</w:t>
            </w:r>
          </w:p>
        </w:tc>
        <w:tc>
          <w:tcPr>
            <w:tcW w:w="2093" w:type="dxa"/>
          </w:tcPr>
          <w:p w14:paraId="606388C8" w14:textId="77777777" w:rsidR="00ED4E2A" w:rsidRDefault="00ED4E2A" w:rsidP="00ED4E2A">
            <w:pPr>
              <w:jc w:val="center"/>
            </w:pPr>
            <w:r>
              <w:rPr>
                <w:color w:val="000000"/>
              </w:rPr>
              <w:t>Outstanding</w:t>
            </w:r>
          </w:p>
        </w:tc>
      </w:tr>
      <w:tr w:rsidR="00ED4E2A" w14:paraId="4A60677E" w14:textId="77777777" w:rsidTr="00BB554D">
        <w:trPr>
          <w:trHeight w:val="265"/>
          <w:jc w:val="center"/>
        </w:trPr>
        <w:tc>
          <w:tcPr>
            <w:tcW w:w="3591" w:type="dxa"/>
          </w:tcPr>
          <w:p w14:paraId="774DE176" w14:textId="77777777" w:rsidR="00ED4E2A" w:rsidRDefault="00ED4E2A" w:rsidP="00BB554D">
            <w:pPr>
              <w:tabs>
                <w:tab w:val="left" w:pos="90"/>
              </w:tabs>
              <w:ind w:firstLine="175"/>
            </w:pPr>
            <w:r>
              <w:t>Adherence to assessment</w:t>
            </w:r>
          </w:p>
        </w:tc>
        <w:tc>
          <w:tcPr>
            <w:tcW w:w="1307" w:type="dxa"/>
            <w:vAlign w:val="center"/>
          </w:tcPr>
          <w:p w14:paraId="01CF54D9" w14:textId="77777777" w:rsidR="00ED4E2A" w:rsidRDefault="00ED4E2A" w:rsidP="00ED4E2A">
            <w:pPr>
              <w:jc w:val="center"/>
              <w:rPr>
                <w:color w:val="000000"/>
              </w:rPr>
            </w:pPr>
            <w:r>
              <w:rPr>
                <w:color w:val="000000"/>
              </w:rPr>
              <w:t>4.90</w:t>
            </w:r>
          </w:p>
        </w:tc>
        <w:tc>
          <w:tcPr>
            <w:tcW w:w="1220" w:type="dxa"/>
            <w:vAlign w:val="center"/>
          </w:tcPr>
          <w:p w14:paraId="09F6A861" w14:textId="77777777" w:rsidR="00ED4E2A" w:rsidRDefault="00ED4E2A" w:rsidP="00ED4E2A">
            <w:pPr>
              <w:jc w:val="center"/>
              <w:rPr>
                <w:color w:val="000000"/>
              </w:rPr>
            </w:pPr>
            <w:r>
              <w:rPr>
                <w:color w:val="000000"/>
              </w:rPr>
              <w:t>4.93</w:t>
            </w:r>
          </w:p>
        </w:tc>
        <w:tc>
          <w:tcPr>
            <w:tcW w:w="1046" w:type="dxa"/>
            <w:vAlign w:val="center"/>
          </w:tcPr>
          <w:p w14:paraId="56A656C6" w14:textId="77777777" w:rsidR="00ED4E2A" w:rsidRDefault="00ED4E2A" w:rsidP="00ED4E2A">
            <w:pPr>
              <w:jc w:val="center"/>
              <w:rPr>
                <w:color w:val="000000"/>
              </w:rPr>
            </w:pPr>
            <w:r>
              <w:rPr>
                <w:color w:val="000000"/>
              </w:rPr>
              <w:t>4.92</w:t>
            </w:r>
          </w:p>
        </w:tc>
        <w:tc>
          <w:tcPr>
            <w:tcW w:w="2093" w:type="dxa"/>
          </w:tcPr>
          <w:p w14:paraId="465BC9FA" w14:textId="77777777" w:rsidR="00ED4E2A" w:rsidRDefault="00ED4E2A" w:rsidP="00ED4E2A">
            <w:pPr>
              <w:jc w:val="center"/>
            </w:pPr>
            <w:r>
              <w:rPr>
                <w:color w:val="000000"/>
              </w:rPr>
              <w:t>Outstanding</w:t>
            </w:r>
          </w:p>
        </w:tc>
      </w:tr>
      <w:tr w:rsidR="00ED4E2A" w14:paraId="5238AAB6" w14:textId="77777777" w:rsidTr="00BB554D">
        <w:trPr>
          <w:trHeight w:val="247"/>
          <w:jc w:val="center"/>
        </w:trPr>
        <w:tc>
          <w:tcPr>
            <w:tcW w:w="3591" w:type="dxa"/>
          </w:tcPr>
          <w:p w14:paraId="6F6F2749" w14:textId="77777777" w:rsidR="00ED4E2A" w:rsidRDefault="00ED4E2A" w:rsidP="00BB554D">
            <w:pPr>
              <w:ind w:left="702" w:firstLine="17"/>
              <w:jc w:val="right"/>
            </w:pPr>
            <w:r>
              <w:t>Overall Mean</w:t>
            </w:r>
          </w:p>
        </w:tc>
        <w:tc>
          <w:tcPr>
            <w:tcW w:w="1307" w:type="dxa"/>
            <w:vAlign w:val="bottom"/>
          </w:tcPr>
          <w:p w14:paraId="1643058C" w14:textId="77777777" w:rsidR="00ED4E2A" w:rsidRDefault="00ED4E2A" w:rsidP="00ED4E2A">
            <w:pPr>
              <w:jc w:val="center"/>
              <w:rPr>
                <w:color w:val="000000"/>
              </w:rPr>
            </w:pPr>
            <w:r>
              <w:rPr>
                <w:color w:val="000000"/>
              </w:rPr>
              <w:t>4.65</w:t>
            </w:r>
          </w:p>
        </w:tc>
        <w:tc>
          <w:tcPr>
            <w:tcW w:w="1220" w:type="dxa"/>
            <w:vAlign w:val="bottom"/>
          </w:tcPr>
          <w:p w14:paraId="2438803C" w14:textId="77777777" w:rsidR="00ED4E2A" w:rsidRDefault="00ED4E2A" w:rsidP="00ED4E2A">
            <w:pPr>
              <w:jc w:val="center"/>
              <w:rPr>
                <w:color w:val="000000"/>
              </w:rPr>
            </w:pPr>
            <w:r>
              <w:rPr>
                <w:color w:val="000000"/>
              </w:rPr>
              <w:t>4.45</w:t>
            </w:r>
          </w:p>
        </w:tc>
        <w:tc>
          <w:tcPr>
            <w:tcW w:w="1046" w:type="dxa"/>
            <w:vAlign w:val="bottom"/>
          </w:tcPr>
          <w:p w14:paraId="269C565D" w14:textId="77777777" w:rsidR="00ED4E2A" w:rsidRDefault="00ED4E2A" w:rsidP="00ED4E2A">
            <w:pPr>
              <w:jc w:val="center"/>
              <w:rPr>
                <w:color w:val="000000"/>
              </w:rPr>
            </w:pPr>
            <w:r>
              <w:rPr>
                <w:color w:val="000000"/>
              </w:rPr>
              <w:t>4.55</w:t>
            </w:r>
          </w:p>
        </w:tc>
        <w:tc>
          <w:tcPr>
            <w:tcW w:w="2093" w:type="dxa"/>
          </w:tcPr>
          <w:p w14:paraId="56A9FC16" w14:textId="77777777" w:rsidR="00ED4E2A" w:rsidRDefault="00ED4E2A" w:rsidP="00ED4E2A">
            <w:pPr>
              <w:jc w:val="center"/>
            </w:pPr>
            <w:r>
              <w:rPr>
                <w:color w:val="000000"/>
              </w:rPr>
              <w:t>Outstanding</w:t>
            </w:r>
          </w:p>
        </w:tc>
      </w:tr>
      <w:tr w:rsidR="00ED4E2A" w14:paraId="36CF2760" w14:textId="77777777" w:rsidTr="00BB554D">
        <w:trPr>
          <w:trHeight w:val="247"/>
          <w:jc w:val="center"/>
        </w:trPr>
        <w:tc>
          <w:tcPr>
            <w:tcW w:w="3591" w:type="dxa"/>
          </w:tcPr>
          <w:p w14:paraId="62F9F656" w14:textId="77777777" w:rsidR="00ED4E2A" w:rsidRDefault="00ED4E2A" w:rsidP="00BB554D">
            <w:pPr>
              <w:ind w:left="720" w:firstLine="17"/>
              <w:jc w:val="right"/>
            </w:pPr>
            <w:r>
              <w:t>Qualitative Description</w:t>
            </w:r>
          </w:p>
        </w:tc>
        <w:tc>
          <w:tcPr>
            <w:tcW w:w="1307" w:type="dxa"/>
            <w:vAlign w:val="bottom"/>
          </w:tcPr>
          <w:p w14:paraId="2A6C2280" w14:textId="77777777" w:rsidR="00ED4E2A" w:rsidRDefault="00ED4E2A" w:rsidP="00ED4E2A">
            <w:pPr>
              <w:jc w:val="center"/>
              <w:rPr>
                <w:color w:val="000000"/>
              </w:rPr>
            </w:pPr>
            <w:r>
              <w:rPr>
                <w:color w:val="000000"/>
              </w:rPr>
              <w:t>O</w:t>
            </w:r>
          </w:p>
        </w:tc>
        <w:tc>
          <w:tcPr>
            <w:tcW w:w="1220" w:type="dxa"/>
            <w:vAlign w:val="bottom"/>
          </w:tcPr>
          <w:p w14:paraId="11745980" w14:textId="77777777" w:rsidR="00ED4E2A" w:rsidRDefault="00ED4E2A" w:rsidP="00ED4E2A">
            <w:pPr>
              <w:jc w:val="center"/>
              <w:rPr>
                <w:color w:val="000000"/>
              </w:rPr>
            </w:pPr>
            <w:r>
              <w:rPr>
                <w:color w:val="000000"/>
              </w:rPr>
              <w:t>O</w:t>
            </w:r>
          </w:p>
        </w:tc>
        <w:tc>
          <w:tcPr>
            <w:tcW w:w="1046" w:type="dxa"/>
            <w:vAlign w:val="bottom"/>
          </w:tcPr>
          <w:p w14:paraId="379A448A" w14:textId="77777777" w:rsidR="00ED4E2A" w:rsidRDefault="00ED4E2A" w:rsidP="00ED4E2A">
            <w:pPr>
              <w:jc w:val="center"/>
              <w:rPr>
                <w:color w:val="000000"/>
              </w:rPr>
            </w:pPr>
            <w:r>
              <w:rPr>
                <w:color w:val="000000"/>
              </w:rPr>
              <w:t>O</w:t>
            </w:r>
          </w:p>
        </w:tc>
        <w:tc>
          <w:tcPr>
            <w:tcW w:w="2093" w:type="dxa"/>
          </w:tcPr>
          <w:p w14:paraId="34442F16" w14:textId="77777777" w:rsidR="00ED4E2A" w:rsidRDefault="00ED4E2A" w:rsidP="00ED4E2A">
            <w:pPr>
              <w:jc w:val="center"/>
              <w:rPr>
                <w:color w:val="000000"/>
              </w:rPr>
            </w:pPr>
          </w:p>
        </w:tc>
      </w:tr>
      <w:tr w:rsidR="00ED4E2A" w:rsidRPr="00202A60" w14:paraId="0D520C97" w14:textId="77777777" w:rsidTr="00BB554D">
        <w:trPr>
          <w:trHeight w:val="247"/>
          <w:jc w:val="center"/>
        </w:trPr>
        <w:tc>
          <w:tcPr>
            <w:tcW w:w="9257" w:type="dxa"/>
            <w:gridSpan w:val="5"/>
          </w:tcPr>
          <w:p w14:paraId="4426532F" w14:textId="137F0F30" w:rsidR="00ED4E2A" w:rsidRPr="00202A60" w:rsidRDefault="00BB554D" w:rsidP="00BB554D">
            <w:pPr>
              <w:rPr>
                <w:i/>
                <w:color w:val="000000"/>
              </w:rPr>
            </w:pPr>
            <w:r w:rsidRPr="00202A60">
              <w:rPr>
                <w:i/>
              </w:rPr>
              <w:t xml:space="preserve">School </w:t>
            </w:r>
            <w:r w:rsidR="00ED4E2A" w:rsidRPr="00202A60">
              <w:rPr>
                <w:i/>
              </w:rPr>
              <w:t>Principals</w:t>
            </w:r>
          </w:p>
        </w:tc>
      </w:tr>
      <w:tr w:rsidR="00ED4E2A" w14:paraId="1ED1137D" w14:textId="77777777" w:rsidTr="00BB554D">
        <w:trPr>
          <w:trHeight w:val="265"/>
          <w:jc w:val="center"/>
        </w:trPr>
        <w:tc>
          <w:tcPr>
            <w:tcW w:w="3591" w:type="dxa"/>
          </w:tcPr>
          <w:p w14:paraId="1FB9C085" w14:textId="77777777" w:rsidR="00ED4E2A" w:rsidRDefault="00ED4E2A" w:rsidP="00BB554D">
            <w:pPr>
              <w:tabs>
                <w:tab w:val="left" w:pos="0"/>
              </w:tabs>
              <w:ind w:firstLine="175"/>
            </w:pPr>
            <w:r>
              <w:t>Duties and responsibilities</w:t>
            </w:r>
          </w:p>
        </w:tc>
        <w:tc>
          <w:tcPr>
            <w:tcW w:w="1307" w:type="dxa"/>
            <w:vAlign w:val="center"/>
          </w:tcPr>
          <w:p w14:paraId="341B629E" w14:textId="77777777" w:rsidR="00ED4E2A" w:rsidRDefault="00ED4E2A" w:rsidP="00ED4E2A">
            <w:pPr>
              <w:jc w:val="center"/>
              <w:rPr>
                <w:color w:val="000000"/>
              </w:rPr>
            </w:pPr>
            <w:r>
              <w:rPr>
                <w:color w:val="000000"/>
              </w:rPr>
              <w:t>4.79</w:t>
            </w:r>
          </w:p>
        </w:tc>
        <w:tc>
          <w:tcPr>
            <w:tcW w:w="1220" w:type="dxa"/>
            <w:vAlign w:val="center"/>
          </w:tcPr>
          <w:p w14:paraId="19A318FF" w14:textId="77777777" w:rsidR="00ED4E2A" w:rsidRDefault="00ED4E2A" w:rsidP="00ED4E2A">
            <w:pPr>
              <w:jc w:val="center"/>
              <w:rPr>
                <w:color w:val="000000"/>
              </w:rPr>
            </w:pPr>
            <w:r>
              <w:rPr>
                <w:color w:val="000000"/>
              </w:rPr>
              <w:t>4.80</w:t>
            </w:r>
          </w:p>
        </w:tc>
        <w:tc>
          <w:tcPr>
            <w:tcW w:w="1046" w:type="dxa"/>
            <w:vAlign w:val="center"/>
          </w:tcPr>
          <w:p w14:paraId="2102C10F" w14:textId="77777777" w:rsidR="00ED4E2A" w:rsidRDefault="00ED4E2A" w:rsidP="00ED4E2A">
            <w:pPr>
              <w:jc w:val="center"/>
              <w:rPr>
                <w:color w:val="000000"/>
              </w:rPr>
            </w:pPr>
            <w:r>
              <w:rPr>
                <w:color w:val="000000"/>
              </w:rPr>
              <w:t>4.80</w:t>
            </w:r>
          </w:p>
        </w:tc>
        <w:tc>
          <w:tcPr>
            <w:tcW w:w="2093" w:type="dxa"/>
          </w:tcPr>
          <w:p w14:paraId="01B52ECD" w14:textId="77777777" w:rsidR="00ED4E2A" w:rsidRDefault="00ED4E2A" w:rsidP="00ED4E2A">
            <w:pPr>
              <w:jc w:val="center"/>
              <w:rPr>
                <w:color w:val="000000"/>
              </w:rPr>
            </w:pPr>
            <w:r>
              <w:rPr>
                <w:color w:val="000000"/>
              </w:rPr>
              <w:t>Outstanding</w:t>
            </w:r>
          </w:p>
        </w:tc>
      </w:tr>
      <w:tr w:rsidR="00ED4E2A" w14:paraId="09513173" w14:textId="77777777" w:rsidTr="00BB554D">
        <w:trPr>
          <w:trHeight w:val="247"/>
          <w:jc w:val="center"/>
        </w:trPr>
        <w:tc>
          <w:tcPr>
            <w:tcW w:w="3591" w:type="dxa"/>
          </w:tcPr>
          <w:p w14:paraId="55E571E9" w14:textId="77777777" w:rsidR="00ED4E2A" w:rsidRDefault="00ED4E2A" w:rsidP="00BB554D">
            <w:pPr>
              <w:tabs>
                <w:tab w:val="left" w:pos="90"/>
              </w:tabs>
              <w:ind w:firstLine="175"/>
            </w:pPr>
            <w:r>
              <w:t>Adherence to supervision</w:t>
            </w:r>
          </w:p>
        </w:tc>
        <w:tc>
          <w:tcPr>
            <w:tcW w:w="1307" w:type="dxa"/>
            <w:vAlign w:val="center"/>
          </w:tcPr>
          <w:p w14:paraId="5E4FDDC5" w14:textId="77777777" w:rsidR="00ED4E2A" w:rsidRDefault="00ED4E2A" w:rsidP="00ED4E2A">
            <w:pPr>
              <w:jc w:val="center"/>
              <w:rPr>
                <w:color w:val="000000"/>
              </w:rPr>
            </w:pPr>
            <w:r>
              <w:rPr>
                <w:color w:val="000000"/>
              </w:rPr>
              <w:t>4.85</w:t>
            </w:r>
          </w:p>
        </w:tc>
        <w:tc>
          <w:tcPr>
            <w:tcW w:w="1220" w:type="dxa"/>
            <w:vAlign w:val="center"/>
          </w:tcPr>
          <w:p w14:paraId="38FBBE83" w14:textId="77777777" w:rsidR="00ED4E2A" w:rsidRDefault="00ED4E2A" w:rsidP="00ED4E2A">
            <w:pPr>
              <w:jc w:val="center"/>
              <w:rPr>
                <w:color w:val="000000"/>
              </w:rPr>
            </w:pPr>
            <w:r>
              <w:rPr>
                <w:color w:val="000000"/>
              </w:rPr>
              <w:t>4.63</w:t>
            </w:r>
          </w:p>
        </w:tc>
        <w:tc>
          <w:tcPr>
            <w:tcW w:w="1046" w:type="dxa"/>
            <w:vAlign w:val="center"/>
          </w:tcPr>
          <w:p w14:paraId="2CC8694E" w14:textId="77777777" w:rsidR="00ED4E2A" w:rsidRDefault="00ED4E2A" w:rsidP="00ED4E2A">
            <w:pPr>
              <w:jc w:val="center"/>
              <w:rPr>
                <w:color w:val="000000"/>
              </w:rPr>
            </w:pPr>
            <w:r>
              <w:rPr>
                <w:color w:val="000000"/>
              </w:rPr>
              <w:t>4.74</w:t>
            </w:r>
          </w:p>
        </w:tc>
        <w:tc>
          <w:tcPr>
            <w:tcW w:w="2093" w:type="dxa"/>
          </w:tcPr>
          <w:p w14:paraId="1F7C9447" w14:textId="77777777" w:rsidR="00ED4E2A" w:rsidRDefault="00ED4E2A" w:rsidP="00ED4E2A">
            <w:pPr>
              <w:jc w:val="center"/>
              <w:rPr>
                <w:color w:val="000000"/>
              </w:rPr>
            </w:pPr>
            <w:r>
              <w:rPr>
                <w:color w:val="000000"/>
              </w:rPr>
              <w:t>Outstanding</w:t>
            </w:r>
          </w:p>
        </w:tc>
      </w:tr>
      <w:tr w:rsidR="00ED4E2A" w14:paraId="71BDEFB3" w14:textId="77777777" w:rsidTr="00BB554D">
        <w:trPr>
          <w:trHeight w:val="265"/>
          <w:jc w:val="center"/>
        </w:trPr>
        <w:tc>
          <w:tcPr>
            <w:tcW w:w="3591" w:type="dxa"/>
          </w:tcPr>
          <w:p w14:paraId="0AE2D176" w14:textId="77777777" w:rsidR="00ED4E2A" w:rsidRDefault="00ED4E2A" w:rsidP="00BB554D">
            <w:pPr>
              <w:ind w:left="702" w:firstLine="17"/>
              <w:jc w:val="right"/>
            </w:pPr>
            <w:r>
              <w:t>Overall Mean</w:t>
            </w:r>
          </w:p>
        </w:tc>
        <w:tc>
          <w:tcPr>
            <w:tcW w:w="1307" w:type="dxa"/>
            <w:vAlign w:val="bottom"/>
          </w:tcPr>
          <w:p w14:paraId="3A8A56B0" w14:textId="77777777" w:rsidR="00ED4E2A" w:rsidRDefault="00ED4E2A" w:rsidP="00ED4E2A">
            <w:pPr>
              <w:jc w:val="center"/>
              <w:rPr>
                <w:color w:val="000000"/>
              </w:rPr>
            </w:pPr>
            <w:r>
              <w:rPr>
                <w:color w:val="000000"/>
              </w:rPr>
              <w:t>4.82</w:t>
            </w:r>
          </w:p>
        </w:tc>
        <w:tc>
          <w:tcPr>
            <w:tcW w:w="1220" w:type="dxa"/>
            <w:vAlign w:val="bottom"/>
          </w:tcPr>
          <w:p w14:paraId="682C67F7" w14:textId="77777777" w:rsidR="00ED4E2A" w:rsidRDefault="00ED4E2A" w:rsidP="00ED4E2A">
            <w:pPr>
              <w:jc w:val="center"/>
              <w:rPr>
                <w:color w:val="000000"/>
              </w:rPr>
            </w:pPr>
            <w:r>
              <w:rPr>
                <w:color w:val="000000"/>
              </w:rPr>
              <w:t>4.715</w:t>
            </w:r>
          </w:p>
        </w:tc>
        <w:tc>
          <w:tcPr>
            <w:tcW w:w="1046" w:type="dxa"/>
            <w:vAlign w:val="bottom"/>
          </w:tcPr>
          <w:p w14:paraId="0A9D5A42" w14:textId="77777777" w:rsidR="00ED4E2A" w:rsidRDefault="00ED4E2A" w:rsidP="00ED4E2A">
            <w:pPr>
              <w:jc w:val="center"/>
              <w:rPr>
                <w:color w:val="000000"/>
              </w:rPr>
            </w:pPr>
            <w:r>
              <w:rPr>
                <w:color w:val="000000"/>
              </w:rPr>
              <w:t>4.77</w:t>
            </w:r>
          </w:p>
        </w:tc>
        <w:tc>
          <w:tcPr>
            <w:tcW w:w="2093" w:type="dxa"/>
          </w:tcPr>
          <w:p w14:paraId="519C3C30" w14:textId="77777777" w:rsidR="00ED4E2A" w:rsidRDefault="00ED4E2A" w:rsidP="00ED4E2A">
            <w:pPr>
              <w:jc w:val="center"/>
              <w:rPr>
                <w:color w:val="000000"/>
              </w:rPr>
            </w:pPr>
            <w:r>
              <w:rPr>
                <w:color w:val="000000"/>
              </w:rPr>
              <w:t>Outstanding</w:t>
            </w:r>
          </w:p>
        </w:tc>
      </w:tr>
      <w:tr w:rsidR="00ED4E2A" w14:paraId="2E967089" w14:textId="77777777" w:rsidTr="00BB554D">
        <w:trPr>
          <w:trHeight w:val="247"/>
          <w:jc w:val="center"/>
        </w:trPr>
        <w:tc>
          <w:tcPr>
            <w:tcW w:w="3591" w:type="dxa"/>
          </w:tcPr>
          <w:p w14:paraId="1EA1A64F" w14:textId="77777777" w:rsidR="00ED4E2A" w:rsidRDefault="00ED4E2A" w:rsidP="00BB554D">
            <w:pPr>
              <w:ind w:left="720" w:firstLine="17"/>
              <w:jc w:val="right"/>
            </w:pPr>
            <w:r>
              <w:t>Qualitative Description</w:t>
            </w:r>
          </w:p>
        </w:tc>
        <w:tc>
          <w:tcPr>
            <w:tcW w:w="1307" w:type="dxa"/>
            <w:vAlign w:val="bottom"/>
          </w:tcPr>
          <w:p w14:paraId="3A75D6FA" w14:textId="77777777" w:rsidR="00ED4E2A" w:rsidRDefault="00ED4E2A" w:rsidP="00ED4E2A">
            <w:pPr>
              <w:jc w:val="center"/>
              <w:rPr>
                <w:color w:val="000000"/>
              </w:rPr>
            </w:pPr>
            <w:r>
              <w:rPr>
                <w:color w:val="000000"/>
              </w:rPr>
              <w:t>O</w:t>
            </w:r>
          </w:p>
        </w:tc>
        <w:tc>
          <w:tcPr>
            <w:tcW w:w="1220" w:type="dxa"/>
            <w:vAlign w:val="bottom"/>
          </w:tcPr>
          <w:p w14:paraId="55C50A16" w14:textId="77777777" w:rsidR="00ED4E2A" w:rsidRDefault="00ED4E2A" w:rsidP="00ED4E2A">
            <w:pPr>
              <w:jc w:val="center"/>
              <w:rPr>
                <w:color w:val="000000"/>
              </w:rPr>
            </w:pPr>
            <w:r>
              <w:rPr>
                <w:color w:val="000000"/>
              </w:rPr>
              <w:t>O</w:t>
            </w:r>
          </w:p>
        </w:tc>
        <w:tc>
          <w:tcPr>
            <w:tcW w:w="1046" w:type="dxa"/>
            <w:vAlign w:val="bottom"/>
          </w:tcPr>
          <w:p w14:paraId="0320E2F6" w14:textId="77777777" w:rsidR="00ED4E2A" w:rsidRDefault="00ED4E2A" w:rsidP="00ED4E2A">
            <w:pPr>
              <w:jc w:val="center"/>
              <w:rPr>
                <w:color w:val="000000"/>
              </w:rPr>
            </w:pPr>
            <w:r>
              <w:rPr>
                <w:color w:val="000000"/>
              </w:rPr>
              <w:t>O</w:t>
            </w:r>
          </w:p>
        </w:tc>
        <w:tc>
          <w:tcPr>
            <w:tcW w:w="2093" w:type="dxa"/>
          </w:tcPr>
          <w:p w14:paraId="1FAF993D" w14:textId="77777777" w:rsidR="00ED4E2A" w:rsidRDefault="00ED4E2A" w:rsidP="00ED4E2A">
            <w:pPr>
              <w:jc w:val="center"/>
              <w:rPr>
                <w:color w:val="000000"/>
              </w:rPr>
            </w:pPr>
          </w:p>
        </w:tc>
      </w:tr>
      <w:tr w:rsidR="00ED4E2A" w:rsidRPr="00202A60" w14:paraId="1850587A" w14:textId="77777777" w:rsidTr="00BB554D">
        <w:trPr>
          <w:trHeight w:val="247"/>
          <w:jc w:val="center"/>
        </w:trPr>
        <w:tc>
          <w:tcPr>
            <w:tcW w:w="3591" w:type="dxa"/>
          </w:tcPr>
          <w:p w14:paraId="5C680B2A" w14:textId="77777777" w:rsidR="00ED4E2A" w:rsidRPr="00202A60" w:rsidRDefault="00ED4E2A" w:rsidP="00BB554D">
            <w:pPr>
              <w:rPr>
                <w:i/>
              </w:rPr>
            </w:pPr>
            <w:r w:rsidRPr="00202A60">
              <w:rPr>
                <w:i/>
              </w:rPr>
              <w:t>Cooperating Teachers</w:t>
            </w:r>
          </w:p>
        </w:tc>
        <w:tc>
          <w:tcPr>
            <w:tcW w:w="1307" w:type="dxa"/>
          </w:tcPr>
          <w:p w14:paraId="1E812A78" w14:textId="77777777" w:rsidR="00ED4E2A" w:rsidRPr="00202A60" w:rsidRDefault="00ED4E2A" w:rsidP="00ED4E2A">
            <w:pPr>
              <w:jc w:val="center"/>
              <w:rPr>
                <w:i/>
                <w:color w:val="000000"/>
              </w:rPr>
            </w:pPr>
          </w:p>
        </w:tc>
        <w:tc>
          <w:tcPr>
            <w:tcW w:w="1220" w:type="dxa"/>
          </w:tcPr>
          <w:p w14:paraId="5C46F9C3" w14:textId="77777777" w:rsidR="00ED4E2A" w:rsidRPr="00202A60" w:rsidRDefault="00ED4E2A" w:rsidP="00ED4E2A">
            <w:pPr>
              <w:jc w:val="center"/>
              <w:rPr>
                <w:i/>
                <w:color w:val="000000"/>
              </w:rPr>
            </w:pPr>
          </w:p>
        </w:tc>
        <w:tc>
          <w:tcPr>
            <w:tcW w:w="1046" w:type="dxa"/>
          </w:tcPr>
          <w:p w14:paraId="29E88236" w14:textId="77777777" w:rsidR="00ED4E2A" w:rsidRPr="00202A60" w:rsidRDefault="00ED4E2A" w:rsidP="00ED4E2A">
            <w:pPr>
              <w:jc w:val="center"/>
              <w:rPr>
                <w:i/>
                <w:color w:val="000000"/>
              </w:rPr>
            </w:pPr>
          </w:p>
        </w:tc>
        <w:tc>
          <w:tcPr>
            <w:tcW w:w="2093" w:type="dxa"/>
          </w:tcPr>
          <w:p w14:paraId="57D81953" w14:textId="77777777" w:rsidR="00ED4E2A" w:rsidRPr="00202A60" w:rsidRDefault="00ED4E2A" w:rsidP="00ED4E2A">
            <w:pPr>
              <w:jc w:val="center"/>
              <w:rPr>
                <w:i/>
                <w:color w:val="000000"/>
              </w:rPr>
            </w:pPr>
          </w:p>
        </w:tc>
      </w:tr>
      <w:tr w:rsidR="00ED4E2A" w14:paraId="46C3619D" w14:textId="77777777" w:rsidTr="00BB554D">
        <w:trPr>
          <w:trHeight w:val="247"/>
          <w:jc w:val="center"/>
        </w:trPr>
        <w:tc>
          <w:tcPr>
            <w:tcW w:w="3591" w:type="dxa"/>
          </w:tcPr>
          <w:p w14:paraId="5D5EF332" w14:textId="77777777" w:rsidR="00ED4E2A" w:rsidRDefault="00ED4E2A" w:rsidP="00BB554D">
            <w:pPr>
              <w:tabs>
                <w:tab w:val="left" w:pos="0"/>
              </w:tabs>
              <w:ind w:firstLine="175"/>
            </w:pPr>
            <w:r>
              <w:t>Duties and responsibilities</w:t>
            </w:r>
          </w:p>
        </w:tc>
        <w:tc>
          <w:tcPr>
            <w:tcW w:w="1307" w:type="dxa"/>
            <w:vAlign w:val="center"/>
          </w:tcPr>
          <w:p w14:paraId="1EA4ABD1" w14:textId="77777777" w:rsidR="00ED4E2A" w:rsidRDefault="00ED4E2A" w:rsidP="00ED4E2A">
            <w:pPr>
              <w:jc w:val="center"/>
              <w:rPr>
                <w:color w:val="000000"/>
              </w:rPr>
            </w:pPr>
            <w:r>
              <w:rPr>
                <w:color w:val="000000"/>
              </w:rPr>
              <w:t>4.82</w:t>
            </w:r>
          </w:p>
        </w:tc>
        <w:tc>
          <w:tcPr>
            <w:tcW w:w="1220" w:type="dxa"/>
            <w:vAlign w:val="center"/>
          </w:tcPr>
          <w:p w14:paraId="2E6044EC" w14:textId="77777777" w:rsidR="00ED4E2A" w:rsidRDefault="00ED4E2A" w:rsidP="00ED4E2A">
            <w:pPr>
              <w:jc w:val="center"/>
              <w:rPr>
                <w:color w:val="000000"/>
              </w:rPr>
            </w:pPr>
            <w:r>
              <w:rPr>
                <w:color w:val="000000"/>
              </w:rPr>
              <w:t>4.74</w:t>
            </w:r>
          </w:p>
        </w:tc>
        <w:tc>
          <w:tcPr>
            <w:tcW w:w="1046" w:type="dxa"/>
            <w:vAlign w:val="center"/>
          </w:tcPr>
          <w:p w14:paraId="3E40DCF6" w14:textId="77777777" w:rsidR="00ED4E2A" w:rsidRDefault="00ED4E2A" w:rsidP="00ED4E2A">
            <w:pPr>
              <w:jc w:val="center"/>
              <w:rPr>
                <w:color w:val="000000"/>
              </w:rPr>
            </w:pPr>
            <w:r>
              <w:rPr>
                <w:color w:val="000000"/>
              </w:rPr>
              <w:t>4.78</w:t>
            </w:r>
          </w:p>
        </w:tc>
        <w:tc>
          <w:tcPr>
            <w:tcW w:w="2093" w:type="dxa"/>
          </w:tcPr>
          <w:p w14:paraId="5969B14B" w14:textId="77777777" w:rsidR="00ED4E2A" w:rsidRDefault="00ED4E2A" w:rsidP="00ED4E2A">
            <w:pPr>
              <w:jc w:val="center"/>
              <w:rPr>
                <w:color w:val="000000"/>
              </w:rPr>
            </w:pPr>
            <w:r>
              <w:rPr>
                <w:color w:val="000000"/>
              </w:rPr>
              <w:t>Outstanding</w:t>
            </w:r>
          </w:p>
        </w:tc>
      </w:tr>
      <w:tr w:rsidR="00ED4E2A" w14:paraId="0000A90B" w14:textId="77777777" w:rsidTr="00BB554D">
        <w:trPr>
          <w:trHeight w:val="265"/>
          <w:jc w:val="center"/>
        </w:trPr>
        <w:tc>
          <w:tcPr>
            <w:tcW w:w="3591" w:type="dxa"/>
          </w:tcPr>
          <w:p w14:paraId="508495EE" w14:textId="77777777" w:rsidR="00ED4E2A" w:rsidRDefault="00ED4E2A" w:rsidP="00BB554D">
            <w:pPr>
              <w:tabs>
                <w:tab w:val="left" w:pos="90"/>
              </w:tabs>
              <w:ind w:firstLine="175"/>
            </w:pPr>
            <w:r>
              <w:t>Adherence to supervision</w:t>
            </w:r>
          </w:p>
        </w:tc>
        <w:tc>
          <w:tcPr>
            <w:tcW w:w="1307" w:type="dxa"/>
            <w:vAlign w:val="center"/>
          </w:tcPr>
          <w:p w14:paraId="0978B9C2" w14:textId="77777777" w:rsidR="00ED4E2A" w:rsidRDefault="00ED4E2A" w:rsidP="00ED4E2A">
            <w:pPr>
              <w:jc w:val="center"/>
              <w:rPr>
                <w:color w:val="000000"/>
              </w:rPr>
            </w:pPr>
            <w:r>
              <w:rPr>
                <w:color w:val="000000"/>
              </w:rPr>
              <w:t>4.88</w:t>
            </w:r>
          </w:p>
        </w:tc>
        <w:tc>
          <w:tcPr>
            <w:tcW w:w="1220" w:type="dxa"/>
            <w:vAlign w:val="center"/>
          </w:tcPr>
          <w:p w14:paraId="777B0956" w14:textId="77777777" w:rsidR="00ED4E2A" w:rsidRDefault="00ED4E2A" w:rsidP="00ED4E2A">
            <w:pPr>
              <w:jc w:val="center"/>
              <w:rPr>
                <w:color w:val="000000"/>
              </w:rPr>
            </w:pPr>
            <w:r>
              <w:rPr>
                <w:color w:val="000000"/>
              </w:rPr>
              <w:t>4.76</w:t>
            </w:r>
          </w:p>
        </w:tc>
        <w:tc>
          <w:tcPr>
            <w:tcW w:w="1046" w:type="dxa"/>
            <w:vAlign w:val="center"/>
          </w:tcPr>
          <w:p w14:paraId="46221B7B" w14:textId="77777777" w:rsidR="00ED4E2A" w:rsidRDefault="00ED4E2A" w:rsidP="00ED4E2A">
            <w:pPr>
              <w:jc w:val="center"/>
              <w:rPr>
                <w:color w:val="000000"/>
              </w:rPr>
            </w:pPr>
            <w:r>
              <w:rPr>
                <w:color w:val="000000"/>
              </w:rPr>
              <w:t>4.82</w:t>
            </w:r>
          </w:p>
        </w:tc>
        <w:tc>
          <w:tcPr>
            <w:tcW w:w="2093" w:type="dxa"/>
          </w:tcPr>
          <w:p w14:paraId="2585259C" w14:textId="77777777" w:rsidR="00ED4E2A" w:rsidRDefault="00ED4E2A" w:rsidP="00ED4E2A">
            <w:pPr>
              <w:jc w:val="center"/>
            </w:pPr>
            <w:r>
              <w:rPr>
                <w:color w:val="000000"/>
              </w:rPr>
              <w:t>Outstanding</w:t>
            </w:r>
          </w:p>
        </w:tc>
      </w:tr>
      <w:tr w:rsidR="00ED4E2A" w14:paraId="377FD7FE" w14:textId="77777777" w:rsidTr="00BB554D">
        <w:trPr>
          <w:trHeight w:val="247"/>
          <w:jc w:val="center"/>
        </w:trPr>
        <w:tc>
          <w:tcPr>
            <w:tcW w:w="3591" w:type="dxa"/>
          </w:tcPr>
          <w:p w14:paraId="3461B688" w14:textId="77777777" w:rsidR="00ED4E2A" w:rsidRDefault="00ED4E2A" w:rsidP="00BB554D">
            <w:pPr>
              <w:tabs>
                <w:tab w:val="left" w:pos="90"/>
              </w:tabs>
              <w:ind w:firstLine="175"/>
            </w:pPr>
            <w:r>
              <w:t>Adherence to assessment</w:t>
            </w:r>
          </w:p>
        </w:tc>
        <w:tc>
          <w:tcPr>
            <w:tcW w:w="1307" w:type="dxa"/>
            <w:vAlign w:val="center"/>
          </w:tcPr>
          <w:p w14:paraId="23A44757" w14:textId="77777777" w:rsidR="00ED4E2A" w:rsidRDefault="00ED4E2A" w:rsidP="00ED4E2A">
            <w:pPr>
              <w:jc w:val="center"/>
              <w:rPr>
                <w:color w:val="000000"/>
              </w:rPr>
            </w:pPr>
            <w:r>
              <w:rPr>
                <w:color w:val="000000"/>
              </w:rPr>
              <w:t>4.90</w:t>
            </w:r>
          </w:p>
        </w:tc>
        <w:tc>
          <w:tcPr>
            <w:tcW w:w="1220" w:type="dxa"/>
            <w:vAlign w:val="center"/>
          </w:tcPr>
          <w:p w14:paraId="7051A440" w14:textId="77777777" w:rsidR="00ED4E2A" w:rsidRDefault="00ED4E2A" w:rsidP="00ED4E2A">
            <w:pPr>
              <w:jc w:val="center"/>
              <w:rPr>
                <w:color w:val="000000"/>
              </w:rPr>
            </w:pPr>
            <w:r>
              <w:rPr>
                <w:color w:val="000000"/>
              </w:rPr>
              <w:t>4.86</w:t>
            </w:r>
          </w:p>
        </w:tc>
        <w:tc>
          <w:tcPr>
            <w:tcW w:w="1046" w:type="dxa"/>
            <w:vAlign w:val="center"/>
          </w:tcPr>
          <w:p w14:paraId="07172EAE" w14:textId="77777777" w:rsidR="00ED4E2A" w:rsidRDefault="00ED4E2A" w:rsidP="00ED4E2A">
            <w:pPr>
              <w:jc w:val="center"/>
              <w:rPr>
                <w:color w:val="000000"/>
              </w:rPr>
            </w:pPr>
            <w:r>
              <w:rPr>
                <w:color w:val="000000"/>
              </w:rPr>
              <w:t>4.88</w:t>
            </w:r>
          </w:p>
        </w:tc>
        <w:tc>
          <w:tcPr>
            <w:tcW w:w="2093" w:type="dxa"/>
          </w:tcPr>
          <w:p w14:paraId="1F666D67" w14:textId="77777777" w:rsidR="00ED4E2A" w:rsidRDefault="00ED4E2A" w:rsidP="00ED4E2A">
            <w:pPr>
              <w:jc w:val="center"/>
            </w:pPr>
            <w:r>
              <w:rPr>
                <w:color w:val="000000"/>
              </w:rPr>
              <w:t>Outstanding</w:t>
            </w:r>
          </w:p>
        </w:tc>
      </w:tr>
      <w:tr w:rsidR="00ED4E2A" w14:paraId="4554EB9B" w14:textId="77777777" w:rsidTr="00BB554D">
        <w:trPr>
          <w:trHeight w:val="247"/>
          <w:jc w:val="center"/>
        </w:trPr>
        <w:tc>
          <w:tcPr>
            <w:tcW w:w="3591" w:type="dxa"/>
          </w:tcPr>
          <w:p w14:paraId="3E8E015E" w14:textId="77777777" w:rsidR="00ED4E2A" w:rsidRDefault="00ED4E2A" w:rsidP="00BB554D">
            <w:pPr>
              <w:ind w:left="702" w:firstLine="17"/>
              <w:jc w:val="right"/>
            </w:pPr>
            <w:r>
              <w:t>Overall Mean</w:t>
            </w:r>
          </w:p>
        </w:tc>
        <w:tc>
          <w:tcPr>
            <w:tcW w:w="1307" w:type="dxa"/>
            <w:vAlign w:val="bottom"/>
          </w:tcPr>
          <w:p w14:paraId="68D741AC" w14:textId="77777777" w:rsidR="00ED4E2A" w:rsidRDefault="00ED4E2A" w:rsidP="00ED4E2A">
            <w:pPr>
              <w:jc w:val="center"/>
              <w:rPr>
                <w:color w:val="000000"/>
              </w:rPr>
            </w:pPr>
            <w:r>
              <w:rPr>
                <w:color w:val="000000"/>
              </w:rPr>
              <w:t>4.87</w:t>
            </w:r>
          </w:p>
        </w:tc>
        <w:tc>
          <w:tcPr>
            <w:tcW w:w="1220" w:type="dxa"/>
            <w:vAlign w:val="bottom"/>
          </w:tcPr>
          <w:p w14:paraId="24FF4B1D" w14:textId="77777777" w:rsidR="00ED4E2A" w:rsidRDefault="00ED4E2A" w:rsidP="00ED4E2A">
            <w:pPr>
              <w:jc w:val="center"/>
              <w:rPr>
                <w:color w:val="000000"/>
              </w:rPr>
            </w:pPr>
            <w:r>
              <w:rPr>
                <w:color w:val="000000"/>
              </w:rPr>
              <w:t>4.79</w:t>
            </w:r>
          </w:p>
        </w:tc>
        <w:tc>
          <w:tcPr>
            <w:tcW w:w="1046" w:type="dxa"/>
            <w:vAlign w:val="bottom"/>
          </w:tcPr>
          <w:p w14:paraId="70F15307" w14:textId="77777777" w:rsidR="00ED4E2A" w:rsidRDefault="00ED4E2A" w:rsidP="00ED4E2A">
            <w:pPr>
              <w:jc w:val="center"/>
              <w:rPr>
                <w:color w:val="000000"/>
              </w:rPr>
            </w:pPr>
            <w:r>
              <w:rPr>
                <w:color w:val="000000"/>
              </w:rPr>
              <w:t>4.83</w:t>
            </w:r>
          </w:p>
        </w:tc>
        <w:tc>
          <w:tcPr>
            <w:tcW w:w="2093" w:type="dxa"/>
          </w:tcPr>
          <w:p w14:paraId="750B15EC" w14:textId="77777777" w:rsidR="00ED4E2A" w:rsidRDefault="00ED4E2A" w:rsidP="00ED4E2A">
            <w:pPr>
              <w:jc w:val="center"/>
            </w:pPr>
            <w:r>
              <w:rPr>
                <w:color w:val="000000"/>
              </w:rPr>
              <w:t>Outstanding</w:t>
            </w:r>
          </w:p>
        </w:tc>
      </w:tr>
      <w:tr w:rsidR="00ED4E2A" w14:paraId="706F88BD" w14:textId="77777777" w:rsidTr="00BB554D">
        <w:trPr>
          <w:trHeight w:val="265"/>
          <w:jc w:val="center"/>
        </w:trPr>
        <w:tc>
          <w:tcPr>
            <w:tcW w:w="3591" w:type="dxa"/>
          </w:tcPr>
          <w:p w14:paraId="65DF704C" w14:textId="77777777" w:rsidR="00ED4E2A" w:rsidRDefault="00ED4E2A" w:rsidP="00BB554D">
            <w:pPr>
              <w:ind w:left="720" w:firstLine="17"/>
              <w:jc w:val="right"/>
            </w:pPr>
            <w:r>
              <w:t>Qualitative Description</w:t>
            </w:r>
          </w:p>
        </w:tc>
        <w:tc>
          <w:tcPr>
            <w:tcW w:w="1307" w:type="dxa"/>
            <w:vAlign w:val="bottom"/>
          </w:tcPr>
          <w:p w14:paraId="47E40F64" w14:textId="77777777" w:rsidR="00ED4E2A" w:rsidRDefault="00ED4E2A" w:rsidP="00ED4E2A">
            <w:pPr>
              <w:jc w:val="center"/>
              <w:rPr>
                <w:color w:val="000000"/>
              </w:rPr>
            </w:pPr>
            <w:r>
              <w:rPr>
                <w:color w:val="000000"/>
              </w:rPr>
              <w:t>O</w:t>
            </w:r>
          </w:p>
        </w:tc>
        <w:tc>
          <w:tcPr>
            <w:tcW w:w="1220" w:type="dxa"/>
            <w:vAlign w:val="bottom"/>
          </w:tcPr>
          <w:p w14:paraId="132F4BDE" w14:textId="77777777" w:rsidR="00ED4E2A" w:rsidRDefault="00ED4E2A" w:rsidP="00ED4E2A">
            <w:pPr>
              <w:jc w:val="center"/>
              <w:rPr>
                <w:color w:val="000000"/>
              </w:rPr>
            </w:pPr>
            <w:r>
              <w:rPr>
                <w:color w:val="000000"/>
              </w:rPr>
              <w:t>O</w:t>
            </w:r>
          </w:p>
        </w:tc>
        <w:tc>
          <w:tcPr>
            <w:tcW w:w="1046" w:type="dxa"/>
            <w:vAlign w:val="bottom"/>
          </w:tcPr>
          <w:p w14:paraId="187E43A4" w14:textId="77777777" w:rsidR="00ED4E2A" w:rsidRDefault="00ED4E2A" w:rsidP="00ED4E2A">
            <w:pPr>
              <w:jc w:val="center"/>
              <w:rPr>
                <w:color w:val="000000"/>
              </w:rPr>
            </w:pPr>
            <w:r>
              <w:rPr>
                <w:color w:val="000000"/>
              </w:rPr>
              <w:t>O</w:t>
            </w:r>
          </w:p>
        </w:tc>
        <w:tc>
          <w:tcPr>
            <w:tcW w:w="2093" w:type="dxa"/>
          </w:tcPr>
          <w:p w14:paraId="3EF5A2B3" w14:textId="77777777" w:rsidR="00ED4E2A" w:rsidRDefault="00ED4E2A" w:rsidP="00ED4E2A">
            <w:pPr>
              <w:jc w:val="center"/>
              <w:rPr>
                <w:color w:val="000000"/>
              </w:rPr>
            </w:pPr>
          </w:p>
        </w:tc>
      </w:tr>
    </w:tbl>
    <w:p w14:paraId="01DDA117" w14:textId="7D192807" w:rsidR="00ED4E2A" w:rsidRDefault="00ED4E2A" w:rsidP="00ED4E2A">
      <w:pPr>
        <w:jc w:val="both"/>
      </w:pPr>
    </w:p>
    <w:p w14:paraId="492199B1" w14:textId="2A9491D2" w:rsidR="00202A60" w:rsidRDefault="00202A60" w:rsidP="00ED4E2A">
      <w:pPr>
        <w:jc w:val="both"/>
      </w:pPr>
    </w:p>
    <w:p w14:paraId="20AAF923" w14:textId="5D8D3079" w:rsidR="00202A60" w:rsidRDefault="00202A60" w:rsidP="00ED4E2A">
      <w:pPr>
        <w:jc w:val="both"/>
      </w:pPr>
    </w:p>
    <w:p w14:paraId="0C898B6B" w14:textId="68503EE9" w:rsidR="006D1F30" w:rsidRDefault="006D1F30" w:rsidP="00ED4E2A">
      <w:pPr>
        <w:jc w:val="both"/>
      </w:pPr>
    </w:p>
    <w:p w14:paraId="698A5665" w14:textId="08BFC38B" w:rsidR="006D1F30" w:rsidRDefault="006D1F30" w:rsidP="00ED4E2A">
      <w:pPr>
        <w:jc w:val="both"/>
      </w:pPr>
    </w:p>
    <w:p w14:paraId="3FBD5ED3" w14:textId="1FA26EED" w:rsidR="006D1F30" w:rsidRDefault="006D1F30" w:rsidP="00ED4E2A">
      <w:pPr>
        <w:jc w:val="both"/>
      </w:pPr>
    </w:p>
    <w:p w14:paraId="358636CA" w14:textId="4EEA0526" w:rsidR="006D1F30" w:rsidRDefault="006D1F30" w:rsidP="00ED4E2A">
      <w:pPr>
        <w:jc w:val="both"/>
      </w:pPr>
    </w:p>
    <w:p w14:paraId="2E79AE85" w14:textId="3AE9A011" w:rsidR="00ED4E2A" w:rsidRPr="00ED4E2A" w:rsidRDefault="00ED4E2A" w:rsidP="00ED4E2A">
      <w:pPr>
        <w:jc w:val="center"/>
        <w:rPr>
          <w:color w:val="000000"/>
        </w:rPr>
      </w:pPr>
      <w:r w:rsidRPr="00ED4E2A">
        <w:rPr>
          <w:color w:val="000000"/>
        </w:rPr>
        <w:lastRenderedPageBreak/>
        <w:t xml:space="preserve">Table 3. Level of field practices </w:t>
      </w:r>
      <w:r w:rsidR="000C7E8B">
        <w:rPr>
          <w:color w:val="000000"/>
        </w:rPr>
        <w:t xml:space="preserve">of mentors </w:t>
      </w:r>
      <w:r w:rsidRPr="00ED4E2A">
        <w:rPr>
          <w:color w:val="000000"/>
        </w:rPr>
        <w:t xml:space="preserve">in student </w:t>
      </w:r>
      <w:r w:rsidR="00B452DC">
        <w:rPr>
          <w:color w:val="000000"/>
        </w:rPr>
        <w:t xml:space="preserve">teaching </w:t>
      </w:r>
      <w:r w:rsidRPr="00ED4E2A">
        <w:rPr>
          <w:color w:val="000000"/>
        </w:rPr>
        <w:t>as observed by the teacher-trainees</w:t>
      </w:r>
    </w:p>
    <w:tbl>
      <w:tblPr>
        <w:tblW w:w="9136" w:type="dxa"/>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3474"/>
        <w:gridCol w:w="1044"/>
        <w:gridCol w:w="1131"/>
        <w:gridCol w:w="1396"/>
        <w:gridCol w:w="2091"/>
      </w:tblGrid>
      <w:tr w:rsidR="00ED4E2A" w14:paraId="07BA2BAB" w14:textId="77777777" w:rsidTr="00ED4E2A">
        <w:trPr>
          <w:trHeight w:val="289"/>
        </w:trPr>
        <w:tc>
          <w:tcPr>
            <w:tcW w:w="3474" w:type="dxa"/>
            <w:vMerge w:val="restart"/>
            <w:vAlign w:val="center"/>
          </w:tcPr>
          <w:p w14:paraId="0D2902E2" w14:textId="77777777" w:rsidR="00ED4E2A" w:rsidRDefault="00ED4E2A" w:rsidP="00ED4E2A">
            <w:pPr>
              <w:jc w:val="center"/>
              <w:rPr>
                <w:b/>
              </w:rPr>
            </w:pPr>
            <w:r>
              <w:rPr>
                <w:b/>
              </w:rPr>
              <w:t>Dimensions of Field Practices</w:t>
            </w:r>
          </w:p>
        </w:tc>
        <w:tc>
          <w:tcPr>
            <w:tcW w:w="3571" w:type="dxa"/>
            <w:gridSpan w:val="3"/>
          </w:tcPr>
          <w:p w14:paraId="7960450E" w14:textId="77777777" w:rsidR="00ED4E2A" w:rsidRDefault="00ED4E2A" w:rsidP="00ED4E2A">
            <w:pPr>
              <w:jc w:val="center"/>
              <w:rPr>
                <w:b/>
              </w:rPr>
            </w:pPr>
            <w:r>
              <w:rPr>
                <w:b/>
              </w:rPr>
              <w:t>Mean Rating</w:t>
            </w:r>
          </w:p>
        </w:tc>
        <w:tc>
          <w:tcPr>
            <w:tcW w:w="2091" w:type="dxa"/>
            <w:vMerge w:val="restart"/>
          </w:tcPr>
          <w:p w14:paraId="7D4629AF" w14:textId="77777777" w:rsidR="00ED4E2A" w:rsidRDefault="00ED4E2A" w:rsidP="00ED4E2A">
            <w:pPr>
              <w:jc w:val="center"/>
              <w:rPr>
                <w:b/>
              </w:rPr>
            </w:pPr>
            <w:r>
              <w:rPr>
                <w:b/>
              </w:rPr>
              <w:t>Qualitative Description</w:t>
            </w:r>
          </w:p>
        </w:tc>
      </w:tr>
      <w:tr w:rsidR="00ED4E2A" w14:paraId="31BC1727" w14:textId="77777777" w:rsidTr="00ED4E2A">
        <w:trPr>
          <w:trHeight w:val="155"/>
        </w:trPr>
        <w:tc>
          <w:tcPr>
            <w:tcW w:w="3474" w:type="dxa"/>
            <w:vMerge/>
            <w:vAlign w:val="center"/>
          </w:tcPr>
          <w:p w14:paraId="0C29F3CD" w14:textId="77777777" w:rsidR="00ED4E2A" w:rsidRDefault="00ED4E2A" w:rsidP="00ED4E2A">
            <w:pPr>
              <w:widowControl w:val="0"/>
              <w:pBdr>
                <w:top w:val="nil"/>
                <w:left w:val="nil"/>
                <w:bottom w:val="nil"/>
                <w:right w:val="nil"/>
                <w:between w:val="nil"/>
              </w:pBdr>
              <w:spacing w:line="276" w:lineRule="auto"/>
              <w:rPr>
                <w:b/>
              </w:rPr>
            </w:pPr>
          </w:p>
        </w:tc>
        <w:tc>
          <w:tcPr>
            <w:tcW w:w="1044" w:type="dxa"/>
          </w:tcPr>
          <w:p w14:paraId="407AA72F" w14:textId="77777777" w:rsidR="00ED4E2A" w:rsidRDefault="00ED4E2A" w:rsidP="00ED4E2A">
            <w:pPr>
              <w:jc w:val="center"/>
              <w:rPr>
                <w:b/>
              </w:rPr>
            </w:pPr>
            <w:r>
              <w:rPr>
                <w:b/>
              </w:rPr>
              <w:t>BEEd</w:t>
            </w:r>
          </w:p>
        </w:tc>
        <w:tc>
          <w:tcPr>
            <w:tcW w:w="1131" w:type="dxa"/>
          </w:tcPr>
          <w:p w14:paraId="3C6C9A41" w14:textId="77777777" w:rsidR="00ED4E2A" w:rsidRDefault="00ED4E2A" w:rsidP="00ED4E2A">
            <w:pPr>
              <w:jc w:val="center"/>
              <w:rPr>
                <w:b/>
              </w:rPr>
            </w:pPr>
            <w:r>
              <w:rPr>
                <w:b/>
              </w:rPr>
              <w:t>BSEd</w:t>
            </w:r>
          </w:p>
        </w:tc>
        <w:tc>
          <w:tcPr>
            <w:tcW w:w="1396" w:type="dxa"/>
          </w:tcPr>
          <w:p w14:paraId="2D6683D6" w14:textId="77777777" w:rsidR="00ED4E2A" w:rsidRDefault="00ED4E2A" w:rsidP="00ED4E2A">
            <w:pPr>
              <w:jc w:val="center"/>
              <w:rPr>
                <w:b/>
              </w:rPr>
            </w:pPr>
            <w:r>
              <w:rPr>
                <w:b/>
              </w:rPr>
              <w:t>Overall</w:t>
            </w:r>
          </w:p>
        </w:tc>
        <w:tc>
          <w:tcPr>
            <w:tcW w:w="2091" w:type="dxa"/>
            <w:vMerge/>
          </w:tcPr>
          <w:p w14:paraId="50DC6283" w14:textId="77777777" w:rsidR="00ED4E2A" w:rsidRDefault="00ED4E2A" w:rsidP="00ED4E2A">
            <w:pPr>
              <w:widowControl w:val="0"/>
              <w:pBdr>
                <w:top w:val="nil"/>
                <w:left w:val="nil"/>
                <w:bottom w:val="nil"/>
                <w:right w:val="nil"/>
                <w:between w:val="nil"/>
              </w:pBdr>
              <w:spacing w:line="276" w:lineRule="auto"/>
              <w:rPr>
                <w:b/>
              </w:rPr>
            </w:pPr>
          </w:p>
        </w:tc>
      </w:tr>
      <w:tr w:rsidR="00ED4E2A" w14:paraId="49B919BA" w14:textId="77777777" w:rsidTr="00ED4E2A">
        <w:trPr>
          <w:trHeight w:val="289"/>
        </w:trPr>
        <w:tc>
          <w:tcPr>
            <w:tcW w:w="9136" w:type="dxa"/>
            <w:gridSpan w:val="5"/>
          </w:tcPr>
          <w:p w14:paraId="17D10BA9" w14:textId="77777777" w:rsidR="00ED4E2A" w:rsidRPr="00202A60" w:rsidRDefault="00ED4E2A" w:rsidP="00BB554D">
            <w:pPr>
              <w:rPr>
                <w:i/>
                <w:color w:val="000000"/>
              </w:rPr>
            </w:pPr>
            <w:r w:rsidRPr="00202A60">
              <w:rPr>
                <w:i/>
              </w:rPr>
              <w:t>College Deans</w:t>
            </w:r>
          </w:p>
        </w:tc>
      </w:tr>
      <w:tr w:rsidR="00ED4E2A" w14:paraId="5CFFB3F4" w14:textId="77777777" w:rsidTr="00ED4E2A">
        <w:trPr>
          <w:trHeight w:val="289"/>
        </w:trPr>
        <w:tc>
          <w:tcPr>
            <w:tcW w:w="3474" w:type="dxa"/>
          </w:tcPr>
          <w:p w14:paraId="5D1CCB69" w14:textId="77777777" w:rsidR="00ED4E2A" w:rsidRDefault="00ED4E2A" w:rsidP="00BB554D">
            <w:pPr>
              <w:ind w:left="360" w:hanging="43"/>
              <w:jc w:val="both"/>
            </w:pPr>
            <w:r>
              <w:t>Duties and responsibilities</w:t>
            </w:r>
          </w:p>
        </w:tc>
        <w:tc>
          <w:tcPr>
            <w:tcW w:w="1044" w:type="dxa"/>
            <w:vAlign w:val="center"/>
          </w:tcPr>
          <w:p w14:paraId="34B468FE" w14:textId="77777777" w:rsidR="00ED4E2A" w:rsidRDefault="00ED4E2A" w:rsidP="00ED4E2A">
            <w:pPr>
              <w:jc w:val="center"/>
              <w:rPr>
                <w:color w:val="000000"/>
              </w:rPr>
            </w:pPr>
            <w:r>
              <w:rPr>
                <w:color w:val="000000"/>
              </w:rPr>
              <w:t>4.93</w:t>
            </w:r>
          </w:p>
        </w:tc>
        <w:tc>
          <w:tcPr>
            <w:tcW w:w="1131" w:type="dxa"/>
            <w:vAlign w:val="center"/>
          </w:tcPr>
          <w:p w14:paraId="082C96B1" w14:textId="77777777" w:rsidR="00ED4E2A" w:rsidRDefault="00ED4E2A" w:rsidP="00ED4E2A">
            <w:pPr>
              <w:jc w:val="center"/>
              <w:rPr>
                <w:color w:val="000000"/>
              </w:rPr>
            </w:pPr>
            <w:r>
              <w:rPr>
                <w:color w:val="000000"/>
              </w:rPr>
              <w:t>4.80</w:t>
            </w:r>
          </w:p>
        </w:tc>
        <w:tc>
          <w:tcPr>
            <w:tcW w:w="1396" w:type="dxa"/>
            <w:vAlign w:val="center"/>
          </w:tcPr>
          <w:p w14:paraId="319DC38B" w14:textId="77777777" w:rsidR="00ED4E2A" w:rsidRDefault="00ED4E2A" w:rsidP="00ED4E2A">
            <w:pPr>
              <w:jc w:val="center"/>
              <w:rPr>
                <w:color w:val="000000"/>
              </w:rPr>
            </w:pPr>
            <w:r>
              <w:rPr>
                <w:color w:val="000000"/>
              </w:rPr>
              <w:t>4.87</w:t>
            </w:r>
          </w:p>
        </w:tc>
        <w:tc>
          <w:tcPr>
            <w:tcW w:w="2091" w:type="dxa"/>
          </w:tcPr>
          <w:p w14:paraId="0C636AAA" w14:textId="77777777" w:rsidR="00ED4E2A" w:rsidRDefault="00ED4E2A" w:rsidP="00ED4E2A">
            <w:pPr>
              <w:jc w:val="center"/>
            </w:pPr>
            <w:r>
              <w:rPr>
                <w:color w:val="000000"/>
              </w:rPr>
              <w:t>Outstanding</w:t>
            </w:r>
          </w:p>
        </w:tc>
      </w:tr>
      <w:tr w:rsidR="00ED4E2A" w14:paraId="2378EE94" w14:textId="77777777" w:rsidTr="00ED4E2A">
        <w:trPr>
          <w:trHeight w:val="307"/>
        </w:trPr>
        <w:tc>
          <w:tcPr>
            <w:tcW w:w="3474" w:type="dxa"/>
          </w:tcPr>
          <w:p w14:paraId="58A77A52" w14:textId="77777777" w:rsidR="00ED4E2A" w:rsidRDefault="00ED4E2A" w:rsidP="00BB554D">
            <w:pPr>
              <w:ind w:left="360" w:hanging="43"/>
              <w:jc w:val="both"/>
            </w:pPr>
            <w:r>
              <w:t>Adherence to policies and standards</w:t>
            </w:r>
          </w:p>
        </w:tc>
        <w:tc>
          <w:tcPr>
            <w:tcW w:w="1044" w:type="dxa"/>
            <w:vAlign w:val="center"/>
          </w:tcPr>
          <w:p w14:paraId="2C0C7E19" w14:textId="77777777" w:rsidR="00ED4E2A" w:rsidRDefault="00ED4E2A" w:rsidP="00ED4E2A">
            <w:pPr>
              <w:jc w:val="center"/>
              <w:rPr>
                <w:color w:val="000000"/>
              </w:rPr>
            </w:pPr>
            <w:r>
              <w:rPr>
                <w:color w:val="000000"/>
              </w:rPr>
              <w:t>4.66</w:t>
            </w:r>
          </w:p>
        </w:tc>
        <w:tc>
          <w:tcPr>
            <w:tcW w:w="1131" w:type="dxa"/>
            <w:vAlign w:val="center"/>
          </w:tcPr>
          <w:p w14:paraId="764E448B" w14:textId="77777777" w:rsidR="00ED4E2A" w:rsidRDefault="00ED4E2A" w:rsidP="00ED4E2A">
            <w:pPr>
              <w:jc w:val="center"/>
              <w:rPr>
                <w:color w:val="000000"/>
              </w:rPr>
            </w:pPr>
            <w:r>
              <w:rPr>
                <w:color w:val="000000"/>
              </w:rPr>
              <w:t>4.59</w:t>
            </w:r>
          </w:p>
        </w:tc>
        <w:tc>
          <w:tcPr>
            <w:tcW w:w="1396" w:type="dxa"/>
            <w:vAlign w:val="center"/>
          </w:tcPr>
          <w:p w14:paraId="33A882EE" w14:textId="77777777" w:rsidR="00ED4E2A" w:rsidRDefault="00ED4E2A" w:rsidP="00ED4E2A">
            <w:pPr>
              <w:jc w:val="center"/>
              <w:rPr>
                <w:color w:val="000000"/>
              </w:rPr>
            </w:pPr>
            <w:r>
              <w:rPr>
                <w:color w:val="000000"/>
              </w:rPr>
              <w:t>4.63</w:t>
            </w:r>
          </w:p>
        </w:tc>
        <w:tc>
          <w:tcPr>
            <w:tcW w:w="2091" w:type="dxa"/>
          </w:tcPr>
          <w:p w14:paraId="62B3B6CE" w14:textId="77777777" w:rsidR="00ED4E2A" w:rsidRDefault="00ED4E2A" w:rsidP="00ED4E2A">
            <w:pPr>
              <w:jc w:val="center"/>
            </w:pPr>
            <w:r>
              <w:rPr>
                <w:color w:val="000000"/>
              </w:rPr>
              <w:t>Outstanding</w:t>
            </w:r>
          </w:p>
        </w:tc>
      </w:tr>
      <w:tr w:rsidR="00ED4E2A" w14:paraId="13C9006A" w14:textId="77777777" w:rsidTr="00ED4E2A">
        <w:trPr>
          <w:trHeight w:val="289"/>
        </w:trPr>
        <w:tc>
          <w:tcPr>
            <w:tcW w:w="3474" w:type="dxa"/>
          </w:tcPr>
          <w:p w14:paraId="71657343" w14:textId="77777777" w:rsidR="00ED4E2A" w:rsidRDefault="00ED4E2A" w:rsidP="00BB554D">
            <w:pPr>
              <w:tabs>
                <w:tab w:val="left" w:pos="90"/>
              </w:tabs>
              <w:ind w:left="360" w:hanging="43"/>
              <w:jc w:val="both"/>
            </w:pPr>
            <w:r>
              <w:t>Adherence to supervision</w:t>
            </w:r>
          </w:p>
        </w:tc>
        <w:tc>
          <w:tcPr>
            <w:tcW w:w="1044" w:type="dxa"/>
            <w:vAlign w:val="center"/>
          </w:tcPr>
          <w:p w14:paraId="5C03C6D3" w14:textId="77777777" w:rsidR="00ED4E2A" w:rsidRDefault="00ED4E2A" w:rsidP="00ED4E2A">
            <w:pPr>
              <w:jc w:val="center"/>
              <w:rPr>
                <w:color w:val="000000"/>
              </w:rPr>
            </w:pPr>
            <w:r>
              <w:rPr>
                <w:color w:val="000000"/>
              </w:rPr>
              <w:t>4.70</w:t>
            </w:r>
          </w:p>
        </w:tc>
        <w:tc>
          <w:tcPr>
            <w:tcW w:w="1131" w:type="dxa"/>
            <w:vAlign w:val="center"/>
          </w:tcPr>
          <w:p w14:paraId="17EF85AA" w14:textId="77777777" w:rsidR="00ED4E2A" w:rsidRDefault="00ED4E2A" w:rsidP="00ED4E2A">
            <w:pPr>
              <w:jc w:val="center"/>
              <w:rPr>
                <w:color w:val="000000"/>
              </w:rPr>
            </w:pPr>
            <w:r>
              <w:rPr>
                <w:color w:val="000000"/>
              </w:rPr>
              <w:t>4.19</w:t>
            </w:r>
          </w:p>
        </w:tc>
        <w:tc>
          <w:tcPr>
            <w:tcW w:w="1396" w:type="dxa"/>
            <w:vAlign w:val="center"/>
          </w:tcPr>
          <w:p w14:paraId="5AE78BA5" w14:textId="77777777" w:rsidR="00ED4E2A" w:rsidRDefault="00ED4E2A" w:rsidP="00ED4E2A">
            <w:pPr>
              <w:jc w:val="center"/>
              <w:rPr>
                <w:color w:val="000000"/>
              </w:rPr>
            </w:pPr>
            <w:r>
              <w:rPr>
                <w:color w:val="000000"/>
              </w:rPr>
              <w:t>4.45</w:t>
            </w:r>
          </w:p>
        </w:tc>
        <w:tc>
          <w:tcPr>
            <w:tcW w:w="2091" w:type="dxa"/>
          </w:tcPr>
          <w:p w14:paraId="7FE51E51" w14:textId="77777777" w:rsidR="00ED4E2A" w:rsidRDefault="00ED4E2A" w:rsidP="00ED4E2A">
            <w:pPr>
              <w:jc w:val="center"/>
            </w:pPr>
            <w:r>
              <w:rPr>
                <w:color w:val="000000"/>
              </w:rPr>
              <w:t>Outstanding</w:t>
            </w:r>
          </w:p>
        </w:tc>
      </w:tr>
      <w:tr w:rsidR="00ED4E2A" w14:paraId="1BF475F9" w14:textId="77777777" w:rsidTr="00ED4E2A">
        <w:trPr>
          <w:trHeight w:val="307"/>
        </w:trPr>
        <w:tc>
          <w:tcPr>
            <w:tcW w:w="3474" w:type="dxa"/>
          </w:tcPr>
          <w:p w14:paraId="2121A712" w14:textId="77777777" w:rsidR="00ED4E2A" w:rsidRDefault="00ED4E2A" w:rsidP="00BB554D">
            <w:pPr>
              <w:ind w:left="702" w:firstLine="17"/>
              <w:jc w:val="right"/>
            </w:pPr>
            <w:r>
              <w:t>Overall Mean</w:t>
            </w:r>
          </w:p>
        </w:tc>
        <w:tc>
          <w:tcPr>
            <w:tcW w:w="1044" w:type="dxa"/>
            <w:vAlign w:val="bottom"/>
          </w:tcPr>
          <w:p w14:paraId="231318BC" w14:textId="77777777" w:rsidR="00ED4E2A" w:rsidRDefault="00ED4E2A" w:rsidP="00ED4E2A">
            <w:pPr>
              <w:jc w:val="center"/>
              <w:rPr>
                <w:color w:val="000000"/>
              </w:rPr>
            </w:pPr>
            <w:r>
              <w:rPr>
                <w:color w:val="000000"/>
              </w:rPr>
              <w:t>4.76</w:t>
            </w:r>
          </w:p>
        </w:tc>
        <w:tc>
          <w:tcPr>
            <w:tcW w:w="1131" w:type="dxa"/>
            <w:vAlign w:val="bottom"/>
          </w:tcPr>
          <w:p w14:paraId="2EA8AACE" w14:textId="77777777" w:rsidR="00ED4E2A" w:rsidRDefault="00ED4E2A" w:rsidP="00ED4E2A">
            <w:pPr>
              <w:jc w:val="center"/>
              <w:rPr>
                <w:color w:val="000000"/>
              </w:rPr>
            </w:pPr>
            <w:r>
              <w:rPr>
                <w:color w:val="000000"/>
              </w:rPr>
              <w:t>4.53</w:t>
            </w:r>
          </w:p>
        </w:tc>
        <w:tc>
          <w:tcPr>
            <w:tcW w:w="1396" w:type="dxa"/>
            <w:vAlign w:val="bottom"/>
          </w:tcPr>
          <w:p w14:paraId="17AD77C1" w14:textId="77777777" w:rsidR="00ED4E2A" w:rsidRDefault="00ED4E2A" w:rsidP="00ED4E2A">
            <w:pPr>
              <w:jc w:val="center"/>
              <w:rPr>
                <w:color w:val="000000"/>
              </w:rPr>
            </w:pPr>
            <w:r>
              <w:rPr>
                <w:color w:val="000000"/>
              </w:rPr>
              <w:t>4.65</w:t>
            </w:r>
          </w:p>
        </w:tc>
        <w:tc>
          <w:tcPr>
            <w:tcW w:w="2091" w:type="dxa"/>
          </w:tcPr>
          <w:p w14:paraId="74D7F58F" w14:textId="77777777" w:rsidR="00ED4E2A" w:rsidRDefault="00ED4E2A" w:rsidP="00ED4E2A">
            <w:pPr>
              <w:jc w:val="center"/>
              <w:rPr>
                <w:color w:val="000000"/>
              </w:rPr>
            </w:pPr>
            <w:r>
              <w:rPr>
                <w:color w:val="000000"/>
              </w:rPr>
              <w:t>Outstanding</w:t>
            </w:r>
          </w:p>
        </w:tc>
      </w:tr>
      <w:tr w:rsidR="00ED4E2A" w14:paraId="257166ED" w14:textId="77777777" w:rsidTr="00ED4E2A">
        <w:trPr>
          <w:trHeight w:val="307"/>
        </w:trPr>
        <w:tc>
          <w:tcPr>
            <w:tcW w:w="3474" w:type="dxa"/>
          </w:tcPr>
          <w:p w14:paraId="0C5E9139" w14:textId="77777777" w:rsidR="00ED4E2A" w:rsidRDefault="00ED4E2A" w:rsidP="00BB554D">
            <w:pPr>
              <w:ind w:left="720" w:firstLine="17"/>
              <w:jc w:val="right"/>
            </w:pPr>
            <w:r>
              <w:t>Qualitative Description</w:t>
            </w:r>
          </w:p>
        </w:tc>
        <w:tc>
          <w:tcPr>
            <w:tcW w:w="1044" w:type="dxa"/>
            <w:vAlign w:val="bottom"/>
          </w:tcPr>
          <w:p w14:paraId="22F6014A" w14:textId="77777777" w:rsidR="00ED4E2A" w:rsidRDefault="00ED4E2A" w:rsidP="00ED4E2A">
            <w:pPr>
              <w:jc w:val="center"/>
              <w:rPr>
                <w:color w:val="000000"/>
              </w:rPr>
            </w:pPr>
            <w:r>
              <w:rPr>
                <w:color w:val="000000"/>
              </w:rPr>
              <w:t>O</w:t>
            </w:r>
          </w:p>
        </w:tc>
        <w:tc>
          <w:tcPr>
            <w:tcW w:w="1131" w:type="dxa"/>
            <w:vAlign w:val="bottom"/>
          </w:tcPr>
          <w:p w14:paraId="529C3598" w14:textId="77777777" w:rsidR="00ED4E2A" w:rsidRDefault="00ED4E2A" w:rsidP="00ED4E2A">
            <w:pPr>
              <w:jc w:val="center"/>
              <w:rPr>
                <w:color w:val="000000"/>
              </w:rPr>
            </w:pPr>
            <w:r>
              <w:rPr>
                <w:color w:val="000000"/>
              </w:rPr>
              <w:t>O</w:t>
            </w:r>
          </w:p>
        </w:tc>
        <w:tc>
          <w:tcPr>
            <w:tcW w:w="1396" w:type="dxa"/>
            <w:vAlign w:val="bottom"/>
          </w:tcPr>
          <w:p w14:paraId="4DC0ED85" w14:textId="77777777" w:rsidR="00ED4E2A" w:rsidRDefault="00ED4E2A" w:rsidP="00ED4E2A">
            <w:pPr>
              <w:jc w:val="center"/>
              <w:rPr>
                <w:color w:val="000000"/>
              </w:rPr>
            </w:pPr>
            <w:r>
              <w:rPr>
                <w:color w:val="000000"/>
              </w:rPr>
              <w:t>O</w:t>
            </w:r>
          </w:p>
        </w:tc>
        <w:tc>
          <w:tcPr>
            <w:tcW w:w="2091" w:type="dxa"/>
          </w:tcPr>
          <w:p w14:paraId="7D64F755" w14:textId="77777777" w:rsidR="00ED4E2A" w:rsidRDefault="00ED4E2A" w:rsidP="00ED4E2A">
            <w:pPr>
              <w:jc w:val="center"/>
              <w:rPr>
                <w:color w:val="000000"/>
              </w:rPr>
            </w:pPr>
          </w:p>
        </w:tc>
      </w:tr>
      <w:tr w:rsidR="00ED4E2A" w:rsidRPr="00202A60" w14:paraId="5D475D24" w14:textId="77777777" w:rsidTr="00ED4E2A">
        <w:trPr>
          <w:trHeight w:val="307"/>
        </w:trPr>
        <w:tc>
          <w:tcPr>
            <w:tcW w:w="9136" w:type="dxa"/>
            <w:gridSpan w:val="5"/>
          </w:tcPr>
          <w:p w14:paraId="0A864D12" w14:textId="77777777" w:rsidR="00ED4E2A" w:rsidRPr="00202A60" w:rsidRDefault="00ED4E2A" w:rsidP="00BB554D">
            <w:pPr>
              <w:rPr>
                <w:i/>
                <w:color w:val="000000"/>
              </w:rPr>
            </w:pPr>
            <w:r w:rsidRPr="00202A60">
              <w:rPr>
                <w:i/>
              </w:rPr>
              <w:t>Supervising Instructors</w:t>
            </w:r>
          </w:p>
        </w:tc>
      </w:tr>
      <w:tr w:rsidR="00ED4E2A" w14:paraId="3B5235AB" w14:textId="77777777" w:rsidTr="00ED4E2A">
        <w:trPr>
          <w:trHeight w:val="289"/>
        </w:trPr>
        <w:tc>
          <w:tcPr>
            <w:tcW w:w="3474" w:type="dxa"/>
          </w:tcPr>
          <w:p w14:paraId="15CD115C" w14:textId="77777777" w:rsidR="00ED4E2A" w:rsidRDefault="00ED4E2A" w:rsidP="00BB554D">
            <w:pPr>
              <w:tabs>
                <w:tab w:val="left" w:pos="0"/>
              </w:tabs>
              <w:ind w:firstLine="317"/>
              <w:jc w:val="both"/>
            </w:pPr>
            <w:r>
              <w:t>Duties and responsibilities</w:t>
            </w:r>
          </w:p>
        </w:tc>
        <w:tc>
          <w:tcPr>
            <w:tcW w:w="1044" w:type="dxa"/>
            <w:vAlign w:val="center"/>
          </w:tcPr>
          <w:p w14:paraId="771FC3BF" w14:textId="77777777" w:rsidR="00ED4E2A" w:rsidRDefault="00ED4E2A" w:rsidP="00ED4E2A">
            <w:pPr>
              <w:jc w:val="center"/>
              <w:rPr>
                <w:color w:val="000000"/>
              </w:rPr>
            </w:pPr>
            <w:r>
              <w:rPr>
                <w:color w:val="000000"/>
              </w:rPr>
              <w:t>4.91</w:t>
            </w:r>
          </w:p>
        </w:tc>
        <w:tc>
          <w:tcPr>
            <w:tcW w:w="1131" w:type="dxa"/>
            <w:vAlign w:val="center"/>
          </w:tcPr>
          <w:p w14:paraId="18A5619D" w14:textId="77777777" w:rsidR="00ED4E2A" w:rsidRDefault="00ED4E2A" w:rsidP="00ED4E2A">
            <w:pPr>
              <w:jc w:val="center"/>
              <w:rPr>
                <w:color w:val="000000"/>
              </w:rPr>
            </w:pPr>
            <w:r>
              <w:rPr>
                <w:color w:val="000000"/>
              </w:rPr>
              <w:t>4.58</w:t>
            </w:r>
          </w:p>
        </w:tc>
        <w:tc>
          <w:tcPr>
            <w:tcW w:w="1396" w:type="dxa"/>
            <w:vAlign w:val="center"/>
          </w:tcPr>
          <w:p w14:paraId="1B9E74D1" w14:textId="77777777" w:rsidR="00ED4E2A" w:rsidRDefault="00ED4E2A" w:rsidP="00ED4E2A">
            <w:pPr>
              <w:jc w:val="center"/>
              <w:rPr>
                <w:color w:val="000000"/>
              </w:rPr>
            </w:pPr>
            <w:r>
              <w:rPr>
                <w:color w:val="000000"/>
              </w:rPr>
              <w:t>4.74</w:t>
            </w:r>
          </w:p>
        </w:tc>
        <w:tc>
          <w:tcPr>
            <w:tcW w:w="2091" w:type="dxa"/>
          </w:tcPr>
          <w:p w14:paraId="28F432EB" w14:textId="77777777" w:rsidR="00ED4E2A" w:rsidRDefault="00ED4E2A" w:rsidP="00ED4E2A">
            <w:pPr>
              <w:jc w:val="center"/>
            </w:pPr>
            <w:r>
              <w:rPr>
                <w:color w:val="000000"/>
              </w:rPr>
              <w:t>Outstanding</w:t>
            </w:r>
          </w:p>
        </w:tc>
      </w:tr>
      <w:tr w:rsidR="00ED4E2A" w14:paraId="5A91F8DF" w14:textId="77777777" w:rsidTr="00ED4E2A">
        <w:trPr>
          <w:trHeight w:val="307"/>
        </w:trPr>
        <w:tc>
          <w:tcPr>
            <w:tcW w:w="3474" w:type="dxa"/>
          </w:tcPr>
          <w:p w14:paraId="5BE1A1DC" w14:textId="77777777" w:rsidR="00ED4E2A" w:rsidRDefault="00ED4E2A" w:rsidP="00BB554D">
            <w:pPr>
              <w:ind w:firstLine="317"/>
              <w:jc w:val="both"/>
            </w:pPr>
            <w:r>
              <w:t>Adherence to policies and standards</w:t>
            </w:r>
          </w:p>
        </w:tc>
        <w:tc>
          <w:tcPr>
            <w:tcW w:w="1044" w:type="dxa"/>
            <w:vAlign w:val="center"/>
          </w:tcPr>
          <w:p w14:paraId="7A0B4C5C" w14:textId="77777777" w:rsidR="00ED4E2A" w:rsidRDefault="00ED4E2A" w:rsidP="00ED4E2A">
            <w:pPr>
              <w:jc w:val="center"/>
              <w:rPr>
                <w:color w:val="000000"/>
              </w:rPr>
            </w:pPr>
            <w:r>
              <w:rPr>
                <w:color w:val="000000"/>
              </w:rPr>
              <w:t>4.70</w:t>
            </w:r>
          </w:p>
        </w:tc>
        <w:tc>
          <w:tcPr>
            <w:tcW w:w="1131" w:type="dxa"/>
            <w:vAlign w:val="center"/>
          </w:tcPr>
          <w:p w14:paraId="1E7D64A7" w14:textId="77777777" w:rsidR="00ED4E2A" w:rsidRDefault="00ED4E2A" w:rsidP="00ED4E2A">
            <w:pPr>
              <w:jc w:val="center"/>
              <w:rPr>
                <w:color w:val="000000"/>
              </w:rPr>
            </w:pPr>
            <w:r>
              <w:rPr>
                <w:color w:val="000000"/>
              </w:rPr>
              <w:t>4.65</w:t>
            </w:r>
          </w:p>
        </w:tc>
        <w:tc>
          <w:tcPr>
            <w:tcW w:w="1396" w:type="dxa"/>
            <w:vAlign w:val="center"/>
          </w:tcPr>
          <w:p w14:paraId="4B8B1EA1" w14:textId="77777777" w:rsidR="00ED4E2A" w:rsidRDefault="00ED4E2A" w:rsidP="00ED4E2A">
            <w:pPr>
              <w:jc w:val="center"/>
              <w:rPr>
                <w:color w:val="000000"/>
              </w:rPr>
            </w:pPr>
            <w:r>
              <w:rPr>
                <w:color w:val="000000"/>
              </w:rPr>
              <w:t>4.67</w:t>
            </w:r>
          </w:p>
        </w:tc>
        <w:tc>
          <w:tcPr>
            <w:tcW w:w="2091" w:type="dxa"/>
          </w:tcPr>
          <w:p w14:paraId="3322D6AA" w14:textId="77777777" w:rsidR="00ED4E2A" w:rsidRDefault="00ED4E2A" w:rsidP="00ED4E2A">
            <w:pPr>
              <w:jc w:val="center"/>
            </w:pPr>
            <w:r>
              <w:rPr>
                <w:color w:val="000000"/>
              </w:rPr>
              <w:t>Outstanding</w:t>
            </w:r>
          </w:p>
        </w:tc>
      </w:tr>
      <w:tr w:rsidR="00ED4E2A" w14:paraId="1A205D38" w14:textId="77777777" w:rsidTr="00ED4E2A">
        <w:trPr>
          <w:trHeight w:val="289"/>
        </w:trPr>
        <w:tc>
          <w:tcPr>
            <w:tcW w:w="3474" w:type="dxa"/>
          </w:tcPr>
          <w:p w14:paraId="2D0556EF" w14:textId="77777777" w:rsidR="00ED4E2A" w:rsidRDefault="00ED4E2A" w:rsidP="00BB554D">
            <w:pPr>
              <w:ind w:firstLine="317"/>
              <w:jc w:val="both"/>
            </w:pPr>
            <w:r>
              <w:t>Adherence to supervision</w:t>
            </w:r>
          </w:p>
        </w:tc>
        <w:tc>
          <w:tcPr>
            <w:tcW w:w="1044" w:type="dxa"/>
            <w:vAlign w:val="center"/>
          </w:tcPr>
          <w:p w14:paraId="40E4D316" w14:textId="77777777" w:rsidR="00ED4E2A" w:rsidRDefault="00ED4E2A" w:rsidP="00ED4E2A">
            <w:pPr>
              <w:jc w:val="center"/>
              <w:rPr>
                <w:color w:val="000000"/>
              </w:rPr>
            </w:pPr>
            <w:r>
              <w:rPr>
                <w:color w:val="000000"/>
              </w:rPr>
              <w:t>4.89</w:t>
            </w:r>
          </w:p>
        </w:tc>
        <w:tc>
          <w:tcPr>
            <w:tcW w:w="1131" w:type="dxa"/>
            <w:vAlign w:val="center"/>
          </w:tcPr>
          <w:p w14:paraId="2582B8AD" w14:textId="77777777" w:rsidR="00ED4E2A" w:rsidRDefault="00ED4E2A" w:rsidP="00ED4E2A">
            <w:pPr>
              <w:jc w:val="center"/>
              <w:rPr>
                <w:color w:val="000000"/>
              </w:rPr>
            </w:pPr>
            <w:r>
              <w:rPr>
                <w:color w:val="000000"/>
              </w:rPr>
              <w:t>4.48</w:t>
            </w:r>
          </w:p>
        </w:tc>
        <w:tc>
          <w:tcPr>
            <w:tcW w:w="1396" w:type="dxa"/>
            <w:vAlign w:val="center"/>
          </w:tcPr>
          <w:p w14:paraId="22F39BD7" w14:textId="77777777" w:rsidR="00ED4E2A" w:rsidRDefault="00ED4E2A" w:rsidP="00ED4E2A">
            <w:pPr>
              <w:jc w:val="center"/>
              <w:rPr>
                <w:color w:val="000000"/>
              </w:rPr>
            </w:pPr>
            <w:r>
              <w:rPr>
                <w:color w:val="000000"/>
              </w:rPr>
              <w:t>4.69</w:t>
            </w:r>
          </w:p>
        </w:tc>
        <w:tc>
          <w:tcPr>
            <w:tcW w:w="2091" w:type="dxa"/>
          </w:tcPr>
          <w:p w14:paraId="76AE5C85" w14:textId="77777777" w:rsidR="00ED4E2A" w:rsidRDefault="00ED4E2A" w:rsidP="00ED4E2A">
            <w:pPr>
              <w:jc w:val="center"/>
            </w:pPr>
            <w:r>
              <w:rPr>
                <w:color w:val="000000"/>
              </w:rPr>
              <w:t>Outstanding</w:t>
            </w:r>
          </w:p>
        </w:tc>
      </w:tr>
      <w:tr w:rsidR="00ED4E2A" w14:paraId="1CF237C7" w14:textId="77777777" w:rsidTr="00ED4E2A">
        <w:trPr>
          <w:trHeight w:val="307"/>
        </w:trPr>
        <w:tc>
          <w:tcPr>
            <w:tcW w:w="3474" w:type="dxa"/>
          </w:tcPr>
          <w:p w14:paraId="66A4ED68" w14:textId="77777777" w:rsidR="00ED4E2A" w:rsidRDefault="00ED4E2A" w:rsidP="00BB554D">
            <w:pPr>
              <w:ind w:firstLine="317"/>
              <w:jc w:val="both"/>
            </w:pPr>
            <w:r>
              <w:t>Adherence to assessment</w:t>
            </w:r>
          </w:p>
        </w:tc>
        <w:tc>
          <w:tcPr>
            <w:tcW w:w="1044" w:type="dxa"/>
            <w:vAlign w:val="center"/>
          </w:tcPr>
          <w:p w14:paraId="6034943C" w14:textId="77777777" w:rsidR="00ED4E2A" w:rsidRDefault="00ED4E2A" w:rsidP="00ED4E2A">
            <w:pPr>
              <w:jc w:val="center"/>
              <w:rPr>
                <w:color w:val="000000"/>
              </w:rPr>
            </w:pPr>
            <w:r>
              <w:rPr>
                <w:color w:val="000000"/>
              </w:rPr>
              <w:t>4.91</w:t>
            </w:r>
          </w:p>
        </w:tc>
        <w:tc>
          <w:tcPr>
            <w:tcW w:w="1131" w:type="dxa"/>
            <w:vAlign w:val="center"/>
          </w:tcPr>
          <w:p w14:paraId="5C279963" w14:textId="77777777" w:rsidR="00ED4E2A" w:rsidRDefault="00ED4E2A" w:rsidP="00ED4E2A">
            <w:pPr>
              <w:jc w:val="center"/>
              <w:rPr>
                <w:color w:val="000000"/>
              </w:rPr>
            </w:pPr>
            <w:r>
              <w:rPr>
                <w:color w:val="000000"/>
              </w:rPr>
              <w:t>4.60</w:t>
            </w:r>
          </w:p>
        </w:tc>
        <w:tc>
          <w:tcPr>
            <w:tcW w:w="1396" w:type="dxa"/>
            <w:vAlign w:val="center"/>
          </w:tcPr>
          <w:p w14:paraId="763451C3" w14:textId="77777777" w:rsidR="00ED4E2A" w:rsidRDefault="00ED4E2A" w:rsidP="00ED4E2A">
            <w:pPr>
              <w:jc w:val="center"/>
              <w:rPr>
                <w:color w:val="000000"/>
              </w:rPr>
            </w:pPr>
            <w:r>
              <w:rPr>
                <w:color w:val="000000"/>
              </w:rPr>
              <w:t>4.75</w:t>
            </w:r>
          </w:p>
        </w:tc>
        <w:tc>
          <w:tcPr>
            <w:tcW w:w="2091" w:type="dxa"/>
          </w:tcPr>
          <w:p w14:paraId="5031AE22" w14:textId="77777777" w:rsidR="00ED4E2A" w:rsidRDefault="00ED4E2A" w:rsidP="00ED4E2A">
            <w:pPr>
              <w:jc w:val="center"/>
            </w:pPr>
            <w:r>
              <w:rPr>
                <w:color w:val="000000"/>
              </w:rPr>
              <w:t>Outstanding</w:t>
            </w:r>
          </w:p>
        </w:tc>
      </w:tr>
      <w:tr w:rsidR="00ED4E2A" w14:paraId="2E71E529" w14:textId="77777777" w:rsidTr="00ED4E2A">
        <w:trPr>
          <w:trHeight w:val="289"/>
        </w:trPr>
        <w:tc>
          <w:tcPr>
            <w:tcW w:w="3474" w:type="dxa"/>
          </w:tcPr>
          <w:p w14:paraId="13529693" w14:textId="77777777" w:rsidR="00ED4E2A" w:rsidRDefault="00ED4E2A" w:rsidP="00BB554D">
            <w:pPr>
              <w:ind w:left="702" w:firstLine="17"/>
              <w:jc w:val="right"/>
            </w:pPr>
            <w:r>
              <w:t>Overall Mean</w:t>
            </w:r>
          </w:p>
        </w:tc>
        <w:tc>
          <w:tcPr>
            <w:tcW w:w="1044" w:type="dxa"/>
            <w:vAlign w:val="bottom"/>
          </w:tcPr>
          <w:p w14:paraId="6267519A" w14:textId="77777777" w:rsidR="00ED4E2A" w:rsidRDefault="00ED4E2A" w:rsidP="00ED4E2A">
            <w:pPr>
              <w:jc w:val="center"/>
              <w:rPr>
                <w:color w:val="000000"/>
              </w:rPr>
            </w:pPr>
            <w:r>
              <w:rPr>
                <w:color w:val="000000"/>
              </w:rPr>
              <w:t>4.85</w:t>
            </w:r>
          </w:p>
        </w:tc>
        <w:tc>
          <w:tcPr>
            <w:tcW w:w="1131" w:type="dxa"/>
            <w:vAlign w:val="bottom"/>
          </w:tcPr>
          <w:p w14:paraId="30B276BC" w14:textId="77777777" w:rsidR="00ED4E2A" w:rsidRDefault="00ED4E2A" w:rsidP="00ED4E2A">
            <w:pPr>
              <w:jc w:val="center"/>
              <w:rPr>
                <w:color w:val="000000"/>
              </w:rPr>
            </w:pPr>
            <w:r>
              <w:rPr>
                <w:color w:val="000000"/>
              </w:rPr>
              <w:t>4.58</w:t>
            </w:r>
          </w:p>
        </w:tc>
        <w:tc>
          <w:tcPr>
            <w:tcW w:w="1396" w:type="dxa"/>
            <w:vAlign w:val="bottom"/>
          </w:tcPr>
          <w:p w14:paraId="4981D274" w14:textId="77777777" w:rsidR="00ED4E2A" w:rsidRDefault="00ED4E2A" w:rsidP="00ED4E2A">
            <w:pPr>
              <w:jc w:val="center"/>
              <w:rPr>
                <w:color w:val="000000"/>
              </w:rPr>
            </w:pPr>
            <w:r>
              <w:rPr>
                <w:color w:val="000000"/>
              </w:rPr>
              <w:t>4.71</w:t>
            </w:r>
          </w:p>
        </w:tc>
        <w:tc>
          <w:tcPr>
            <w:tcW w:w="2091" w:type="dxa"/>
          </w:tcPr>
          <w:p w14:paraId="147382E9" w14:textId="77777777" w:rsidR="00ED4E2A" w:rsidRDefault="00ED4E2A" w:rsidP="00ED4E2A">
            <w:pPr>
              <w:jc w:val="center"/>
            </w:pPr>
            <w:r>
              <w:rPr>
                <w:color w:val="000000"/>
              </w:rPr>
              <w:t>Outstanding</w:t>
            </w:r>
          </w:p>
        </w:tc>
      </w:tr>
      <w:tr w:rsidR="00ED4E2A" w14:paraId="58C00526" w14:textId="77777777" w:rsidTr="00ED4E2A">
        <w:trPr>
          <w:trHeight w:val="307"/>
        </w:trPr>
        <w:tc>
          <w:tcPr>
            <w:tcW w:w="3474" w:type="dxa"/>
          </w:tcPr>
          <w:p w14:paraId="6271186E" w14:textId="77777777" w:rsidR="00ED4E2A" w:rsidRDefault="00ED4E2A" w:rsidP="00BB554D">
            <w:pPr>
              <w:ind w:left="720" w:firstLine="17"/>
              <w:jc w:val="right"/>
            </w:pPr>
            <w:r>
              <w:t>Qualitative Description</w:t>
            </w:r>
          </w:p>
        </w:tc>
        <w:tc>
          <w:tcPr>
            <w:tcW w:w="1044" w:type="dxa"/>
            <w:vAlign w:val="bottom"/>
          </w:tcPr>
          <w:p w14:paraId="27C31931" w14:textId="77777777" w:rsidR="00ED4E2A" w:rsidRDefault="00ED4E2A" w:rsidP="00ED4E2A">
            <w:pPr>
              <w:jc w:val="center"/>
              <w:rPr>
                <w:color w:val="000000"/>
              </w:rPr>
            </w:pPr>
            <w:r>
              <w:rPr>
                <w:color w:val="000000"/>
              </w:rPr>
              <w:t>O</w:t>
            </w:r>
          </w:p>
        </w:tc>
        <w:tc>
          <w:tcPr>
            <w:tcW w:w="1131" w:type="dxa"/>
            <w:vAlign w:val="bottom"/>
          </w:tcPr>
          <w:p w14:paraId="02AA2F7E" w14:textId="77777777" w:rsidR="00ED4E2A" w:rsidRDefault="00ED4E2A" w:rsidP="00ED4E2A">
            <w:pPr>
              <w:jc w:val="center"/>
              <w:rPr>
                <w:color w:val="000000"/>
              </w:rPr>
            </w:pPr>
            <w:r>
              <w:rPr>
                <w:color w:val="000000"/>
              </w:rPr>
              <w:t>O</w:t>
            </w:r>
          </w:p>
        </w:tc>
        <w:tc>
          <w:tcPr>
            <w:tcW w:w="1396" w:type="dxa"/>
            <w:vAlign w:val="bottom"/>
          </w:tcPr>
          <w:p w14:paraId="55EC9B36" w14:textId="77777777" w:rsidR="00ED4E2A" w:rsidRDefault="00ED4E2A" w:rsidP="00ED4E2A">
            <w:pPr>
              <w:jc w:val="center"/>
              <w:rPr>
                <w:color w:val="000000"/>
              </w:rPr>
            </w:pPr>
            <w:r>
              <w:rPr>
                <w:color w:val="000000"/>
              </w:rPr>
              <w:t>O</w:t>
            </w:r>
          </w:p>
        </w:tc>
        <w:tc>
          <w:tcPr>
            <w:tcW w:w="2091" w:type="dxa"/>
          </w:tcPr>
          <w:p w14:paraId="710B476D" w14:textId="77777777" w:rsidR="00ED4E2A" w:rsidRDefault="00ED4E2A" w:rsidP="00ED4E2A">
            <w:pPr>
              <w:jc w:val="center"/>
              <w:rPr>
                <w:color w:val="000000"/>
              </w:rPr>
            </w:pPr>
          </w:p>
        </w:tc>
      </w:tr>
      <w:tr w:rsidR="00ED4E2A" w14:paraId="635FC4EA" w14:textId="77777777" w:rsidTr="00ED4E2A">
        <w:trPr>
          <w:trHeight w:val="307"/>
        </w:trPr>
        <w:tc>
          <w:tcPr>
            <w:tcW w:w="9136" w:type="dxa"/>
            <w:gridSpan w:val="5"/>
          </w:tcPr>
          <w:p w14:paraId="59927A04" w14:textId="77777777" w:rsidR="00ED4E2A" w:rsidRPr="00202A60" w:rsidRDefault="00ED4E2A" w:rsidP="00BB554D">
            <w:pPr>
              <w:rPr>
                <w:i/>
                <w:color w:val="000000"/>
              </w:rPr>
            </w:pPr>
            <w:r w:rsidRPr="00202A60">
              <w:rPr>
                <w:i/>
              </w:rPr>
              <w:t>School Principals</w:t>
            </w:r>
          </w:p>
        </w:tc>
      </w:tr>
      <w:tr w:rsidR="00ED4E2A" w14:paraId="0D097BE0" w14:textId="77777777" w:rsidTr="00ED4E2A">
        <w:trPr>
          <w:trHeight w:val="289"/>
        </w:trPr>
        <w:tc>
          <w:tcPr>
            <w:tcW w:w="3474" w:type="dxa"/>
          </w:tcPr>
          <w:p w14:paraId="6C124090" w14:textId="77777777" w:rsidR="00ED4E2A" w:rsidRDefault="00ED4E2A" w:rsidP="00BB554D">
            <w:pPr>
              <w:tabs>
                <w:tab w:val="left" w:pos="0"/>
              </w:tabs>
              <w:ind w:firstLine="317"/>
              <w:jc w:val="both"/>
            </w:pPr>
            <w:r>
              <w:t>Duties and responsibilities</w:t>
            </w:r>
          </w:p>
        </w:tc>
        <w:tc>
          <w:tcPr>
            <w:tcW w:w="1044" w:type="dxa"/>
            <w:vAlign w:val="center"/>
          </w:tcPr>
          <w:p w14:paraId="1343C24F" w14:textId="77777777" w:rsidR="00ED4E2A" w:rsidRDefault="00ED4E2A" w:rsidP="00ED4E2A">
            <w:pPr>
              <w:jc w:val="center"/>
              <w:rPr>
                <w:color w:val="000000"/>
              </w:rPr>
            </w:pPr>
            <w:r>
              <w:rPr>
                <w:color w:val="000000"/>
              </w:rPr>
              <w:t>4.79</w:t>
            </w:r>
          </w:p>
        </w:tc>
        <w:tc>
          <w:tcPr>
            <w:tcW w:w="1131" w:type="dxa"/>
            <w:vAlign w:val="center"/>
          </w:tcPr>
          <w:p w14:paraId="29821D0E" w14:textId="77777777" w:rsidR="00ED4E2A" w:rsidRDefault="00ED4E2A" w:rsidP="00ED4E2A">
            <w:pPr>
              <w:jc w:val="center"/>
              <w:rPr>
                <w:color w:val="000000"/>
              </w:rPr>
            </w:pPr>
            <w:r>
              <w:rPr>
                <w:color w:val="000000"/>
              </w:rPr>
              <w:t>4.47</w:t>
            </w:r>
          </w:p>
        </w:tc>
        <w:tc>
          <w:tcPr>
            <w:tcW w:w="1396" w:type="dxa"/>
            <w:vAlign w:val="center"/>
          </w:tcPr>
          <w:p w14:paraId="7FA15914" w14:textId="77777777" w:rsidR="00ED4E2A" w:rsidRDefault="00ED4E2A" w:rsidP="00ED4E2A">
            <w:pPr>
              <w:jc w:val="center"/>
              <w:rPr>
                <w:color w:val="000000"/>
              </w:rPr>
            </w:pPr>
            <w:r>
              <w:rPr>
                <w:color w:val="000000"/>
              </w:rPr>
              <w:t>4.63</w:t>
            </w:r>
          </w:p>
        </w:tc>
        <w:tc>
          <w:tcPr>
            <w:tcW w:w="2091" w:type="dxa"/>
          </w:tcPr>
          <w:p w14:paraId="6BE360E7" w14:textId="77777777" w:rsidR="00ED4E2A" w:rsidRDefault="00ED4E2A" w:rsidP="00ED4E2A">
            <w:pPr>
              <w:jc w:val="center"/>
              <w:rPr>
                <w:color w:val="000000"/>
              </w:rPr>
            </w:pPr>
            <w:r>
              <w:rPr>
                <w:color w:val="000000"/>
              </w:rPr>
              <w:t>Outstanding</w:t>
            </w:r>
          </w:p>
        </w:tc>
      </w:tr>
      <w:tr w:rsidR="00ED4E2A" w14:paraId="3E52074A" w14:textId="77777777" w:rsidTr="00ED4E2A">
        <w:trPr>
          <w:trHeight w:val="307"/>
        </w:trPr>
        <w:tc>
          <w:tcPr>
            <w:tcW w:w="3474" w:type="dxa"/>
          </w:tcPr>
          <w:p w14:paraId="3FE200E3" w14:textId="77777777" w:rsidR="00ED4E2A" w:rsidRDefault="00ED4E2A" w:rsidP="00BB554D">
            <w:pPr>
              <w:tabs>
                <w:tab w:val="left" w:pos="90"/>
              </w:tabs>
              <w:ind w:firstLine="317"/>
              <w:jc w:val="both"/>
            </w:pPr>
            <w:r>
              <w:t>Adherence to supervision</w:t>
            </w:r>
          </w:p>
        </w:tc>
        <w:tc>
          <w:tcPr>
            <w:tcW w:w="1044" w:type="dxa"/>
            <w:vAlign w:val="center"/>
          </w:tcPr>
          <w:p w14:paraId="5C48ED5D" w14:textId="77777777" w:rsidR="00ED4E2A" w:rsidRDefault="00ED4E2A" w:rsidP="00ED4E2A">
            <w:pPr>
              <w:jc w:val="center"/>
              <w:rPr>
                <w:color w:val="000000"/>
              </w:rPr>
            </w:pPr>
            <w:r>
              <w:rPr>
                <w:color w:val="000000"/>
              </w:rPr>
              <w:t>4.93</w:t>
            </w:r>
          </w:p>
        </w:tc>
        <w:tc>
          <w:tcPr>
            <w:tcW w:w="1131" w:type="dxa"/>
            <w:vAlign w:val="center"/>
          </w:tcPr>
          <w:p w14:paraId="74C6EE03" w14:textId="77777777" w:rsidR="00ED4E2A" w:rsidRDefault="00ED4E2A" w:rsidP="00ED4E2A">
            <w:pPr>
              <w:jc w:val="center"/>
              <w:rPr>
                <w:color w:val="000000"/>
              </w:rPr>
            </w:pPr>
            <w:r>
              <w:rPr>
                <w:color w:val="000000"/>
              </w:rPr>
              <w:t>4.41</w:t>
            </w:r>
          </w:p>
        </w:tc>
        <w:tc>
          <w:tcPr>
            <w:tcW w:w="1396" w:type="dxa"/>
            <w:vAlign w:val="center"/>
          </w:tcPr>
          <w:p w14:paraId="0EA5D225" w14:textId="77777777" w:rsidR="00ED4E2A" w:rsidRDefault="00ED4E2A" w:rsidP="00ED4E2A">
            <w:pPr>
              <w:jc w:val="center"/>
              <w:rPr>
                <w:color w:val="000000"/>
              </w:rPr>
            </w:pPr>
            <w:r>
              <w:rPr>
                <w:color w:val="000000"/>
              </w:rPr>
              <w:t>4.67</w:t>
            </w:r>
          </w:p>
        </w:tc>
        <w:tc>
          <w:tcPr>
            <w:tcW w:w="2091" w:type="dxa"/>
          </w:tcPr>
          <w:p w14:paraId="0A7B7C08" w14:textId="77777777" w:rsidR="00ED4E2A" w:rsidRDefault="00ED4E2A" w:rsidP="00ED4E2A">
            <w:pPr>
              <w:jc w:val="center"/>
              <w:rPr>
                <w:color w:val="000000"/>
              </w:rPr>
            </w:pPr>
            <w:r>
              <w:rPr>
                <w:color w:val="000000"/>
              </w:rPr>
              <w:t>Outstanding</w:t>
            </w:r>
          </w:p>
        </w:tc>
      </w:tr>
      <w:tr w:rsidR="00ED4E2A" w14:paraId="7F4ABEE8" w14:textId="77777777" w:rsidTr="00ED4E2A">
        <w:trPr>
          <w:trHeight w:val="289"/>
        </w:trPr>
        <w:tc>
          <w:tcPr>
            <w:tcW w:w="3474" w:type="dxa"/>
          </w:tcPr>
          <w:p w14:paraId="6BEE6730" w14:textId="77777777" w:rsidR="00ED4E2A" w:rsidRDefault="00ED4E2A" w:rsidP="00BB554D">
            <w:pPr>
              <w:ind w:left="702" w:firstLine="17"/>
              <w:jc w:val="right"/>
            </w:pPr>
            <w:r>
              <w:t>Overall Mean</w:t>
            </w:r>
          </w:p>
        </w:tc>
        <w:tc>
          <w:tcPr>
            <w:tcW w:w="1044" w:type="dxa"/>
            <w:vAlign w:val="bottom"/>
          </w:tcPr>
          <w:p w14:paraId="33F99D51" w14:textId="77777777" w:rsidR="00ED4E2A" w:rsidRDefault="00ED4E2A" w:rsidP="00ED4E2A">
            <w:pPr>
              <w:jc w:val="center"/>
              <w:rPr>
                <w:color w:val="000000"/>
              </w:rPr>
            </w:pPr>
            <w:r>
              <w:rPr>
                <w:color w:val="000000"/>
              </w:rPr>
              <w:t>4.86</w:t>
            </w:r>
          </w:p>
        </w:tc>
        <w:tc>
          <w:tcPr>
            <w:tcW w:w="1131" w:type="dxa"/>
            <w:vAlign w:val="bottom"/>
          </w:tcPr>
          <w:p w14:paraId="0A14F017" w14:textId="77777777" w:rsidR="00ED4E2A" w:rsidRDefault="00ED4E2A" w:rsidP="00ED4E2A">
            <w:pPr>
              <w:jc w:val="center"/>
              <w:rPr>
                <w:color w:val="000000"/>
              </w:rPr>
            </w:pPr>
            <w:r>
              <w:rPr>
                <w:color w:val="000000"/>
              </w:rPr>
              <w:t>4.44</w:t>
            </w:r>
          </w:p>
        </w:tc>
        <w:tc>
          <w:tcPr>
            <w:tcW w:w="1396" w:type="dxa"/>
            <w:vAlign w:val="bottom"/>
          </w:tcPr>
          <w:p w14:paraId="604B56A7" w14:textId="77777777" w:rsidR="00ED4E2A" w:rsidRDefault="00ED4E2A" w:rsidP="00ED4E2A">
            <w:pPr>
              <w:jc w:val="center"/>
              <w:rPr>
                <w:color w:val="000000"/>
              </w:rPr>
            </w:pPr>
            <w:r>
              <w:rPr>
                <w:color w:val="000000"/>
              </w:rPr>
              <w:t>4.65</w:t>
            </w:r>
          </w:p>
        </w:tc>
        <w:tc>
          <w:tcPr>
            <w:tcW w:w="2091" w:type="dxa"/>
          </w:tcPr>
          <w:p w14:paraId="45483CA1" w14:textId="77777777" w:rsidR="00ED4E2A" w:rsidRDefault="00ED4E2A" w:rsidP="00ED4E2A">
            <w:pPr>
              <w:jc w:val="center"/>
              <w:rPr>
                <w:color w:val="000000"/>
              </w:rPr>
            </w:pPr>
            <w:r>
              <w:rPr>
                <w:color w:val="000000"/>
              </w:rPr>
              <w:t>Outstanding</w:t>
            </w:r>
          </w:p>
        </w:tc>
      </w:tr>
      <w:tr w:rsidR="00ED4E2A" w14:paraId="3415E89F" w14:textId="77777777" w:rsidTr="00ED4E2A">
        <w:trPr>
          <w:trHeight w:val="307"/>
        </w:trPr>
        <w:tc>
          <w:tcPr>
            <w:tcW w:w="3474" w:type="dxa"/>
          </w:tcPr>
          <w:p w14:paraId="718AC2FD" w14:textId="77777777" w:rsidR="00ED4E2A" w:rsidRDefault="00ED4E2A" w:rsidP="00BB554D">
            <w:pPr>
              <w:ind w:left="720" w:firstLine="17"/>
              <w:jc w:val="right"/>
            </w:pPr>
            <w:r>
              <w:t>Qualitative Description</w:t>
            </w:r>
          </w:p>
        </w:tc>
        <w:tc>
          <w:tcPr>
            <w:tcW w:w="1044" w:type="dxa"/>
            <w:vAlign w:val="bottom"/>
          </w:tcPr>
          <w:p w14:paraId="736755B9" w14:textId="77777777" w:rsidR="00ED4E2A" w:rsidRDefault="00ED4E2A" w:rsidP="00ED4E2A">
            <w:pPr>
              <w:jc w:val="center"/>
              <w:rPr>
                <w:color w:val="000000"/>
              </w:rPr>
            </w:pPr>
            <w:r>
              <w:rPr>
                <w:color w:val="000000"/>
              </w:rPr>
              <w:t>O</w:t>
            </w:r>
          </w:p>
        </w:tc>
        <w:tc>
          <w:tcPr>
            <w:tcW w:w="1131" w:type="dxa"/>
            <w:vAlign w:val="bottom"/>
          </w:tcPr>
          <w:p w14:paraId="5E50971C" w14:textId="77777777" w:rsidR="00ED4E2A" w:rsidRDefault="00ED4E2A" w:rsidP="00ED4E2A">
            <w:pPr>
              <w:jc w:val="center"/>
              <w:rPr>
                <w:color w:val="000000"/>
              </w:rPr>
            </w:pPr>
            <w:r>
              <w:rPr>
                <w:color w:val="000000"/>
              </w:rPr>
              <w:t>O</w:t>
            </w:r>
          </w:p>
        </w:tc>
        <w:tc>
          <w:tcPr>
            <w:tcW w:w="1396" w:type="dxa"/>
            <w:vAlign w:val="bottom"/>
          </w:tcPr>
          <w:p w14:paraId="54C20595" w14:textId="77777777" w:rsidR="00ED4E2A" w:rsidRDefault="00ED4E2A" w:rsidP="00ED4E2A">
            <w:pPr>
              <w:jc w:val="center"/>
              <w:rPr>
                <w:color w:val="000000"/>
              </w:rPr>
            </w:pPr>
            <w:r>
              <w:rPr>
                <w:color w:val="000000"/>
              </w:rPr>
              <w:t>O</w:t>
            </w:r>
          </w:p>
        </w:tc>
        <w:tc>
          <w:tcPr>
            <w:tcW w:w="2091" w:type="dxa"/>
          </w:tcPr>
          <w:p w14:paraId="325CFAFF" w14:textId="77777777" w:rsidR="00ED4E2A" w:rsidRDefault="00ED4E2A" w:rsidP="00ED4E2A">
            <w:pPr>
              <w:jc w:val="center"/>
              <w:rPr>
                <w:color w:val="000000"/>
              </w:rPr>
            </w:pPr>
          </w:p>
        </w:tc>
      </w:tr>
      <w:tr w:rsidR="00ED4E2A" w:rsidRPr="00202A60" w14:paraId="10CB5BB3" w14:textId="77777777" w:rsidTr="00ED4E2A">
        <w:trPr>
          <w:trHeight w:val="307"/>
        </w:trPr>
        <w:tc>
          <w:tcPr>
            <w:tcW w:w="9136" w:type="dxa"/>
            <w:gridSpan w:val="5"/>
          </w:tcPr>
          <w:p w14:paraId="4789E963" w14:textId="77777777" w:rsidR="00ED4E2A" w:rsidRPr="00202A60" w:rsidRDefault="00ED4E2A" w:rsidP="00BB554D">
            <w:pPr>
              <w:rPr>
                <w:i/>
                <w:color w:val="000000"/>
              </w:rPr>
            </w:pPr>
            <w:r w:rsidRPr="00202A60">
              <w:rPr>
                <w:i/>
              </w:rPr>
              <w:t>Cooperating Teachers</w:t>
            </w:r>
          </w:p>
        </w:tc>
      </w:tr>
      <w:tr w:rsidR="00ED4E2A" w14:paraId="7710BE92" w14:textId="77777777" w:rsidTr="00ED4E2A">
        <w:trPr>
          <w:trHeight w:val="289"/>
        </w:trPr>
        <w:tc>
          <w:tcPr>
            <w:tcW w:w="3474" w:type="dxa"/>
          </w:tcPr>
          <w:p w14:paraId="6489A89C" w14:textId="77777777" w:rsidR="00ED4E2A" w:rsidRDefault="00ED4E2A" w:rsidP="00BB554D">
            <w:pPr>
              <w:tabs>
                <w:tab w:val="left" w:pos="0"/>
              </w:tabs>
              <w:ind w:firstLine="317"/>
              <w:jc w:val="both"/>
            </w:pPr>
            <w:r>
              <w:t>Duties and responsibilities</w:t>
            </w:r>
          </w:p>
        </w:tc>
        <w:tc>
          <w:tcPr>
            <w:tcW w:w="1044" w:type="dxa"/>
            <w:vAlign w:val="center"/>
          </w:tcPr>
          <w:p w14:paraId="1016468F" w14:textId="77777777" w:rsidR="00ED4E2A" w:rsidRDefault="00ED4E2A" w:rsidP="00ED4E2A">
            <w:pPr>
              <w:jc w:val="center"/>
              <w:rPr>
                <w:color w:val="000000"/>
              </w:rPr>
            </w:pPr>
            <w:r>
              <w:rPr>
                <w:color w:val="000000"/>
              </w:rPr>
              <w:t>4.96</w:t>
            </w:r>
          </w:p>
        </w:tc>
        <w:tc>
          <w:tcPr>
            <w:tcW w:w="1131" w:type="dxa"/>
            <w:vAlign w:val="center"/>
          </w:tcPr>
          <w:p w14:paraId="419DA647" w14:textId="77777777" w:rsidR="00ED4E2A" w:rsidRDefault="00ED4E2A" w:rsidP="00ED4E2A">
            <w:pPr>
              <w:jc w:val="center"/>
              <w:rPr>
                <w:color w:val="000000"/>
              </w:rPr>
            </w:pPr>
            <w:r>
              <w:rPr>
                <w:color w:val="000000"/>
              </w:rPr>
              <w:t>4.76</w:t>
            </w:r>
          </w:p>
        </w:tc>
        <w:tc>
          <w:tcPr>
            <w:tcW w:w="1396" w:type="dxa"/>
            <w:vAlign w:val="center"/>
          </w:tcPr>
          <w:p w14:paraId="5800D2D3" w14:textId="77777777" w:rsidR="00ED4E2A" w:rsidRDefault="00ED4E2A" w:rsidP="00ED4E2A">
            <w:pPr>
              <w:jc w:val="center"/>
              <w:rPr>
                <w:color w:val="000000"/>
              </w:rPr>
            </w:pPr>
            <w:r>
              <w:rPr>
                <w:color w:val="000000"/>
              </w:rPr>
              <w:t>4.86</w:t>
            </w:r>
          </w:p>
        </w:tc>
        <w:tc>
          <w:tcPr>
            <w:tcW w:w="2091" w:type="dxa"/>
          </w:tcPr>
          <w:p w14:paraId="32A4CB1C" w14:textId="77777777" w:rsidR="00ED4E2A" w:rsidRDefault="00ED4E2A" w:rsidP="00ED4E2A">
            <w:pPr>
              <w:jc w:val="center"/>
              <w:rPr>
                <w:color w:val="000000"/>
              </w:rPr>
            </w:pPr>
            <w:r>
              <w:rPr>
                <w:color w:val="000000"/>
              </w:rPr>
              <w:t>Outstanding</w:t>
            </w:r>
          </w:p>
        </w:tc>
      </w:tr>
      <w:tr w:rsidR="00ED4E2A" w14:paraId="7E83B1E5" w14:textId="77777777" w:rsidTr="00ED4E2A">
        <w:trPr>
          <w:trHeight w:val="307"/>
        </w:trPr>
        <w:tc>
          <w:tcPr>
            <w:tcW w:w="3474" w:type="dxa"/>
          </w:tcPr>
          <w:p w14:paraId="586BD93B" w14:textId="77777777" w:rsidR="00ED4E2A" w:rsidRDefault="00ED4E2A" w:rsidP="00BB554D">
            <w:pPr>
              <w:tabs>
                <w:tab w:val="left" w:pos="90"/>
              </w:tabs>
              <w:ind w:firstLine="317"/>
              <w:jc w:val="both"/>
            </w:pPr>
            <w:r>
              <w:t>Adherence to supervision</w:t>
            </w:r>
          </w:p>
        </w:tc>
        <w:tc>
          <w:tcPr>
            <w:tcW w:w="1044" w:type="dxa"/>
            <w:vAlign w:val="center"/>
          </w:tcPr>
          <w:p w14:paraId="3C797F61" w14:textId="77777777" w:rsidR="00ED4E2A" w:rsidRDefault="00ED4E2A" w:rsidP="00ED4E2A">
            <w:pPr>
              <w:jc w:val="center"/>
              <w:rPr>
                <w:color w:val="000000"/>
              </w:rPr>
            </w:pPr>
            <w:r>
              <w:rPr>
                <w:color w:val="000000"/>
              </w:rPr>
              <w:t>4.97</w:t>
            </w:r>
          </w:p>
        </w:tc>
        <w:tc>
          <w:tcPr>
            <w:tcW w:w="1131" w:type="dxa"/>
            <w:vAlign w:val="center"/>
          </w:tcPr>
          <w:p w14:paraId="1C188901" w14:textId="77777777" w:rsidR="00ED4E2A" w:rsidRDefault="00ED4E2A" w:rsidP="00ED4E2A">
            <w:pPr>
              <w:jc w:val="center"/>
              <w:rPr>
                <w:color w:val="000000"/>
              </w:rPr>
            </w:pPr>
            <w:r>
              <w:rPr>
                <w:color w:val="000000"/>
              </w:rPr>
              <w:t>4.85</w:t>
            </w:r>
          </w:p>
        </w:tc>
        <w:tc>
          <w:tcPr>
            <w:tcW w:w="1396" w:type="dxa"/>
            <w:vAlign w:val="center"/>
          </w:tcPr>
          <w:p w14:paraId="744C99E4" w14:textId="77777777" w:rsidR="00ED4E2A" w:rsidRDefault="00ED4E2A" w:rsidP="00ED4E2A">
            <w:pPr>
              <w:jc w:val="center"/>
              <w:rPr>
                <w:color w:val="000000"/>
              </w:rPr>
            </w:pPr>
            <w:r>
              <w:rPr>
                <w:color w:val="000000"/>
              </w:rPr>
              <w:t>4.90</w:t>
            </w:r>
          </w:p>
        </w:tc>
        <w:tc>
          <w:tcPr>
            <w:tcW w:w="2091" w:type="dxa"/>
          </w:tcPr>
          <w:p w14:paraId="39B8B850" w14:textId="77777777" w:rsidR="00ED4E2A" w:rsidRDefault="00ED4E2A" w:rsidP="00ED4E2A">
            <w:pPr>
              <w:jc w:val="center"/>
            </w:pPr>
            <w:r>
              <w:rPr>
                <w:color w:val="000000"/>
              </w:rPr>
              <w:t>Outstanding</w:t>
            </w:r>
          </w:p>
        </w:tc>
      </w:tr>
      <w:tr w:rsidR="00ED4E2A" w14:paraId="3F4D81B9" w14:textId="77777777" w:rsidTr="00ED4E2A">
        <w:trPr>
          <w:trHeight w:val="289"/>
        </w:trPr>
        <w:tc>
          <w:tcPr>
            <w:tcW w:w="3474" w:type="dxa"/>
          </w:tcPr>
          <w:p w14:paraId="1D4CA06B" w14:textId="77777777" w:rsidR="00ED4E2A" w:rsidRDefault="00ED4E2A" w:rsidP="00BB554D">
            <w:pPr>
              <w:tabs>
                <w:tab w:val="left" w:pos="90"/>
              </w:tabs>
              <w:ind w:firstLine="317"/>
              <w:jc w:val="both"/>
            </w:pPr>
            <w:r>
              <w:t>Adherence to assessment</w:t>
            </w:r>
          </w:p>
        </w:tc>
        <w:tc>
          <w:tcPr>
            <w:tcW w:w="1044" w:type="dxa"/>
            <w:vAlign w:val="center"/>
          </w:tcPr>
          <w:p w14:paraId="1FB2F706" w14:textId="77777777" w:rsidR="00ED4E2A" w:rsidRDefault="00ED4E2A" w:rsidP="00ED4E2A">
            <w:pPr>
              <w:jc w:val="center"/>
              <w:rPr>
                <w:color w:val="000000"/>
              </w:rPr>
            </w:pPr>
            <w:r>
              <w:rPr>
                <w:color w:val="000000"/>
              </w:rPr>
              <w:t>4.97</w:t>
            </w:r>
          </w:p>
        </w:tc>
        <w:tc>
          <w:tcPr>
            <w:tcW w:w="1131" w:type="dxa"/>
            <w:vAlign w:val="center"/>
          </w:tcPr>
          <w:p w14:paraId="2FBB65F7" w14:textId="77777777" w:rsidR="00ED4E2A" w:rsidRDefault="00ED4E2A" w:rsidP="00ED4E2A">
            <w:pPr>
              <w:jc w:val="center"/>
              <w:rPr>
                <w:color w:val="000000"/>
              </w:rPr>
            </w:pPr>
            <w:r>
              <w:rPr>
                <w:color w:val="000000"/>
              </w:rPr>
              <w:t>4.86</w:t>
            </w:r>
          </w:p>
        </w:tc>
        <w:tc>
          <w:tcPr>
            <w:tcW w:w="1396" w:type="dxa"/>
            <w:vAlign w:val="center"/>
          </w:tcPr>
          <w:p w14:paraId="434384D4" w14:textId="77777777" w:rsidR="00ED4E2A" w:rsidRDefault="00ED4E2A" w:rsidP="00ED4E2A">
            <w:pPr>
              <w:jc w:val="center"/>
              <w:rPr>
                <w:color w:val="000000"/>
              </w:rPr>
            </w:pPr>
            <w:r>
              <w:rPr>
                <w:color w:val="000000"/>
              </w:rPr>
              <w:t>4.92</w:t>
            </w:r>
          </w:p>
        </w:tc>
        <w:tc>
          <w:tcPr>
            <w:tcW w:w="2091" w:type="dxa"/>
          </w:tcPr>
          <w:p w14:paraId="104B9987" w14:textId="77777777" w:rsidR="00ED4E2A" w:rsidRDefault="00ED4E2A" w:rsidP="00ED4E2A">
            <w:pPr>
              <w:jc w:val="center"/>
            </w:pPr>
            <w:r>
              <w:rPr>
                <w:color w:val="000000"/>
              </w:rPr>
              <w:t>Outstanding</w:t>
            </w:r>
          </w:p>
        </w:tc>
      </w:tr>
      <w:tr w:rsidR="00ED4E2A" w14:paraId="1B6ACC66" w14:textId="77777777" w:rsidTr="00ED4E2A">
        <w:trPr>
          <w:trHeight w:val="307"/>
        </w:trPr>
        <w:tc>
          <w:tcPr>
            <w:tcW w:w="3474" w:type="dxa"/>
          </w:tcPr>
          <w:p w14:paraId="1B765A18" w14:textId="77777777" w:rsidR="00ED4E2A" w:rsidRDefault="00ED4E2A" w:rsidP="00BB554D">
            <w:pPr>
              <w:ind w:left="702" w:firstLine="17"/>
              <w:jc w:val="right"/>
            </w:pPr>
            <w:r>
              <w:t>Overall Mean</w:t>
            </w:r>
          </w:p>
        </w:tc>
        <w:tc>
          <w:tcPr>
            <w:tcW w:w="1044" w:type="dxa"/>
            <w:vAlign w:val="bottom"/>
          </w:tcPr>
          <w:p w14:paraId="266B13ED" w14:textId="77777777" w:rsidR="00ED4E2A" w:rsidRDefault="00ED4E2A" w:rsidP="00ED4E2A">
            <w:pPr>
              <w:jc w:val="center"/>
              <w:rPr>
                <w:color w:val="000000"/>
              </w:rPr>
            </w:pPr>
            <w:r>
              <w:rPr>
                <w:color w:val="000000"/>
              </w:rPr>
              <w:t>4.97</w:t>
            </w:r>
          </w:p>
        </w:tc>
        <w:tc>
          <w:tcPr>
            <w:tcW w:w="1131" w:type="dxa"/>
            <w:vAlign w:val="bottom"/>
          </w:tcPr>
          <w:p w14:paraId="74E83054" w14:textId="77777777" w:rsidR="00ED4E2A" w:rsidRDefault="00ED4E2A" w:rsidP="00ED4E2A">
            <w:pPr>
              <w:jc w:val="center"/>
              <w:rPr>
                <w:color w:val="000000"/>
              </w:rPr>
            </w:pPr>
            <w:r>
              <w:rPr>
                <w:color w:val="000000"/>
              </w:rPr>
              <w:t>4.82</w:t>
            </w:r>
          </w:p>
        </w:tc>
        <w:tc>
          <w:tcPr>
            <w:tcW w:w="1396" w:type="dxa"/>
            <w:vAlign w:val="bottom"/>
          </w:tcPr>
          <w:p w14:paraId="0A93006D" w14:textId="77777777" w:rsidR="00ED4E2A" w:rsidRDefault="00ED4E2A" w:rsidP="00ED4E2A">
            <w:pPr>
              <w:jc w:val="center"/>
              <w:rPr>
                <w:color w:val="000000"/>
              </w:rPr>
            </w:pPr>
            <w:r>
              <w:rPr>
                <w:color w:val="000000"/>
              </w:rPr>
              <w:t>4.89</w:t>
            </w:r>
          </w:p>
        </w:tc>
        <w:tc>
          <w:tcPr>
            <w:tcW w:w="2091" w:type="dxa"/>
          </w:tcPr>
          <w:p w14:paraId="44841D74" w14:textId="77777777" w:rsidR="00ED4E2A" w:rsidRDefault="00ED4E2A" w:rsidP="00ED4E2A">
            <w:pPr>
              <w:jc w:val="center"/>
            </w:pPr>
            <w:r>
              <w:rPr>
                <w:color w:val="000000"/>
              </w:rPr>
              <w:t>Outstanding</w:t>
            </w:r>
          </w:p>
        </w:tc>
      </w:tr>
      <w:tr w:rsidR="00ED4E2A" w14:paraId="0CB9840D" w14:textId="77777777" w:rsidTr="00ED4E2A">
        <w:trPr>
          <w:trHeight w:val="307"/>
        </w:trPr>
        <w:tc>
          <w:tcPr>
            <w:tcW w:w="3474" w:type="dxa"/>
          </w:tcPr>
          <w:p w14:paraId="6B30360D" w14:textId="77777777" w:rsidR="00ED4E2A" w:rsidRDefault="00ED4E2A" w:rsidP="00BB554D">
            <w:pPr>
              <w:ind w:left="720" w:firstLine="17"/>
              <w:jc w:val="right"/>
            </w:pPr>
            <w:r>
              <w:t>Qualitative Description</w:t>
            </w:r>
          </w:p>
        </w:tc>
        <w:tc>
          <w:tcPr>
            <w:tcW w:w="1044" w:type="dxa"/>
            <w:vAlign w:val="bottom"/>
          </w:tcPr>
          <w:p w14:paraId="33967820" w14:textId="77777777" w:rsidR="00ED4E2A" w:rsidRDefault="00ED4E2A" w:rsidP="00ED4E2A">
            <w:pPr>
              <w:jc w:val="center"/>
              <w:rPr>
                <w:color w:val="000000"/>
              </w:rPr>
            </w:pPr>
            <w:r>
              <w:rPr>
                <w:color w:val="000000"/>
              </w:rPr>
              <w:t>O</w:t>
            </w:r>
          </w:p>
        </w:tc>
        <w:tc>
          <w:tcPr>
            <w:tcW w:w="1131" w:type="dxa"/>
            <w:vAlign w:val="bottom"/>
          </w:tcPr>
          <w:p w14:paraId="2E8B3094" w14:textId="77777777" w:rsidR="00ED4E2A" w:rsidRDefault="00ED4E2A" w:rsidP="00ED4E2A">
            <w:pPr>
              <w:jc w:val="center"/>
              <w:rPr>
                <w:color w:val="000000"/>
              </w:rPr>
            </w:pPr>
            <w:r>
              <w:rPr>
                <w:color w:val="000000"/>
              </w:rPr>
              <w:t>O</w:t>
            </w:r>
          </w:p>
        </w:tc>
        <w:tc>
          <w:tcPr>
            <w:tcW w:w="1396" w:type="dxa"/>
            <w:vAlign w:val="bottom"/>
          </w:tcPr>
          <w:p w14:paraId="2CD36626" w14:textId="77777777" w:rsidR="00ED4E2A" w:rsidRDefault="00ED4E2A" w:rsidP="00ED4E2A">
            <w:pPr>
              <w:jc w:val="center"/>
              <w:rPr>
                <w:color w:val="000000"/>
              </w:rPr>
            </w:pPr>
            <w:r>
              <w:rPr>
                <w:color w:val="000000"/>
              </w:rPr>
              <w:t>O</w:t>
            </w:r>
          </w:p>
        </w:tc>
        <w:tc>
          <w:tcPr>
            <w:tcW w:w="2091" w:type="dxa"/>
          </w:tcPr>
          <w:p w14:paraId="4502851D" w14:textId="77777777" w:rsidR="00ED4E2A" w:rsidRDefault="00ED4E2A" w:rsidP="00ED4E2A">
            <w:pPr>
              <w:jc w:val="center"/>
              <w:rPr>
                <w:color w:val="000000"/>
              </w:rPr>
            </w:pPr>
          </w:p>
        </w:tc>
      </w:tr>
    </w:tbl>
    <w:p w14:paraId="440BAA62" w14:textId="77777777" w:rsidR="00ED4E2A" w:rsidRDefault="00ED4E2A" w:rsidP="00ED4E2A">
      <w:pPr>
        <w:jc w:val="center"/>
      </w:pPr>
      <w:r>
        <w:t>BSEd (Bachelor of Secondary Education); BEEd (Bachelor of Elementary Education)</w:t>
      </w:r>
    </w:p>
    <w:p w14:paraId="0E944C45" w14:textId="5A99A2AD" w:rsidR="00ED4E2A" w:rsidRDefault="00ED4E2A" w:rsidP="00ED4E2A">
      <w:pPr>
        <w:jc w:val="center"/>
      </w:pPr>
    </w:p>
    <w:p w14:paraId="5302B631" w14:textId="6B65E73F" w:rsidR="00202A60" w:rsidRDefault="00202A60" w:rsidP="00ED4E2A">
      <w:pPr>
        <w:jc w:val="center"/>
      </w:pPr>
    </w:p>
    <w:p w14:paraId="3F654DC7" w14:textId="77777777" w:rsidR="006D1F30" w:rsidRDefault="006D1F30" w:rsidP="00ED4E2A">
      <w:pPr>
        <w:jc w:val="center"/>
      </w:pPr>
    </w:p>
    <w:p w14:paraId="6A3E9E4C" w14:textId="387A6A7E" w:rsidR="00ED4E2A" w:rsidRPr="00ED4E2A" w:rsidRDefault="00ED4E2A" w:rsidP="00ED4E2A">
      <w:pPr>
        <w:ind w:left="992" w:hanging="992"/>
        <w:jc w:val="center"/>
        <w:rPr>
          <w:i/>
          <w:color w:val="000000"/>
        </w:rPr>
      </w:pPr>
      <w:r w:rsidRPr="00ED4E2A">
        <w:rPr>
          <w:color w:val="000000"/>
        </w:rPr>
        <w:t>Table 4. Summary table for significant relationship between and among the dimensions of field practices</w:t>
      </w:r>
      <w:r w:rsidR="000C7E8B">
        <w:rPr>
          <w:color w:val="000000"/>
        </w:rPr>
        <w:t xml:space="preserve"> of mentors </w:t>
      </w:r>
      <w:r w:rsidRPr="00ED4E2A">
        <w:rPr>
          <w:color w:val="000000"/>
        </w:rPr>
        <w:t>in student teaching</w:t>
      </w:r>
    </w:p>
    <w:tbl>
      <w:tblPr>
        <w:tblW w:w="9120" w:type="dxa"/>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634"/>
        <w:gridCol w:w="2469"/>
        <w:gridCol w:w="849"/>
        <w:gridCol w:w="1311"/>
        <w:gridCol w:w="849"/>
        <w:gridCol w:w="1851"/>
        <w:gridCol w:w="1157"/>
      </w:tblGrid>
      <w:tr w:rsidR="00ED4E2A" w14:paraId="27C54EFD" w14:textId="77777777" w:rsidTr="00ED4E2A">
        <w:trPr>
          <w:trHeight w:val="685"/>
        </w:trPr>
        <w:tc>
          <w:tcPr>
            <w:tcW w:w="3103" w:type="dxa"/>
            <w:gridSpan w:val="2"/>
            <w:vAlign w:val="center"/>
          </w:tcPr>
          <w:p w14:paraId="7F4BC264" w14:textId="77777777" w:rsidR="00ED4E2A" w:rsidRDefault="00ED4E2A" w:rsidP="00ED4E2A">
            <w:pPr>
              <w:jc w:val="center"/>
              <w:rPr>
                <w:b/>
              </w:rPr>
            </w:pPr>
            <w:r>
              <w:rPr>
                <w:b/>
              </w:rPr>
              <w:t>Variables Correlated</w:t>
            </w:r>
          </w:p>
        </w:tc>
        <w:tc>
          <w:tcPr>
            <w:tcW w:w="849" w:type="dxa"/>
            <w:vAlign w:val="center"/>
          </w:tcPr>
          <w:p w14:paraId="186D6F0A" w14:textId="77777777" w:rsidR="00ED4E2A" w:rsidRDefault="00ED4E2A" w:rsidP="00ED4E2A">
            <w:pPr>
              <w:jc w:val="center"/>
              <w:rPr>
                <w:b/>
              </w:rPr>
            </w:pPr>
            <w:r>
              <w:rPr>
                <w:b/>
              </w:rPr>
              <w:t>Mean</w:t>
            </w:r>
          </w:p>
        </w:tc>
        <w:tc>
          <w:tcPr>
            <w:tcW w:w="1311" w:type="dxa"/>
            <w:vAlign w:val="center"/>
          </w:tcPr>
          <w:p w14:paraId="39499E16" w14:textId="77777777" w:rsidR="00ED4E2A" w:rsidRDefault="00ED4E2A" w:rsidP="00ED4E2A">
            <w:pPr>
              <w:jc w:val="center"/>
              <w:rPr>
                <w:b/>
              </w:rPr>
            </w:pPr>
            <w:r>
              <w:rPr>
                <w:b/>
              </w:rPr>
              <w:t>Correlation coefficient</w:t>
            </w:r>
          </w:p>
          <w:p w14:paraId="58428875" w14:textId="77777777" w:rsidR="00ED4E2A" w:rsidRDefault="00ED4E2A" w:rsidP="00ED4E2A">
            <w:pPr>
              <w:jc w:val="center"/>
              <w:rPr>
                <w:b/>
              </w:rPr>
            </w:pPr>
            <w:r>
              <w:rPr>
                <w:b/>
                <w:i/>
              </w:rPr>
              <w:t>(r</w:t>
            </w:r>
            <w:r>
              <w:rPr>
                <w:b/>
                <w:i/>
                <w:vertAlign w:val="subscript"/>
              </w:rPr>
              <w:t>s</w:t>
            </w:r>
            <w:r>
              <w:rPr>
                <w:b/>
                <w:i/>
              </w:rPr>
              <w:t xml:space="preserve"> – value)</w:t>
            </w:r>
          </w:p>
        </w:tc>
        <w:tc>
          <w:tcPr>
            <w:tcW w:w="849" w:type="dxa"/>
            <w:vAlign w:val="center"/>
          </w:tcPr>
          <w:p w14:paraId="0B79E1E0" w14:textId="77777777" w:rsidR="00ED4E2A" w:rsidRDefault="00ED4E2A" w:rsidP="00ED4E2A">
            <w:pPr>
              <w:jc w:val="center"/>
              <w:rPr>
                <w:b/>
              </w:rPr>
            </w:pPr>
            <w:r>
              <w:rPr>
                <w:b/>
                <w:i/>
              </w:rPr>
              <w:t>p</w:t>
            </w:r>
            <w:r>
              <w:rPr>
                <w:b/>
              </w:rPr>
              <w:t>-value</w:t>
            </w:r>
          </w:p>
        </w:tc>
        <w:tc>
          <w:tcPr>
            <w:tcW w:w="1851" w:type="dxa"/>
            <w:vAlign w:val="center"/>
          </w:tcPr>
          <w:p w14:paraId="5DDAFB08" w14:textId="77777777" w:rsidR="00ED4E2A" w:rsidRDefault="00ED4E2A" w:rsidP="00ED4E2A">
            <w:pPr>
              <w:jc w:val="center"/>
              <w:rPr>
                <w:b/>
              </w:rPr>
            </w:pPr>
            <w:r>
              <w:rPr>
                <w:b/>
              </w:rPr>
              <w:t>Degree of Association</w:t>
            </w:r>
          </w:p>
        </w:tc>
        <w:tc>
          <w:tcPr>
            <w:tcW w:w="1157" w:type="dxa"/>
            <w:vAlign w:val="center"/>
          </w:tcPr>
          <w:p w14:paraId="34DD45A3" w14:textId="77777777" w:rsidR="00ED4E2A" w:rsidRDefault="00ED4E2A" w:rsidP="00ED4E2A">
            <w:pPr>
              <w:jc w:val="center"/>
              <w:rPr>
                <w:b/>
              </w:rPr>
            </w:pPr>
            <w:r>
              <w:rPr>
                <w:b/>
              </w:rPr>
              <w:t>Remarks</w:t>
            </w:r>
          </w:p>
        </w:tc>
      </w:tr>
      <w:tr w:rsidR="00ED4E2A" w14:paraId="2A70D0A4" w14:textId="77777777" w:rsidTr="00ED4E2A">
        <w:trPr>
          <w:trHeight w:val="202"/>
        </w:trPr>
        <w:tc>
          <w:tcPr>
            <w:tcW w:w="3103" w:type="dxa"/>
            <w:gridSpan w:val="2"/>
          </w:tcPr>
          <w:p w14:paraId="57741268" w14:textId="77777777" w:rsidR="00ED4E2A" w:rsidRDefault="00ED4E2A" w:rsidP="00122A97">
            <w:r w:rsidRPr="00202A60">
              <w:rPr>
                <w:i/>
                <w:color w:val="000000"/>
              </w:rPr>
              <w:t>Field Practices</w:t>
            </w:r>
            <w:r>
              <w:rPr>
                <w:color w:val="000000"/>
              </w:rPr>
              <w:t xml:space="preserve"> and</w:t>
            </w:r>
          </w:p>
        </w:tc>
        <w:tc>
          <w:tcPr>
            <w:tcW w:w="849" w:type="dxa"/>
          </w:tcPr>
          <w:p w14:paraId="1AF2F919" w14:textId="77777777" w:rsidR="00ED4E2A" w:rsidRDefault="00ED4E2A" w:rsidP="00ED4E2A">
            <w:pPr>
              <w:jc w:val="center"/>
            </w:pPr>
            <w:r>
              <w:t>4.71</w:t>
            </w:r>
          </w:p>
        </w:tc>
        <w:tc>
          <w:tcPr>
            <w:tcW w:w="1311" w:type="dxa"/>
          </w:tcPr>
          <w:p w14:paraId="764AFB56" w14:textId="77777777" w:rsidR="00ED4E2A" w:rsidRDefault="00ED4E2A" w:rsidP="00ED4E2A">
            <w:pPr>
              <w:jc w:val="center"/>
            </w:pPr>
          </w:p>
        </w:tc>
        <w:tc>
          <w:tcPr>
            <w:tcW w:w="849" w:type="dxa"/>
          </w:tcPr>
          <w:p w14:paraId="3599087B" w14:textId="77777777" w:rsidR="00ED4E2A" w:rsidRDefault="00ED4E2A" w:rsidP="00ED4E2A">
            <w:pPr>
              <w:jc w:val="center"/>
            </w:pPr>
          </w:p>
        </w:tc>
        <w:tc>
          <w:tcPr>
            <w:tcW w:w="1851" w:type="dxa"/>
          </w:tcPr>
          <w:p w14:paraId="4AE72270" w14:textId="77777777" w:rsidR="00ED4E2A" w:rsidRDefault="00ED4E2A" w:rsidP="00ED4E2A">
            <w:pPr>
              <w:jc w:val="center"/>
            </w:pPr>
          </w:p>
        </w:tc>
        <w:tc>
          <w:tcPr>
            <w:tcW w:w="1157" w:type="dxa"/>
          </w:tcPr>
          <w:p w14:paraId="2020EEAB" w14:textId="77777777" w:rsidR="00ED4E2A" w:rsidRDefault="00ED4E2A" w:rsidP="00ED4E2A">
            <w:pPr>
              <w:jc w:val="center"/>
            </w:pPr>
          </w:p>
        </w:tc>
      </w:tr>
      <w:tr w:rsidR="00ED4E2A" w14:paraId="5862E683" w14:textId="77777777" w:rsidTr="00ED4E2A">
        <w:trPr>
          <w:trHeight w:val="164"/>
        </w:trPr>
        <w:tc>
          <w:tcPr>
            <w:tcW w:w="634" w:type="dxa"/>
          </w:tcPr>
          <w:p w14:paraId="4500F819" w14:textId="77777777" w:rsidR="00ED4E2A" w:rsidRDefault="00ED4E2A" w:rsidP="00ED4E2A">
            <w:pPr>
              <w:jc w:val="center"/>
            </w:pPr>
          </w:p>
        </w:tc>
        <w:tc>
          <w:tcPr>
            <w:tcW w:w="2469" w:type="dxa"/>
            <w:vAlign w:val="center"/>
          </w:tcPr>
          <w:p w14:paraId="513AACB9" w14:textId="77777777" w:rsidR="00ED4E2A" w:rsidRDefault="00ED4E2A" w:rsidP="00122A97">
            <w:r>
              <w:rPr>
                <w:color w:val="000000"/>
              </w:rPr>
              <w:t>Duties and Responsibilities</w:t>
            </w:r>
          </w:p>
        </w:tc>
        <w:tc>
          <w:tcPr>
            <w:tcW w:w="849" w:type="dxa"/>
          </w:tcPr>
          <w:p w14:paraId="530126A6" w14:textId="77777777" w:rsidR="00ED4E2A" w:rsidRDefault="00ED4E2A" w:rsidP="00ED4E2A">
            <w:pPr>
              <w:ind w:left="60" w:right="60"/>
              <w:jc w:val="center"/>
              <w:rPr>
                <w:color w:val="000000"/>
              </w:rPr>
            </w:pPr>
            <w:r>
              <w:rPr>
                <w:color w:val="000000"/>
              </w:rPr>
              <w:t>4.75</w:t>
            </w:r>
          </w:p>
        </w:tc>
        <w:tc>
          <w:tcPr>
            <w:tcW w:w="1311" w:type="dxa"/>
          </w:tcPr>
          <w:p w14:paraId="6E34884B" w14:textId="77777777" w:rsidR="00ED4E2A" w:rsidRDefault="00ED4E2A" w:rsidP="00ED4E2A">
            <w:pPr>
              <w:ind w:left="60" w:right="60"/>
              <w:jc w:val="center"/>
              <w:rPr>
                <w:color w:val="000000"/>
              </w:rPr>
            </w:pPr>
            <w:r>
              <w:rPr>
                <w:color w:val="000000"/>
              </w:rPr>
              <w:t>.717</w:t>
            </w:r>
          </w:p>
        </w:tc>
        <w:tc>
          <w:tcPr>
            <w:tcW w:w="849" w:type="dxa"/>
          </w:tcPr>
          <w:p w14:paraId="705D84DA" w14:textId="77777777" w:rsidR="00ED4E2A" w:rsidRDefault="00ED4E2A" w:rsidP="00ED4E2A">
            <w:pPr>
              <w:jc w:val="center"/>
            </w:pPr>
            <w:r>
              <w:rPr>
                <w:color w:val="000000"/>
              </w:rPr>
              <w:t>.000*</w:t>
            </w:r>
          </w:p>
        </w:tc>
        <w:tc>
          <w:tcPr>
            <w:tcW w:w="1851" w:type="dxa"/>
          </w:tcPr>
          <w:p w14:paraId="4EBE96B5" w14:textId="77777777" w:rsidR="00ED4E2A" w:rsidRDefault="00ED4E2A" w:rsidP="00ED4E2A">
            <w:pPr>
              <w:jc w:val="center"/>
            </w:pPr>
            <w:r>
              <w:t>High Correlation</w:t>
            </w:r>
          </w:p>
        </w:tc>
        <w:tc>
          <w:tcPr>
            <w:tcW w:w="1157" w:type="dxa"/>
          </w:tcPr>
          <w:p w14:paraId="00A86CCF" w14:textId="77777777" w:rsidR="00ED4E2A" w:rsidRDefault="00ED4E2A" w:rsidP="00ED4E2A">
            <w:pPr>
              <w:jc w:val="center"/>
            </w:pPr>
            <w:r>
              <w:t>Significant</w:t>
            </w:r>
          </w:p>
        </w:tc>
      </w:tr>
      <w:tr w:rsidR="00ED4E2A" w14:paraId="18AECD12" w14:textId="77777777" w:rsidTr="00ED4E2A">
        <w:trPr>
          <w:trHeight w:val="258"/>
        </w:trPr>
        <w:tc>
          <w:tcPr>
            <w:tcW w:w="634" w:type="dxa"/>
          </w:tcPr>
          <w:p w14:paraId="65321AF6" w14:textId="77777777" w:rsidR="00ED4E2A" w:rsidRDefault="00ED4E2A" w:rsidP="00ED4E2A">
            <w:pPr>
              <w:jc w:val="center"/>
            </w:pPr>
          </w:p>
        </w:tc>
        <w:tc>
          <w:tcPr>
            <w:tcW w:w="2469" w:type="dxa"/>
            <w:vAlign w:val="center"/>
          </w:tcPr>
          <w:p w14:paraId="4E413FD6" w14:textId="77777777" w:rsidR="00ED4E2A" w:rsidRDefault="00ED4E2A" w:rsidP="00122A97">
            <w:r>
              <w:rPr>
                <w:color w:val="000000"/>
              </w:rPr>
              <w:t>Adherence to Policies</w:t>
            </w:r>
          </w:p>
        </w:tc>
        <w:tc>
          <w:tcPr>
            <w:tcW w:w="849" w:type="dxa"/>
          </w:tcPr>
          <w:p w14:paraId="383AC0DF" w14:textId="77777777" w:rsidR="00ED4E2A" w:rsidRDefault="00ED4E2A" w:rsidP="00ED4E2A">
            <w:pPr>
              <w:ind w:left="60" w:right="60"/>
              <w:jc w:val="center"/>
              <w:rPr>
                <w:color w:val="000000"/>
              </w:rPr>
            </w:pPr>
            <w:r>
              <w:rPr>
                <w:color w:val="000000"/>
              </w:rPr>
              <w:t>4.65</w:t>
            </w:r>
          </w:p>
        </w:tc>
        <w:tc>
          <w:tcPr>
            <w:tcW w:w="1311" w:type="dxa"/>
          </w:tcPr>
          <w:p w14:paraId="4105F378" w14:textId="77777777" w:rsidR="00ED4E2A" w:rsidRDefault="00ED4E2A" w:rsidP="00ED4E2A">
            <w:pPr>
              <w:ind w:left="60" w:right="60"/>
              <w:jc w:val="center"/>
              <w:rPr>
                <w:color w:val="000000"/>
              </w:rPr>
            </w:pPr>
            <w:r>
              <w:rPr>
                <w:color w:val="000000"/>
              </w:rPr>
              <w:t>.696</w:t>
            </w:r>
          </w:p>
        </w:tc>
        <w:tc>
          <w:tcPr>
            <w:tcW w:w="849" w:type="dxa"/>
          </w:tcPr>
          <w:p w14:paraId="1C5A0EE0" w14:textId="77777777" w:rsidR="00ED4E2A" w:rsidRDefault="00ED4E2A" w:rsidP="00ED4E2A">
            <w:pPr>
              <w:jc w:val="center"/>
            </w:pPr>
            <w:r>
              <w:rPr>
                <w:color w:val="000000"/>
              </w:rPr>
              <w:t>.000*</w:t>
            </w:r>
          </w:p>
        </w:tc>
        <w:tc>
          <w:tcPr>
            <w:tcW w:w="1851" w:type="dxa"/>
          </w:tcPr>
          <w:p w14:paraId="45F95767" w14:textId="77777777" w:rsidR="00ED4E2A" w:rsidRDefault="00ED4E2A" w:rsidP="00ED4E2A">
            <w:pPr>
              <w:jc w:val="center"/>
            </w:pPr>
            <w:r>
              <w:t>Moderate Correlation</w:t>
            </w:r>
          </w:p>
        </w:tc>
        <w:tc>
          <w:tcPr>
            <w:tcW w:w="1157" w:type="dxa"/>
          </w:tcPr>
          <w:p w14:paraId="099AF4D2" w14:textId="77777777" w:rsidR="00ED4E2A" w:rsidRDefault="00ED4E2A" w:rsidP="00ED4E2A">
            <w:pPr>
              <w:jc w:val="center"/>
            </w:pPr>
            <w:r>
              <w:t>Significant</w:t>
            </w:r>
          </w:p>
        </w:tc>
      </w:tr>
      <w:tr w:rsidR="00ED4E2A" w14:paraId="7D5C7DF7" w14:textId="77777777" w:rsidTr="00ED4E2A">
        <w:trPr>
          <w:trHeight w:val="159"/>
        </w:trPr>
        <w:tc>
          <w:tcPr>
            <w:tcW w:w="634" w:type="dxa"/>
          </w:tcPr>
          <w:p w14:paraId="04FDE889" w14:textId="77777777" w:rsidR="00ED4E2A" w:rsidRDefault="00ED4E2A" w:rsidP="00ED4E2A">
            <w:pPr>
              <w:jc w:val="center"/>
            </w:pPr>
          </w:p>
        </w:tc>
        <w:tc>
          <w:tcPr>
            <w:tcW w:w="2469" w:type="dxa"/>
            <w:vAlign w:val="center"/>
          </w:tcPr>
          <w:p w14:paraId="1BCE7DB4" w14:textId="77777777" w:rsidR="00ED4E2A" w:rsidRDefault="00ED4E2A" w:rsidP="00122A97">
            <w:r>
              <w:rPr>
                <w:color w:val="000000"/>
              </w:rPr>
              <w:t>Adherence to Supervision</w:t>
            </w:r>
          </w:p>
        </w:tc>
        <w:tc>
          <w:tcPr>
            <w:tcW w:w="849" w:type="dxa"/>
          </w:tcPr>
          <w:p w14:paraId="5BB92321" w14:textId="77777777" w:rsidR="00ED4E2A" w:rsidRDefault="00ED4E2A" w:rsidP="00ED4E2A">
            <w:pPr>
              <w:ind w:left="60" w:right="60"/>
              <w:jc w:val="center"/>
              <w:rPr>
                <w:color w:val="000000"/>
              </w:rPr>
            </w:pPr>
            <w:r>
              <w:rPr>
                <w:color w:val="000000"/>
              </w:rPr>
              <w:t>4.64</w:t>
            </w:r>
          </w:p>
        </w:tc>
        <w:tc>
          <w:tcPr>
            <w:tcW w:w="1311" w:type="dxa"/>
          </w:tcPr>
          <w:p w14:paraId="6885806D" w14:textId="77777777" w:rsidR="00ED4E2A" w:rsidRDefault="00ED4E2A" w:rsidP="00ED4E2A">
            <w:pPr>
              <w:ind w:left="60" w:right="60"/>
              <w:jc w:val="center"/>
              <w:rPr>
                <w:color w:val="000000"/>
              </w:rPr>
            </w:pPr>
            <w:r>
              <w:rPr>
                <w:color w:val="000000"/>
              </w:rPr>
              <w:t>.855</w:t>
            </w:r>
          </w:p>
        </w:tc>
        <w:tc>
          <w:tcPr>
            <w:tcW w:w="849" w:type="dxa"/>
          </w:tcPr>
          <w:p w14:paraId="649CD4D3" w14:textId="77777777" w:rsidR="00ED4E2A" w:rsidRDefault="00ED4E2A" w:rsidP="00ED4E2A">
            <w:pPr>
              <w:jc w:val="center"/>
            </w:pPr>
            <w:r>
              <w:rPr>
                <w:color w:val="000000"/>
              </w:rPr>
              <w:t>.000*</w:t>
            </w:r>
          </w:p>
        </w:tc>
        <w:tc>
          <w:tcPr>
            <w:tcW w:w="1851" w:type="dxa"/>
          </w:tcPr>
          <w:p w14:paraId="6F9D8CD3" w14:textId="77777777" w:rsidR="00ED4E2A" w:rsidRDefault="00ED4E2A" w:rsidP="00ED4E2A">
            <w:pPr>
              <w:jc w:val="center"/>
            </w:pPr>
            <w:r>
              <w:t>High Correlation</w:t>
            </w:r>
          </w:p>
        </w:tc>
        <w:tc>
          <w:tcPr>
            <w:tcW w:w="1157" w:type="dxa"/>
          </w:tcPr>
          <w:p w14:paraId="0A306341" w14:textId="77777777" w:rsidR="00ED4E2A" w:rsidRDefault="00ED4E2A" w:rsidP="00ED4E2A">
            <w:pPr>
              <w:jc w:val="center"/>
            </w:pPr>
            <w:r>
              <w:t>Significant</w:t>
            </w:r>
          </w:p>
        </w:tc>
      </w:tr>
      <w:tr w:rsidR="00ED4E2A" w14:paraId="761D2008" w14:textId="77777777" w:rsidTr="00ED4E2A">
        <w:trPr>
          <w:trHeight w:val="258"/>
        </w:trPr>
        <w:tc>
          <w:tcPr>
            <w:tcW w:w="634" w:type="dxa"/>
          </w:tcPr>
          <w:p w14:paraId="60596643" w14:textId="77777777" w:rsidR="00ED4E2A" w:rsidRDefault="00ED4E2A" w:rsidP="00ED4E2A">
            <w:pPr>
              <w:jc w:val="center"/>
            </w:pPr>
          </w:p>
        </w:tc>
        <w:tc>
          <w:tcPr>
            <w:tcW w:w="2469" w:type="dxa"/>
            <w:vAlign w:val="center"/>
          </w:tcPr>
          <w:p w14:paraId="60B50A27" w14:textId="77777777" w:rsidR="00ED4E2A" w:rsidRDefault="00ED4E2A" w:rsidP="00122A97">
            <w:r>
              <w:rPr>
                <w:color w:val="000000"/>
              </w:rPr>
              <w:t>Adherence to Assessment</w:t>
            </w:r>
          </w:p>
        </w:tc>
        <w:tc>
          <w:tcPr>
            <w:tcW w:w="849" w:type="dxa"/>
          </w:tcPr>
          <w:p w14:paraId="1C537700" w14:textId="77777777" w:rsidR="00ED4E2A" w:rsidRDefault="00ED4E2A" w:rsidP="00ED4E2A">
            <w:pPr>
              <w:ind w:left="60" w:right="60"/>
              <w:jc w:val="center"/>
              <w:rPr>
                <w:color w:val="000000"/>
              </w:rPr>
            </w:pPr>
            <w:r>
              <w:rPr>
                <w:color w:val="000000"/>
              </w:rPr>
              <w:t>4.82</w:t>
            </w:r>
          </w:p>
        </w:tc>
        <w:tc>
          <w:tcPr>
            <w:tcW w:w="1311" w:type="dxa"/>
          </w:tcPr>
          <w:p w14:paraId="49090601" w14:textId="77777777" w:rsidR="00ED4E2A" w:rsidRDefault="00ED4E2A" w:rsidP="00ED4E2A">
            <w:pPr>
              <w:ind w:left="60" w:right="60"/>
              <w:jc w:val="center"/>
              <w:rPr>
                <w:color w:val="000000"/>
              </w:rPr>
            </w:pPr>
            <w:r>
              <w:rPr>
                <w:color w:val="000000"/>
              </w:rPr>
              <w:t>.663</w:t>
            </w:r>
          </w:p>
        </w:tc>
        <w:tc>
          <w:tcPr>
            <w:tcW w:w="849" w:type="dxa"/>
          </w:tcPr>
          <w:p w14:paraId="7A382761" w14:textId="77777777" w:rsidR="00ED4E2A" w:rsidRDefault="00ED4E2A" w:rsidP="00ED4E2A">
            <w:pPr>
              <w:jc w:val="center"/>
            </w:pPr>
            <w:r>
              <w:rPr>
                <w:color w:val="000000"/>
              </w:rPr>
              <w:t>.000*</w:t>
            </w:r>
          </w:p>
        </w:tc>
        <w:tc>
          <w:tcPr>
            <w:tcW w:w="1851" w:type="dxa"/>
          </w:tcPr>
          <w:p w14:paraId="574BBE54" w14:textId="77777777" w:rsidR="00ED4E2A" w:rsidRDefault="00ED4E2A" w:rsidP="00ED4E2A">
            <w:pPr>
              <w:jc w:val="center"/>
            </w:pPr>
            <w:r>
              <w:t>Moderate Correlation</w:t>
            </w:r>
          </w:p>
        </w:tc>
        <w:tc>
          <w:tcPr>
            <w:tcW w:w="1157" w:type="dxa"/>
          </w:tcPr>
          <w:p w14:paraId="0FD193BB" w14:textId="77777777" w:rsidR="00ED4E2A" w:rsidRDefault="00ED4E2A" w:rsidP="00ED4E2A">
            <w:pPr>
              <w:jc w:val="center"/>
            </w:pPr>
            <w:r>
              <w:t>Significant</w:t>
            </w:r>
          </w:p>
        </w:tc>
      </w:tr>
      <w:tr w:rsidR="00ED4E2A" w14:paraId="4C328933" w14:textId="77777777" w:rsidTr="00ED4E2A">
        <w:trPr>
          <w:trHeight w:val="297"/>
        </w:trPr>
        <w:tc>
          <w:tcPr>
            <w:tcW w:w="3103" w:type="dxa"/>
            <w:gridSpan w:val="2"/>
            <w:vAlign w:val="center"/>
          </w:tcPr>
          <w:p w14:paraId="5662CE76" w14:textId="77777777" w:rsidR="00ED4E2A" w:rsidRDefault="00ED4E2A" w:rsidP="00122A97">
            <w:r w:rsidRPr="00202A60">
              <w:rPr>
                <w:i/>
                <w:color w:val="000000"/>
              </w:rPr>
              <w:t>Duties and Responsibilities</w:t>
            </w:r>
            <w:r>
              <w:rPr>
                <w:color w:val="000000"/>
              </w:rPr>
              <w:t xml:space="preserve"> and</w:t>
            </w:r>
          </w:p>
        </w:tc>
        <w:tc>
          <w:tcPr>
            <w:tcW w:w="849" w:type="dxa"/>
          </w:tcPr>
          <w:p w14:paraId="279772F0" w14:textId="77777777" w:rsidR="00ED4E2A" w:rsidRDefault="00ED4E2A" w:rsidP="00ED4E2A">
            <w:pPr>
              <w:jc w:val="center"/>
            </w:pPr>
            <w:r>
              <w:t>4.75</w:t>
            </w:r>
          </w:p>
        </w:tc>
        <w:tc>
          <w:tcPr>
            <w:tcW w:w="1311" w:type="dxa"/>
          </w:tcPr>
          <w:p w14:paraId="78213481" w14:textId="77777777" w:rsidR="00ED4E2A" w:rsidRDefault="00ED4E2A" w:rsidP="00ED4E2A">
            <w:pPr>
              <w:jc w:val="center"/>
            </w:pPr>
          </w:p>
        </w:tc>
        <w:tc>
          <w:tcPr>
            <w:tcW w:w="849" w:type="dxa"/>
          </w:tcPr>
          <w:p w14:paraId="2CE83878" w14:textId="77777777" w:rsidR="00ED4E2A" w:rsidRDefault="00ED4E2A" w:rsidP="00ED4E2A">
            <w:pPr>
              <w:jc w:val="center"/>
            </w:pPr>
          </w:p>
        </w:tc>
        <w:tc>
          <w:tcPr>
            <w:tcW w:w="1851" w:type="dxa"/>
          </w:tcPr>
          <w:p w14:paraId="63CB13F5" w14:textId="77777777" w:rsidR="00ED4E2A" w:rsidRDefault="00ED4E2A" w:rsidP="00ED4E2A">
            <w:pPr>
              <w:jc w:val="center"/>
            </w:pPr>
          </w:p>
        </w:tc>
        <w:tc>
          <w:tcPr>
            <w:tcW w:w="1157" w:type="dxa"/>
          </w:tcPr>
          <w:p w14:paraId="00C978F9" w14:textId="77777777" w:rsidR="00ED4E2A" w:rsidRDefault="00ED4E2A" w:rsidP="00ED4E2A">
            <w:pPr>
              <w:jc w:val="center"/>
            </w:pPr>
          </w:p>
        </w:tc>
      </w:tr>
      <w:tr w:rsidR="00ED4E2A" w14:paraId="677C6CE0" w14:textId="77777777" w:rsidTr="00ED4E2A">
        <w:trPr>
          <w:trHeight w:val="215"/>
        </w:trPr>
        <w:tc>
          <w:tcPr>
            <w:tcW w:w="634" w:type="dxa"/>
            <w:vAlign w:val="center"/>
          </w:tcPr>
          <w:p w14:paraId="49C651D4" w14:textId="77777777" w:rsidR="00ED4E2A" w:rsidRDefault="00ED4E2A" w:rsidP="00ED4E2A">
            <w:pPr>
              <w:ind w:left="60" w:right="60"/>
              <w:jc w:val="center"/>
              <w:rPr>
                <w:color w:val="000000"/>
              </w:rPr>
            </w:pPr>
          </w:p>
        </w:tc>
        <w:tc>
          <w:tcPr>
            <w:tcW w:w="2469" w:type="dxa"/>
            <w:vAlign w:val="center"/>
          </w:tcPr>
          <w:p w14:paraId="583E1153" w14:textId="77777777" w:rsidR="00ED4E2A" w:rsidRDefault="00ED4E2A" w:rsidP="00122A97">
            <w:r>
              <w:rPr>
                <w:color w:val="000000"/>
              </w:rPr>
              <w:t>Adherence to Policies</w:t>
            </w:r>
          </w:p>
        </w:tc>
        <w:tc>
          <w:tcPr>
            <w:tcW w:w="849" w:type="dxa"/>
          </w:tcPr>
          <w:p w14:paraId="602B78CA" w14:textId="77777777" w:rsidR="00ED4E2A" w:rsidRDefault="00ED4E2A" w:rsidP="00ED4E2A">
            <w:pPr>
              <w:ind w:left="60" w:right="60"/>
              <w:jc w:val="center"/>
              <w:rPr>
                <w:color w:val="000000"/>
              </w:rPr>
            </w:pPr>
            <w:r>
              <w:rPr>
                <w:color w:val="000000"/>
              </w:rPr>
              <w:t>4.65</w:t>
            </w:r>
          </w:p>
        </w:tc>
        <w:tc>
          <w:tcPr>
            <w:tcW w:w="1311" w:type="dxa"/>
          </w:tcPr>
          <w:p w14:paraId="7EC5BCD7" w14:textId="77777777" w:rsidR="00ED4E2A" w:rsidRDefault="00ED4E2A" w:rsidP="00ED4E2A">
            <w:pPr>
              <w:ind w:left="60" w:right="60"/>
              <w:jc w:val="center"/>
              <w:rPr>
                <w:color w:val="000000"/>
              </w:rPr>
            </w:pPr>
            <w:r>
              <w:rPr>
                <w:color w:val="000000"/>
              </w:rPr>
              <w:t>.283</w:t>
            </w:r>
          </w:p>
        </w:tc>
        <w:tc>
          <w:tcPr>
            <w:tcW w:w="849" w:type="dxa"/>
          </w:tcPr>
          <w:p w14:paraId="02EA6DAF" w14:textId="77777777" w:rsidR="00ED4E2A" w:rsidRDefault="00ED4E2A" w:rsidP="00ED4E2A">
            <w:pPr>
              <w:jc w:val="center"/>
            </w:pPr>
            <w:r>
              <w:rPr>
                <w:color w:val="000000"/>
              </w:rPr>
              <w:t>.000*</w:t>
            </w:r>
          </w:p>
        </w:tc>
        <w:tc>
          <w:tcPr>
            <w:tcW w:w="1851" w:type="dxa"/>
          </w:tcPr>
          <w:p w14:paraId="767E8380" w14:textId="77777777" w:rsidR="00ED4E2A" w:rsidRDefault="00ED4E2A" w:rsidP="00ED4E2A">
            <w:pPr>
              <w:jc w:val="center"/>
            </w:pPr>
            <w:r>
              <w:t>Low correlation</w:t>
            </w:r>
          </w:p>
        </w:tc>
        <w:tc>
          <w:tcPr>
            <w:tcW w:w="1157" w:type="dxa"/>
          </w:tcPr>
          <w:p w14:paraId="6E87B6CB" w14:textId="77777777" w:rsidR="00ED4E2A" w:rsidRDefault="00ED4E2A" w:rsidP="00ED4E2A">
            <w:pPr>
              <w:jc w:val="center"/>
            </w:pPr>
            <w:r>
              <w:t>Significant</w:t>
            </w:r>
          </w:p>
        </w:tc>
      </w:tr>
      <w:tr w:rsidR="00ED4E2A" w14:paraId="5880F19E" w14:textId="77777777" w:rsidTr="00ED4E2A">
        <w:trPr>
          <w:trHeight w:val="280"/>
        </w:trPr>
        <w:tc>
          <w:tcPr>
            <w:tcW w:w="634" w:type="dxa"/>
            <w:vAlign w:val="center"/>
          </w:tcPr>
          <w:p w14:paraId="2B69B334" w14:textId="77777777" w:rsidR="00ED4E2A" w:rsidRDefault="00ED4E2A" w:rsidP="00ED4E2A">
            <w:pPr>
              <w:ind w:left="60" w:right="60"/>
              <w:jc w:val="center"/>
              <w:rPr>
                <w:color w:val="000000"/>
              </w:rPr>
            </w:pPr>
          </w:p>
        </w:tc>
        <w:tc>
          <w:tcPr>
            <w:tcW w:w="2469" w:type="dxa"/>
            <w:vAlign w:val="center"/>
          </w:tcPr>
          <w:p w14:paraId="110CA5F7" w14:textId="77777777" w:rsidR="00ED4E2A" w:rsidRDefault="00ED4E2A" w:rsidP="00122A97">
            <w:r>
              <w:rPr>
                <w:color w:val="000000"/>
              </w:rPr>
              <w:t>Adherence to Supervision</w:t>
            </w:r>
          </w:p>
        </w:tc>
        <w:tc>
          <w:tcPr>
            <w:tcW w:w="849" w:type="dxa"/>
          </w:tcPr>
          <w:p w14:paraId="2D47A091" w14:textId="77777777" w:rsidR="00ED4E2A" w:rsidRDefault="00ED4E2A" w:rsidP="00ED4E2A">
            <w:pPr>
              <w:ind w:left="60" w:right="60"/>
              <w:jc w:val="center"/>
              <w:rPr>
                <w:color w:val="000000"/>
              </w:rPr>
            </w:pPr>
            <w:r>
              <w:rPr>
                <w:color w:val="000000"/>
              </w:rPr>
              <w:t>4.64</w:t>
            </w:r>
          </w:p>
        </w:tc>
        <w:tc>
          <w:tcPr>
            <w:tcW w:w="1311" w:type="dxa"/>
          </w:tcPr>
          <w:p w14:paraId="2FE7981E" w14:textId="77777777" w:rsidR="00ED4E2A" w:rsidRDefault="00ED4E2A" w:rsidP="00ED4E2A">
            <w:pPr>
              <w:ind w:left="60" w:right="60"/>
              <w:jc w:val="center"/>
              <w:rPr>
                <w:color w:val="000000"/>
              </w:rPr>
            </w:pPr>
            <w:r>
              <w:rPr>
                <w:color w:val="000000"/>
              </w:rPr>
              <w:t>.662</w:t>
            </w:r>
          </w:p>
        </w:tc>
        <w:tc>
          <w:tcPr>
            <w:tcW w:w="849" w:type="dxa"/>
          </w:tcPr>
          <w:p w14:paraId="62C38EA3" w14:textId="77777777" w:rsidR="00ED4E2A" w:rsidRDefault="00ED4E2A" w:rsidP="00ED4E2A">
            <w:pPr>
              <w:jc w:val="center"/>
            </w:pPr>
            <w:r>
              <w:rPr>
                <w:color w:val="000000"/>
              </w:rPr>
              <w:t>.000*</w:t>
            </w:r>
          </w:p>
        </w:tc>
        <w:tc>
          <w:tcPr>
            <w:tcW w:w="1851" w:type="dxa"/>
          </w:tcPr>
          <w:p w14:paraId="0343F7F5" w14:textId="77777777" w:rsidR="00ED4E2A" w:rsidRDefault="00ED4E2A" w:rsidP="00ED4E2A">
            <w:pPr>
              <w:jc w:val="center"/>
            </w:pPr>
            <w:r>
              <w:t>Moderate Correlation</w:t>
            </w:r>
          </w:p>
        </w:tc>
        <w:tc>
          <w:tcPr>
            <w:tcW w:w="1157" w:type="dxa"/>
          </w:tcPr>
          <w:p w14:paraId="618C2554" w14:textId="77777777" w:rsidR="00ED4E2A" w:rsidRDefault="00ED4E2A" w:rsidP="00ED4E2A">
            <w:pPr>
              <w:jc w:val="center"/>
            </w:pPr>
            <w:r>
              <w:t>Significant</w:t>
            </w:r>
          </w:p>
        </w:tc>
      </w:tr>
      <w:tr w:rsidR="00ED4E2A" w14:paraId="5D6B702D" w14:textId="77777777" w:rsidTr="00ED4E2A">
        <w:trPr>
          <w:trHeight w:val="293"/>
        </w:trPr>
        <w:tc>
          <w:tcPr>
            <w:tcW w:w="634" w:type="dxa"/>
            <w:vAlign w:val="center"/>
          </w:tcPr>
          <w:p w14:paraId="65C20CAB" w14:textId="77777777" w:rsidR="00ED4E2A" w:rsidRDefault="00ED4E2A" w:rsidP="00ED4E2A">
            <w:pPr>
              <w:ind w:left="60" w:right="60"/>
              <w:jc w:val="center"/>
              <w:rPr>
                <w:color w:val="000000"/>
              </w:rPr>
            </w:pPr>
          </w:p>
        </w:tc>
        <w:tc>
          <w:tcPr>
            <w:tcW w:w="2469" w:type="dxa"/>
            <w:vAlign w:val="center"/>
          </w:tcPr>
          <w:p w14:paraId="606CE6E4" w14:textId="77777777" w:rsidR="00ED4E2A" w:rsidRDefault="00ED4E2A" w:rsidP="00122A97">
            <w:r>
              <w:rPr>
                <w:color w:val="000000"/>
              </w:rPr>
              <w:t>Adherence to Assessment</w:t>
            </w:r>
          </w:p>
        </w:tc>
        <w:tc>
          <w:tcPr>
            <w:tcW w:w="849" w:type="dxa"/>
          </w:tcPr>
          <w:p w14:paraId="4CE2B2D0" w14:textId="77777777" w:rsidR="00ED4E2A" w:rsidRDefault="00ED4E2A" w:rsidP="00ED4E2A">
            <w:pPr>
              <w:ind w:left="60" w:right="60"/>
              <w:jc w:val="center"/>
              <w:rPr>
                <w:color w:val="000000"/>
              </w:rPr>
            </w:pPr>
            <w:r>
              <w:rPr>
                <w:color w:val="000000"/>
              </w:rPr>
              <w:t>4.82</w:t>
            </w:r>
          </w:p>
        </w:tc>
        <w:tc>
          <w:tcPr>
            <w:tcW w:w="1311" w:type="dxa"/>
          </w:tcPr>
          <w:p w14:paraId="2FF2A450" w14:textId="77777777" w:rsidR="00ED4E2A" w:rsidRDefault="00ED4E2A" w:rsidP="00ED4E2A">
            <w:pPr>
              <w:ind w:left="60" w:right="60"/>
              <w:jc w:val="center"/>
              <w:rPr>
                <w:color w:val="000000"/>
              </w:rPr>
            </w:pPr>
            <w:r>
              <w:rPr>
                <w:color w:val="000000"/>
              </w:rPr>
              <w:t>.504</w:t>
            </w:r>
          </w:p>
        </w:tc>
        <w:tc>
          <w:tcPr>
            <w:tcW w:w="849" w:type="dxa"/>
          </w:tcPr>
          <w:p w14:paraId="0A96673C" w14:textId="77777777" w:rsidR="00ED4E2A" w:rsidRDefault="00ED4E2A" w:rsidP="00ED4E2A">
            <w:pPr>
              <w:jc w:val="center"/>
            </w:pPr>
            <w:r>
              <w:rPr>
                <w:color w:val="000000"/>
              </w:rPr>
              <w:t>.000*</w:t>
            </w:r>
          </w:p>
        </w:tc>
        <w:tc>
          <w:tcPr>
            <w:tcW w:w="1851" w:type="dxa"/>
          </w:tcPr>
          <w:p w14:paraId="470317ED" w14:textId="77777777" w:rsidR="00ED4E2A" w:rsidRDefault="00ED4E2A" w:rsidP="00ED4E2A">
            <w:pPr>
              <w:jc w:val="center"/>
            </w:pPr>
            <w:r>
              <w:t>Moderate Correlation</w:t>
            </w:r>
          </w:p>
        </w:tc>
        <w:tc>
          <w:tcPr>
            <w:tcW w:w="1157" w:type="dxa"/>
          </w:tcPr>
          <w:p w14:paraId="5CB9C29A" w14:textId="77777777" w:rsidR="00ED4E2A" w:rsidRDefault="00ED4E2A" w:rsidP="00ED4E2A">
            <w:pPr>
              <w:jc w:val="center"/>
            </w:pPr>
            <w:r>
              <w:t>Significant</w:t>
            </w:r>
          </w:p>
        </w:tc>
      </w:tr>
      <w:tr w:rsidR="00ED4E2A" w14:paraId="1BC336A7" w14:textId="77777777" w:rsidTr="00ED4E2A">
        <w:trPr>
          <w:trHeight w:val="303"/>
        </w:trPr>
        <w:tc>
          <w:tcPr>
            <w:tcW w:w="3103" w:type="dxa"/>
            <w:gridSpan w:val="2"/>
            <w:vAlign w:val="center"/>
          </w:tcPr>
          <w:p w14:paraId="7DBB4D34" w14:textId="77777777" w:rsidR="00ED4E2A" w:rsidRDefault="00ED4E2A" w:rsidP="00122A97">
            <w:r w:rsidRPr="00202A60">
              <w:rPr>
                <w:i/>
                <w:color w:val="000000"/>
              </w:rPr>
              <w:lastRenderedPageBreak/>
              <w:t>Adherence to Policies</w:t>
            </w:r>
            <w:r>
              <w:rPr>
                <w:color w:val="000000"/>
              </w:rPr>
              <w:t xml:space="preserve"> and</w:t>
            </w:r>
          </w:p>
        </w:tc>
        <w:tc>
          <w:tcPr>
            <w:tcW w:w="849" w:type="dxa"/>
          </w:tcPr>
          <w:p w14:paraId="158DC273" w14:textId="77777777" w:rsidR="00ED4E2A" w:rsidRDefault="00ED4E2A" w:rsidP="00ED4E2A">
            <w:pPr>
              <w:jc w:val="center"/>
            </w:pPr>
            <w:r>
              <w:t>4.65</w:t>
            </w:r>
          </w:p>
        </w:tc>
        <w:tc>
          <w:tcPr>
            <w:tcW w:w="1311" w:type="dxa"/>
          </w:tcPr>
          <w:p w14:paraId="7A69614F" w14:textId="77777777" w:rsidR="00ED4E2A" w:rsidRDefault="00ED4E2A" w:rsidP="00ED4E2A">
            <w:pPr>
              <w:jc w:val="center"/>
            </w:pPr>
          </w:p>
        </w:tc>
        <w:tc>
          <w:tcPr>
            <w:tcW w:w="849" w:type="dxa"/>
          </w:tcPr>
          <w:p w14:paraId="37C701FF" w14:textId="77777777" w:rsidR="00ED4E2A" w:rsidRDefault="00ED4E2A" w:rsidP="00ED4E2A">
            <w:pPr>
              <w:jc w:val="center"/>
            </w:pPr>
          </w:p>
        </w:tc>
        <w:tc>
          <w:tcPr>
            <w:tcW w:w="1851" w:type="dxa"/>
          </w:tcPr>
          <w:p w14:paraId="68A4557F" w14:textId="77777777" w:rsidR="00ED4E2A" w:rsidRDefault="00ED4E2A" w:rsidP="00ED4E2A">
            <w:pPr>
              <w:jc w:val="center"/>
            </w:pPr>
          </w:p>
        </w:tc>
        <w:tc>
          <w:tcPr>
            <w:tcW w:w="1157" w:type="dxa"/>
          </w:tcPr>
          <w:p w14:paraId="0370DC61" w14:textId="77777777" w:rsidR="00ED4E2A" w:rsidRDefault="00ED4E2A" w:rsidP="00ED4E2A">
            <w:pPr>
              <w:jc w:val="center"/>
            </w:pPr>
          </w:p>
        </w:tc>
      </w:tr>
      <w:tr w:rsidR="00ED4E2A" w14:paraId="123FBDEA" w14:textId="77777777" w:rsidTr="00ED4E2A">
        <w:trPr>
          <w:trHeight w:val="279"/>
        </w:trPr>
        <w:tc>
          <w:tcPr>
            <w:tcW w:w="634" w:type="dxa"/>
            <w:vAlign w:val="center"/>
          </w:tcPr>
          <w:p w14:paraId="2B146E19" w14:textId="77777777" w:rsidR="00ED4E2A" w:rsidRDefault="00ED4E2A" w:rsidP="00ED4E2A">
            <w:pPr>
              <w:jc w:val="center"/>
              <w:rPr>
                <w:color w:val="000000"/>
              </w:rPr>
            </w:pPr>
          </w:p>
        </w:tc>
        <w:tc>
          <w:tcPr>
            <w:tcW w:w="2469" w:type="dxa"/>
            <w:vAlign w:val="center"/>
          </w:tcPr>
          <w:p w14:paraId="49D08F38" w14:textId="77777777" w:rsidR="00ED4E2A" w:rsidRDefault="00ED4E2A" w:rsidP="00122A97">
            <w:r>
              <w:rPr>
                <w:color w:val="000000"/>
              </w:rPr>
              <w:t>Adherence to Supervision</w:t>
            </w:r>
          </w:p>
        </w:tc>
        <w:tc>
          <w:tcPr>
            <w:tcW w:w="849" w:type="dxa"/>
          </w:tcPr>
          <w:p w14:paraId="611344E3" w14:textId="77777777" w:rsidR="00ED4E2A" w:rsidRDefault="00ED4E2A" w:rsidP="00ED4E2A">
            <w:pPr>
              <w:ind w:left="60" w:right="60"/>
              <w:jc w:val="center"/>
              <w:rPr>
                <w:color w:val="000000"/>
              </w:rPr>
            </w:pPr>
            <w:r>
              <w:rPr>
                <w:color w:val="000000"/>
              </w:rPr>
              <w:t>4.64</w:t>
            </w:r>
          </w:p>
        </w:tc>
        <w:tc>
          <w:tcPr>
            <w:tcW w:w="1311" w:type="dxa"/>
          </w:tcPr>
          <w:p w14:paraId="3B46A7BC" w14:textId="77777777" w:rsidR="00ED4E2A" w:rsidRDefault="00ED4E2A" w:rsidP="00ED4E2A">
            <w:pPr>
              <w:ind w:left="60" w:right="60"/>
              <w:jc w:val="center"/>
              <w:rPr>
                <w:color w:val="000000"/>
              </w:rPr>
            </w:pPr>
            <w:r>
              <w:rPr>
                <w:color w:val="000000"/>
              </w:rPr>
              <w:t>.407</w:t>
            </w:r>
          </w:p>
        </w:tc>
        <w:tc>
          <w:tcPr>
            <w:tcW w:w="849" w:type="dxa"/>
          </w:tcPr>
          <w:p w14:paraId="209DA706" w14:textId="77777777" w:rsidR="00ED4E2A" w:rsidRDefault="00ED4E2A" w:rsidP="00ED4E2A">
            <w:pPr>
              <w:jc w:val="center"/>
            </w:pPr>
            <w:r>
              <w:rPr>
                <w:color w:val="000000"/>
              </w:rPr>
              <w:t>.000*</w:t>
            </w:r>
          </w:p>
        </w:tc>
        <w:tc>
          <w:tcPr>
            <w:tcW w:w="1851" w:type="dxa"/>
          </w:tcPr>
          <w:p w14:paraId="5B1D4ED8" w14:textId="77777777" w:rsidR="00ED4E2A" w:rsidRDefault="00ED4E2A" w:rsidP="00ED4E2A">
            <w:pPr>
              <w:jc w:val="center"/>
            </w:pPr>
            <w:r>
              <w:t>Moderate Correlation</w:t>
            </w:r>
          </w:p>
        </w:tc>
        <w:tc>
          <w:tcPr>
            <w:tcW w:w="1157" w:type="dxa"/>
          </w:tcPr>
          <w:p w14:paraId="0E66A11E" w14:textId="77777777" w:rsidR="00ED4E2A" w:rsidRDefault="00ED4E2A" w:rsidP="00ED4E2A">
            <w:pPr>
              <w:jc w:val="center"/>
            </w:pPr>
            <w:r>
              <w:t>Significant</w:t>
            </w:r>
          </w:p>
        </w:tc>
      </w:tr>
      <w:tr w:rsidR="00ED4E2A" w14:paraId="436AF356" w14:textId="77777777" w:rsidTr="00ED4E2A">
        <w:trPr>
          <w:trHeight w:val="293"/>
        </w:trPr>
        <w:tc>
          <w:tcPr>
            <w:tcW w:w="634" w:type="dxa"/>
            <w:vAlign w:val="center"/>
          </w:tcPr>
          <w:p w14:paraId="32656E75" w14:textId="77777777" w:rsidR="00ED4E2A" w:rsidRDefault="00ED4E2A" w:rsidP="00ED4E2A">
            <w:pPr>
              <w:jc w:val="center"/>
              <w:rPr>
                <w:color w:val="000000"/>
              </w:rPr>
            </w:pPr>
          </w:p>
        </w:tc>
        <w:tc>
          <w:tcPr>
            <w:tcW w:w="2469" w:type="dxa"/>
            <w:vAlign w:val="center"/>
          </w:tcPr>
          <w:p w14:paraId="784B5E09" w14:textId="77777777" w:rsidR="00ED4E2A" w:rsidRDefault="00ED4E2A" w:rsidP="00122A97">
            <w:r>
              <w:rPr>
                <w:color w:val="000000"/>
              </w:rPr>
              <w:t>Adherence to Assessment</w:t>
            </w:r>
          </w:p>
        </w:tc>
        <w:tc>
          <w:tcPr>
            <w:tcW w:w="849" w:type="dxa"/>
          </w:tcPr>
          <w:p w14:paraId="7E636FCF" w14:textId="77777777" w:rsidR="00ED4E2A" w:rsidRDefault="00ED4E2A" w:rsidP="00ED4E2A">
            <w:pPr>
              <w:ind w:left="60" w:right="60"/>
              <w:jc w:val="center"/>
              <w:rPr>
                <w:color w:val="000000"/>
              </w:rPr>
            </w:pPr>
            <w:r>
              <w:rPr>
                <w:color w:val="000000"/>
              </w:rPr>
              <w:t>4.82</w:t>
            </w:r>
          </w:p>
        </w:tc>
        <w:tc>
          <w:tcPr>
            <w:tcW w:w="1311" w:type="dxa"/>
          </w:tcPr>
          <w:p w14:paraId="47C551CF" w14:textId="77777777" w:rsidR="00ED4E2A" w:rsidRDefault="00ED4E2A" w:rsidP="00ED4E2A">
            <w:pPr>
              <w:ind w:left="60" w:right="60"/>
              <w:jc w:val="center"/>
              <w:rPr>
                <w:color w:val="000000"/>
              </w:rPr>
            </w:pPr>
            <w:r>
              <w:rPr>
                <w:color w:val="000000"/>
              </w:rPr>
              <w:t>.256</w:t>
            </w:r>
          </w:p>
        </w:tc>
        <w:tc>
          <w:tcPr>
            <w:tcW w:w="849" w:type="dxa"/>
          </w:tcPr>
          <w:p w14:paraId="77E0448B" w14:textId="77777777" w:rsidR="00ED4E2A" w:rsidRDefault="00ED4E2A" w:rsidP="00ED4E2A">
            <w:pPr>
              <w:jc w:val="center"/>
            </w:pPr>
            <w:r>
              <w:rPr>
                <w:color w:val="000000"/>
              </w:rPr>
              <w:t>.000*</w:t>
            </w:r>
          </w:p>
        </w:tc>
        <w:tc>
          <w:tcPr>
            <w:tcW w:w="1851" w:type="dxa"/>
          </w:tcPr>
          <w:p w14:paraId="71B27A3C" w14:textId="77777777" w:rsidR="00ED4E2A" w:rsidRDefault="00ED4E2A" w:rsidP="00ED4E2A">
            <w:pPr>
              <w:jc w:val="center"/>
            </w:pPr>
            <w:r>
              <w:t>Low correlation</w:t>
            </w:r>
          </w:p>
        </w:tc>
        <w:tc>
          <w:tcPr>
            <w:tcW w:w="1157" w:type="dxa"/>
          </w:tcPr>
          <w:p w14:paraId="670845CF" w14:textId="77777777" w:rsidR="00ED4E2A" w:rsidRDefault="00ED4E2A" w:rsidP="00ED4E2A">
            <w:pPr>
              <w:jc w:val="center"/>
            </w:pPr>
            <w:r>
              <w:t>Significant</w:t>
            </w:r>
          </w:p>
        </w:tc>
      </w:tr>
      <w:tr w:rsidR="00ED4E2A" w14:paraId="7167D469" w14:textId="77777777" w:rsidTr="00ED4E2A">
        <w:trPr>
          <w:trHeight w:val="219"/>
        </w:trPr>
        <w:tc>
          <w:tcPr>
            <w:tcW w:w="3103" w:type="dxa"/>
            <w:gridSpan w:val="2"/>
            <w:vAlign w:val="center"/>
          </w:tcPr>
          <w:p w14:paraId="7905FB9C" w14:textId="77777777" w:rsidR="00ED4E2A" w:rsidRDefault="00ED4E2A" w:rsidP="00122A97">
            <w:r w:rsidRPr="00202A60">
              <w:rPr>
                <w:i/>
                <w:color w:val="000000"/>
              </w:rPr>
              <w:t>Adherence to Supervision</w:t>
            </w:r>
            <w:r>
              <w:rPr>
                <w:color w:val="000000"/>
              </w:rPr>
              <w:t xml:space="preserve"> and</w:t>
            </w:r>
          </w:p>
        </w:tc>
        <w:tc>
          <w:tcPr>
            <w:tcW w:w="849" w:type="dxa"/>
          </w:tcPr>
          <w:p w14:paraId="759299E9" w14:textId="77777777" w:rsidR="00ED4E2A" w:rsidRDefault="00ED4E2A" w:rsidP="00ED4E2A">
            <w:pPr>
              <w:jc w:val="center"/>
            </w:pPr>
            <w:r>
              <w:t>4.64</w:t>
            </w:r>
          </w:p>
        </w:tc>
        <w:tc>
          <w:tcPr>
            <w:tcW w:w="1311" w:type="dxa"/>
          </w:tcPr>
          <w:p w14:paraId="142784CC" w14:textId="77777777" w:rsidR="00ED4E2A" w:rsidRDefault="00ED4E2A" w:rsidP="00ED4E2A">
            <w:pPr>
              <w:jc w:val="center"/>
            </w:pPr>
          </w:p>
        </w:tc>
        <w:tc>
          <w:tcPr>
            <w:tcW w:w="849" w:type="dxa"/>
          </w:tcPr>
          <w:p w14:paraId="4B1E310B" w14:textId="77777777" w:rsidR="00ED4E2A" w:rsidRDefault="00ED4E2A" w:rsidP="00ED4E2A">
            <w:pPr>
              <w:jc w:val="center"/>
            </w:pPr>
          </w:p>
        </w:tc>
        <w:tc>
          <w:tcPr>
            <w:tcW w:w="1851" w:type="dxa"/>
          </w:tcPr>
          <w:p w14:paraId="604C4FE8" w14:textId="77777777" w:rsidR="00ED4E2A" w:rsidRDefault="00ED4E2A" w:rsidP="00ED4E2A">
            <w:pPr>
              <w:jc w:val="center"/>
            </w:pPr>
          </w:p>
        </w:tc>
        <w:tc>
          <w:tcPr>
            <w:tcW w:w="1157" w:type="dxa"/>
          </w:tcPr>
          <w:p w14:paraId="6AA25A1C" w14:textId="77777777" w:rsidR="00ED4E2A" w:rsidRDefault="00ED4E2A" w:rsidP="00ED4E2A">
            <w:pPr>
              <w:jc w:val="center"/>
            </w:pPr>
          </w:p>
        </w:tc>
      </w:tr>
      <w:tr w:rsidR="00ED4E2A" w14:paraId="2AC06337" w14:textId="77777777" w:rsidTr="00ED4E2A">
        <w:trPr>
          <w:trHeight w:val="406"/>
        </w:trPr>
        <w:tc>
          <w:tcPr>
            <w:tcW w:w="634" w:type="dxa"/>
            <w:vAlign w:val="center"/>
          </w:tcPr>
          <w:p w14:paraId="374CC418" w14:textId="77777777" w:rsidR="00ED4E2A" w:rsidRDefault="00ED4E2A" w:rsidP="00ED4E2A">
            <w:pPr>
              <w:jc w:val="center"/>
              <w:rPr>
                <w:color w:val="000000"/>
              </w:rPr>
            </w:pPr>
          </w:p>
        </w:tc>
        <w:tc>
          <w:tcPr>
            <w:tcW w:w="2469" w:type="dxa"/>
            <w:vAlign w:val="center"/>
          </w:tcPr>
          <w:p w14:paraId="170BA19E" w14:textId="77777777" w:rsidR="00ED4E2A" w:rsidRDefault="00ED4E2A" w:rsidP="00122A97">
            <w:pPr>
              <w:rPr>
                <w:color w:val="000000"/>
              </w:rPr>
            </w:pPr>
            <w:r>
              <w:rPr>
                <w:color w:val="000000"/>
              </w:rPr>
              <w:t>Adherence to Assessment</w:t>
            </w:r>
          </w:p>
          <w:p w14:paraId="3443D628" w14:textId="77777777" w:rsidR="00ED4E2A" w:rsidRDefault="00ED4E2A" w:rsidP="00ED4E2A">
            <w:pPr>
              <w:jc w:val="center"/>
            </w:pPr>
          </w:p>
        </w:tc>
        <w:tc>
          <w:tcPr>
            <w:tcW w:w="849" w:type="dxa"/>
          </w:tcPr>
          <w:p w14:paraId="297B995E" w14:textId="77777777" w:rsidR="00ED4E2A" w:rsidRDefault="00ED4E2A" w:rsidP="00ED4E2A">
            <w:pPr>
              <w:ind w:left="60" w:right="60"/>
              <w:jc w:val="center"/>
              <w:rPr>
                <w:color w:val="000000"/>
              </w:rPr>
            </w:pPr>
            <w:r>
              <w:rPr>
                <w:color w:val="000000"/>
              </w:rPr>
              <w:t>4.82</w:t>
            </w:r>
          </w:p>
        </w:tc>
        <w:tc>
          <w:tcPr>
            <w:tcW w:w="1311" w:type="dxa"/>
          </w:tcPr>
          <w:p w14:paraId="05B78704" w14:textId="77777777" w:rsidR="00ED4E2A" w:rsidRDefault="00ED4E2A" w:rsidP="00ED4E2A">
            <w:pPr>
              <w:ind w:left="60" w:right="60"/>
              <w:jc w:val="center"/>
              <w:rPr>
                <w:color w:val="000000"/>
              </w:rPr>
            </w:pPr>
            <w:r>
              <w:rPr>
                <w:color w:val="000000"/>
              </w:rPr>
              <w:t>.631</w:t>
            </w:r>
          </w:p>
        </w:tc>
        <w:tc>
          <w:tcPr>
            <w:tcW w:w="849" w:type="dxa"/>
          </w:tcPr>
          <w:p w14:paraId="6CC34C16" w14:textId="77777777" w:rsidR="00ED4E2A" w:rsidRDefault="00ED4E2A" w:rsidP="00ED4E2A">
            <w:pPr>
              <w:jc w:val="center"/>
            </w:pPr>
            <w:r>
              <w:rPr>
                <w:color w:val="000000"/>
              </w:rPr>
              <w:t>.000*</w:t>
            </w:r>
          </w:p>
        </w:tc>
        <w:tc>
          <w:tcPr>
            <w:tcW w:w="1851" w:type="dxa"/>
          </w:tcPr>
          <w:p w14:paraId="1B4AEB92" w14:textId="77777777" w:rsidR="00ED4E2A" w:rsidRDefault="00ED4E2A" w:rsidP="00ED4E2A">
            <w:pPr>
              <w:jc w:val="center"/>
            </w:pPr>
            <w:r>
              <w:t>Moderate Correlation</w:t>
            </w:r>
          </w:p>
        </w:tc>
        <w:tc>
          <w:tcPr>
            <w:tcW w:w="1157" w:type="dxa"/>
          </w:tcPr>
          <w:p w14:paraId="243BF205" w14:textId="77777777" w:rsidR="00ED4E2A" w:rsidRDefault="00ED4E2A" w:rsidP="00ED4E2A">
            <w:pPr>
              <w:jc w:val="center"/>
            </w:pPr>
            <w:r>
              <w:t>Significant</w:t>
            </w:r>
          </w:p>
        </w:tc>
      </w:tr>
    </w:tbl>
    <w:p w14:paraId="31AAEDB4" w14:textId="77777777" w:rsidR="00ED4E2A" w:rsidRDefault="00ED4E2A" w:rsidP="00202A60">
      <w:pPr>
        <w:tabs>
          <w:tab w:val="left" w:pos="1080"/>
          <w:tab w:val="left" w:pos="1620"/>
        </w:tabs>
        <w:rPr>
          <w:color w:val="000000"/>
        </w:rPr>
      </w:pPr>
      <w:r>
        <w:rPr>
          <w:color w:val="000000"/>
        </w:rPr>
        <w:t xml:space="preserve">* </w:t>
      </w:r>
      <w:r>
        <w:rPr>
          <w:i/>
          <w:color w:val="000000"/>
        </w:rPr>
        <w:t>p</w:t>
      </w:r>
      <w:r>
        <w:rPr>
          <w:color w:val="000000"/>
        </w:rPr>
        <w:t xml:space="preserve"> &lt; .0001</w:t>
      </w:r>
    </w:p>
    <w:p w14:paraId="056DD920" w14:textId="742F4315" w:rsidR="00ED4E2A" w:rsidRDefault="00ED4E2A" w:rsidP="00ED4E2A">
      <w:pPr>
        <w:ind w:left="990" w:hanging="990"/>
        <w:jc w:val="center"/>
        <w:rPr>
          <w:b/>
          <w:color w:val="000000"/>
        </w:rPr>
      </w:pPr>
    </w:p>
    <w:p w14:paraId="542D70C4" w14:textId="77777777" w:rsidR="00202A60" w:rsidRDefault="00202A60" w:rsidP="00ED4E2A">
      <w:pPr>
        <w:ind w:left="990" w:hanging="990"/>
        <w:jc w:val="center"/>
        <w:rPr>
          <w:b/>
          <w:color w:val="000000"/>
        </w:rPr>
      </w:pPr>
    </w:p>
    <w:p w14:paraId="622F6615" w14:textId="597B5EAA" w:rsidR="00ED4E2A" w:rsidRPr="00ED4E2A" w:rsidRDefault="00ED4E2A" w:rsidP="00ED4E2A">
      <w:pPr>
        <w:ind w:left="990" w:hanging="990"/>
        <w:jc w:val="center"/>
        <w:rPr>
          <w:i/>
          <w:color w:val="000000"/>
        </w:rPr>
      </w:pPr>
      <w:r w:rsidRPr="00ED4E2A">
        <w:rPr>
          <w:color w:val="000000"/>
        </w:rPr>
        <w:t>Table 5. Summary table for significant relationship between and among the dimensions of teaching performance</w:t>
      </w:r>
      <w:r w:rsidR="000C7E8B">
        <w:rPr>
          <w:color w:val="000000"/>
        </w:rPr>
        <w:t xml:space="preserve"> of teacher-trainees</w:t>
      </w:r>
    </w:p>
    <w:tbl>
      <w:tblPr>
        <w:tblW w:w="9156" w:type="dxa"/>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440"/>
        <w:gridCol w:w="2536"/>
        <w:gridCol w:w="906"/>
        <w:gridCol w:w="1231"/>
        <w:gridCol w:w="953"/>
        <w:gridCol w:w="1902"/>
        <w:gridCol w:w="1188"/>
      </w:tblGrid>
      <w:tr w:rsidR="00ED4E2A" w14:paraId="008D805C" w14:textId="77777777" w:rsidTr="00ED4E2A">
        <w:trPr>
          <w:trHeight w:val="194"/>
        </w:trPr>
        <w:tc>
          <w:tcPr>
            <w:tcW w:w="2977" w:type="dxa"/>
            <w:gridSpan w:val="2"/>
            <w:vAlign w:val="center"/>
          </w:tcPr>
          <w:p w14:paraId="4F6C1C14" w14:textId="77777777" w:rsidR="00ED4E2A" w:rsidRDefault="00ED4E2A" w:rsidP="00ED4E2A">
            <w:pPr>
              <w:jc w:val="center"/>
              <w:rPr>
                <w:b/>
              </w:rPr>
            </w:pPr>
            <w:r>
              <w:rPr>
                <w:b/>
              </w:rPr>
              <w:t>Variables Correlated</w:t>
            </w:r>
          </w:p>
        </w:tc>
        <w:tc>
          <w:tcPr>
            <w:tcW w:w="906" w:type="dxa"/>
            <w:vAlign w:val="center"/>
          </w:tcPr>
          <w:p w14:paraId="017E0D0D" w14:textId="77777777" w:rsidR="00ED4E2A" w:rsidRDefault="00ED4E2A" w:rsidP="00ED4E2A">
            <w:pPr>
              <w:jc w:val="center"/>
              <w:rPr>
                <w:b/>
              </w:rPr>
            </w:pPr>
            <w:r>
              <w:rPr>
                <w:b/>
              </w:rPr>
              <w:t>Mean</w:t>
            </w:r>
          </w:p>
        </w:tc>
        <w:tc>
          <w:tcPr>
            <w:tcW w:w="1231" w:type="dxa"/>
            <w:vAlign w:val="center"/>
          </w:tcPr>
          <w:p w14:paraId="5BC760C5" w14:textId="77777777" w:rsidR="00ED4E2A" w:rsidRDefault="00ED4E2A" w:rsidP="00ED4E2A">
            <w:pPr>
              <w:jc w:val="center"/>
              <w:rPr>
                <w:b/>
              </w:rPr>
            </w:pPr>
            <w:r>
              <w:rPr>
                <w:b/>
                <w:i/>
              </w:rPr>
              <w:t>r</w:t>
            </w:r>
            <w:r>
              <w:rPr>
                <w:b/>
                <w:i/>
                <w:vertAlign w:val="subscript"/>
              </w:rPr>
              <w:t>s</w:t>
            </w:r>
            <w:r>
              <w:rPr>
                <w:b/>
                <w:i/>
              </w:rPr>
              <w:t xml:space="preserve"> – value</w:t>
            </w:r>
          </w:p>
        </w:tc>
        <w:tc>
          <w:tcPr>
            <w:tcW w:w="953" w:type="dxa"/>
            <w:vAlign w:val="center"/>
          </w:tcPr>
          <w:p w14:paraId="0AD8567D" w14:textId="77777777" w:rsidR="00ED4E2A" w:rsidRDefault="00ED4E2A" w:rsidP="00ED4E2A">
            <w:pPr>
              <w:jc w:val="center"/>
              <w:rPr>
                <w:b/>
              </w:rPr>
            </w:pPr>
            <w:r>
              <w:rPr>
                <w:b/>
                <w:i/>
              </w:rPr>
              <w:t>p</w:t>
            </w:r>
            <w:r>
              <w:rPr>
                <w:b/>
              </w:rPr>
              <w:t>-value</w:t>
            </w:r>
          </w:p>
        </w:tc>
        <w:tc>
          <w:tcPr>
            <w:tcW w:w="1902" w:type="dxa"/>
            <w:vAlign w:val="center"/>
          </w:tcPr>
          <w:p w14:paraId="287AAE16" w14:textId="77777777" w:rsidR="00ED4E2A" w:rsidRDefault="00ED4E2A" w:rsidP="00ED4E2A">
            <w:pPr>
              <w:jc w:val="center"/>
              <w:rPr>
                <w:b/>
              </w:rPr>
            </w:pPr>
            <w:r>
              <w:rPr>
                <w:b/>
              </w:rPr>
              <w:t>Degree of Association</w:t>
            </w:r>
          </w:p>
        </w:tc>
        <w:tc>
          <w:tcPr>
            <w:tcW w:w="1188" w:type="dxa"/>
            <w:vAlign w:val="center"/>
          </w:tcPr>
          <w:p w14:paraId="05755012" w14:textId="77777777" w:rsidR="00ED4E2A" w:rsidRDefault="00ED4E2A" w:rsidP="00ED4E2A">
            <w:pPr>
              <w:jc w:val="center"/>
              <w:rPr>
                <w:b/>
              </w:rPr>
            </w:pPr>
            <w:r>
              <w:rPr>
                <w:b/>
              </w:rPr>
              <w:t>Remarks</w:t>
            </w:r>
          </w:p>
        </w:tc>
      </w:tr>
      <w:tr w:rsidR="00ED4E2A" w14:paraId="1F8A0695" w14:textId="77777777" w:rsidTr="00ED4E2A">
        <w:trPr>
          <w:trHeight w:val="163"/>
        </w:trPr>
        <w:tc>
          <w:tcPr>
            <w:tcW w:w="2977" w:type="dxa"/>
            <w:gridSpan w:val="2"/>
          </w:tcPr>
          <w:p w14:paraId="4F81F747" w14:textId="77777777" w:rsidR="00ED4E2A" w:rsidRDefault="00ED4E2A" w:rsidP="00122A97">
            <w:r w:rsidRPr="00122A97">
              <w:rPr>
                <w:i/>
              </w:rPr>
              <w:t>Teaching Performance</w:t>
            </w:r>
            <w:r>
              <w:t xml:space="preserve"> and</w:t>
            </w:r>
          </w:p>
        </w:tc>
        <w:tc>
          <w:tcPr>
            <w:tcW w:w="906" w:type="dxa"/>
          </w:tcPr>
          <w:p w14:paraId="47F83EED" w14:textId="77777777" w:rsidR="00ED4E2A" w:rsidRDefault="00ED4E2A" w:rsidP="00ED4E2A">
            <w:pPr>
              <w:ind w:left="60" w:right="60"/>
              <w:jc w:val="center"/>
              <w:rPr>
                <w:color w:val="000000"/>
              </w:rPr>
            </w:pPr>
            <w:r>
              <w:rPr>
                <w:color w:val="000000"/>
              </w:rPr>
              <w:t>1.27</w:t>
            </w:r>
          </w:p>
        </w:tc>
        <w:tc>
          <w:tcPr>
            <w:tcW w:w="1231" w:type="dxa"/>
          </w:tcPr>
          <w:p w14:paraId="1992F120" w14:textId="77777777" w:rsidR="00ED4E2A" w:rsidRDefault="00ED4E2A" w:rsidP="00ED4E2A">
            <w:pPr>
              <w:ind w:left="60" w:right="60"/>
              <w:jc w:val="center"/>
              <w:rPr>
                <w:color w:val="000000"/>
              </w:rPr>
            </w:pPr>
          </w:p>
        </w:tc>
        <w:tc>
          <w:tcPr>
            <w:tcW w:w="953" w:type="dxa"/>
          </w:tcPr>
          <w:p w14:paraId="35392919" w14:textId="77777777" w:rsidR="00ED4E2A" w:rsidRDefault="00ED4E2A" w:rsidP="00ED4E2A">
            <w:pPr>
              <w:jc w:val="center"/>
            </w:pPr>
          </w:p>
        </w:tc>
        <w:tc>
          <w:tcPr>
            <w:tcW w:w="1902" w:type="dxa"/>
          </w:tcPr>
          <w:p w14:paraId="6CEA8111" w14:textId="77777777" w:rsidR="00ED4E2A" w:rsidRDefault="00ED4E2A" w:rsidP="00ED4E2A">
            <w:pPr>
              <w:jc w:val="center"/>
            </w:pPr>
          </w:p>
        </w:tc>
        <w:tc>
          <w:tcPr>
            <w:tcW w:w="1188" w:type="dxa"/>
          </w:tcPr>
          <w:p w14:paraId="7B6652F9" w14:textId="77777777" w:rsidR="00ED4E2A" w:rsidRDefault="00ED4E2A" w:rsidP="00ED4E2A">
            <w:pPr>
              <w:jc w:val="center"/>
            </w:pPr>
          </w:p>
        </w:tc>
      </w:tr>
      <w:tr w:rsidR="00ED4E2A" w14:paraId="4FF43BD0" w14:textId="77777777" w:rsidTr="00ED4E2A">
        <w:trPr>
          <w:trHeight w:val="209"/>
        </w:trPr>
        <w:tc>
          <w:tcPr>
            <w:tcW w:w="441" w:type="dxa"/>
          </w:tcPr>
          <w:p w14:paraId="0D2B39CE" w14:textId="77777777" w:rsidR="00ED4E2A" w:rsidRDefault="00ED4E2A" w:rsidP="00ED4E2A">
            <w:pPr>
              <w:jc w:val="center"/>
            </w:pPr>
          </w:p>
        </w:tc>
        <w:tc>
          <w:tcPr>
            <w:tcW w:w="2536" w:type="dxa"/>
          </w:tcPr>
          <w:p w14:paraId="4E5545BD" w14:textId="77777777" w:rsidR="00ED4E2A" w:rsidRDefault="00ED4E2A" w:rsidP="00122A97">
            <w:r>
              <w:t>Teacher’s Personality</w:t>
            </w:r>
          </w:p>
        </w:tc>
        <w:tc>
          <w:tcPr>
            <w:tcW w:w="906" w:type="dxa"/>
          </w:tcPr>
          <w:p w14:paraId="38613C73" w14:textId="77777777" w:rsidR="00ED4E2A" w:rsidRDefault="00ED4E2A" w:rsidP="00ED4E2A">
            <w:pPr>
              <w:ind w:left="60" w:right="60"/>
              <w:jc w:val="center"/>
              <w:rPr>
                <w:color w:val="000000"/>
              </w:rPr>
            </w:pPr>
            <w:r>
              <w:rPr>
                <w:color w:val="000000"/>
              </w:rPr>
              <w:t>1.21</w:t>
            </w:r>
          </w:p>
        </w:tc>
        <w:tc>
          <w:tcPr>
            <w:tcW w:w="1231" w:type="dxa"/>
          </w:tcPr>
          <w:p w14:paraId="0558EAFC" w14:textId="77777777" w:rsidR="00ED4E2A" w:rsidRDefault="00ED4E2A" w:rsidP="00ED4E2A">
            <w:pPr>
              <w:ind w:left="60" w:right="60"/>
              <w:jc w:val="center"/>
              <w:rPr>
                <w:color w:val="000000"/>
              </w:rPr>
            </w:pPr>
            <w:r>
              <w:rPr>
                <w:color w:val="000000"/>
              </w:rPr>
              <w:t>.833</w:t>
            </w:r>
          </w:p>
        </w:tc>
        <w:tc>
          <w:tcPr>
            <w:tcW w:w="953" w:type="dxa"/>
          </w:tcPr>
          <w:p w14:paraId="3F3B8BE8" w14:textId="77777777" w:rsidR="00ED4E2A" w:rsidRDefault="00ED4E2A" w:rsidP="00ED4E2A">
            <w:pPr>
              <w:jc w:val="center"/>
            </w:pPr>
            <w:r>
              <w:rPr>
                <w:color w:val="000000"/>
              </w:rPr>
              <w:t>.000*</w:t>
            </w:r>
          </w:p>
        </w:tc>
        <w:tc>
          <w:tcPr>
            <w:tcW w:w="1902" w:type="dxa"/>
          </w:tcPr>
          <w:p w14:paraId="6A730C42" w14:textId="77777777" w:rsidR="00ED4E2A" w:rsidRDefault="00ED4E2A" w:rsidP="00ED4E2A">
            <w:pPr>
              <w:jc w:val="center"/>
            </w:pPr>
            <w:r>
              <w:t>High Correlation</w:t>
            </w:r>
          </w:p>
        </w:tc>
        <w:tc>
          <w:tcPr>
            <w:tcW w:w="1188" w:type="dxa"/>
          </w:tcPr>
          <w:p w14:paraId="5AAA3D08" w14:textId="77777777" w:rsidR="00ED4E2A" w:rsidRDefault="00ED4E2A" w:rsidP="00ED4E2A">
            <w:pPr>
              <w:jc w:val="center"/>
            </w:pPr>
            <w:r>
              <w:t>Significant</w:t>
            </w:r>
          </w:p>
        </w:tc>
      </w:tr>
      <w:tr w:rsidR="00ED4E2A" w14:paraId="49C56F3F" w14:textId="77777777" w:rsidTr="00ED4E2A">
        <w:trPr>
          <w:trHeight w:val="242"/>
        </w:trPr>
        <w:tc>
          <w:tcPr>
            <w:tcW w:w="441" w:type="dxa"/>
          </w:tcPr>
          <w:p w14:paraId="67A78795" w14:textId="77777777" w:rsidR="00ED4E2A" w:rsidRDefault="00ED4E2A" w:rsidP="00ED4E2A">
            <w:pPr>
              <w:jc w:val="center"/>
            </w:pPr>
          </w:p>
        </w:tc>
        <w:tc>
          <w:tcPr>
            <w:tcW w:w="2536" w:type="dxa"/>
          </w:tcPr>
          <w:p w14:paraId="210943FC" w14:textId="77777777" w:rsidR="00ED4E2A" w:rsidRDefault="00ED4E2A" w:rsidP="00122A97">
            <w:pPr>
              <w:ind w:left="60" w:right="60"/>
              <w:rPr>
                <w:color w:val="000000"/>
              </w:rPr>
            </w:pPr>
            <w:r>
              <w:rPr>
                <w:color w:val="000000"/>
              </w:rPr>
              <w:t>Lesson Planning</w:t>
            </w:r>
          </w:p>
        </w:tc>
        <w:tc>
          <w:tcPr>
            <w:tcW w:w="906" w:type="dxa"/>
          </w:tcPr>
          <w:p w14:paraId="7B81E0C0" w14:textId="77777777" w:rsidR="00ED4E2A" w:rsidRDefault="00ED4E2A" w:rsidP="00ED4E2A">
            <w:pPr>
              <w:ind w:left="60" w:right="60"/>
              <w:jc w:val="center"/>
              <w:rPr>
                <w:color w:val="000000"/>
              </w:rPr>
            </w:pPr>
            <w:r>
              <w:rPr>
                <w:color w:val="000000"/>
              </w:rPr>
              <w:t>1.21</w:t>
            </w:r>
          </w:p>
        </w:tc>
        <w:tc>
          <w:tcPr>
            <w:tcW w:w="1231" w:type="dxa"/>
          </w:tcPr>
          <w:p w14:paraId="40982D85" w14:textId="77777777" w:rsidR="00ED4E2A" w:rsidRDefault="00ED4E2A" w:rsidP="00ED4E2A">
            <w:pPr>
              <w:ind w:left="60" w:right="60"/>
              <w:jc w:val="center"/>
              <w:rPr>
                <w:color w:val="000000"/>
              </w:rPr>
            </w:pPr>
            <w:r>
              <w:rPr>
                <w:color w:val="000000"/>
              </w:rPr>
              <w:t>.887</w:t>
            </w:r>
          </w:p>
        </w:tc>
        <w:tc>
          <w:tcPr>
            <w:tcW w:w="953" w:type="dxa"/>
          </w:tcPr>
          <w:p w14:paraId="29172641" w14:textId="77777777" w:rsidR="00ED4E2A" w:rsidRDefault="00ED4E2A" w:rsidP="00ED4E2A">
            <w:pPr>
              <w:jc w:val="center"/>
            </w:pPr>
            <w:r>
              <w:rPr>
                <w:color w:val="000000"/>
              </w:rPr>
              <w:t>.000*</w:t>
            </w:r>
          </w:p>
        </w:tc>
        <w:tc>
          <w:tcPr>
            <w:tcW w:w="1902" w:type="dxa"/>
          </w:tcPr>
          <w:p w14:paraId="78234468" w14:textId="77777777" w:rsidR="00ED4E2A" w:rsidRDefault="00ED4E2A" w:rsidP="00ED4E2A">
            <w:pPr>
              <w:jc w:val="center"/>
            </w:pPr>
            <w:r>
              <w:t>High Correlation</w:t>
            </w:r>
          </w:p>
        </w:tc>
        <w:tc>
          <w:tcPr>
            <w:tcW w:w="1188" w:type="dxa"/>
          </w:tcPr>
          <w:p w14:paraId="7C043DD8" w14:textId="77777777" w:rsidR="00ED4E2A" w:rsidRDefault="00ED4E2A" w:rsidP="00ED4E2A">
            <w:pPr>
              <w:jc w:val="center"/>
            </w:pPr>
            <w:r>
              <w:t>Significant</w:t>
            </w:r>
          </w:p>
        </w:tc>
      </w:tr>
      <w:tr w:rsidR="00ED4E2A" w14:paraId="414D4281" w14:textId="77777777" w:rsidTr="00ED4E2A">
        <w:trPr>
          <w:trHeight w:val="429"/>
        </w:trPr>
        <w:tc>
          <w:tcPr>
            <w:tcW w:w="441" w:type="dxa"/>
          </w:tcPr>
          <w:p w14:paraId="36498D64" w14:textId="77777777" w:rsidR="00ED4E2A" w:rsidRDefault="00ED4E2A" w:rsidP="00ED4E2A">
            <w:pPr>
              <w:jc w:val="center"/>
            </w:pPr>
          </w:p>
        </w:tc>
        <w:tc>
          <w:tcPr>
            <w:tcW w:w="2536" w:type="dxa"/>
          </w:tcPr>
          <w:p w14:paraId="3EC21670" w14:textId="77777777" w:rsidR="00ED4E2A" w:rsidRDefault="00ED4E2A" w:rsidP="00122A97">
            <w:pPr>
              <w:ind w:left="60" w:right="60"/>
              <w:rPr>
                <w:color w:val="000000"/>
              </w:rPr>
            </w:pPr>
            <w:r>
              <w:rPr>
                <w:color w:val="000000"/>
              </w:rPr>
              <w:t>Content</w:t>
            </w:r>
          </w:p>
        </w:tc>
        <w:tc>
          <w:tcPr>
            <w:tcW w:w="906" w:type="dxa"/>
          </w:tcPr>
          <w:p w14:paraId="36E389C0" w14:textId="77777777" w:rsidR="00ED4E2A" w:rsidRDefault="00ED4E2A" w:rsidP="00ED4E2A">
            <w:pPr>
              <w:ind w:left="60" w:right="60"/>
              <w:jc w:val="center"/>
              <w:rPr>
                <w:color w:val="000000"/>
              </w:rPr>
            </w:pPr>
            <w:r>
              <w:rPr>
                <w:color w:val="000000"/>
              </w:rPr>
              <w:t>1.31</w:t>
            </w:r>
          </w:p>
        </w:tc>
        <w:tc>
          <w:tcPr>
            <w:tcW w:w="1231" w:type="dxa"/>
          </w:tcPr>
          <w:p w14:paraId="52285407" w14:textId="77777777" w:rsidR="00ED4E2A" w:rsidRDefault="00ED4E2A" w:rsidP="00ED4E2A">
            <w:pPr>
              <w:ind w:left="60" w:right="60"/>
              <w:jc w:val="center"/>
              <w:rPr>
                <w:color w:val="000000"/>
              </w:rPr>
            </w:pPr>
            <w:r>
              <w:rPr>
                <w:color w:val="000000"/>
              </w:rPr>
              <w:t>.907</w:t>
            </w:r>
          </w:p>
        </w:tc>
        <w:tc>
          <w:tcPr>
            <w:tcW w:w="953" w:type="dxa"/>
          </w:tcPr>
          <w:p w14:paraId="702C831B" w14:textId="77777777" w:rsidR="00ED4E2A" w:rsidRDefault="00ED4E2A" w:rsidP="00ED4E2A">
            <w:pPr>
              <w:jc w:val="center"/>
            </w:pPr>
            <w:r>
              <w:rPr>
                <w:color w:val="000000"/>
              </w:rPr>
              <w:t>.000*</w:t>
            </w:r>
          </w:p>
        </w:tc>
        <w:tc>
          <w:tcPr>
            <w:tcW w:w="1902" w:type="dxa"/>
          </w:tcPr>
          <w:p w14:paraId="76AE9898" w14:textId="77777777" w:rsidR="00ED4E2A" w:rsidRDefault="00ED4E2A" w:rsidP="00ED4E2A">
            <w:pPr>
              <w:jc w:val="center"/>
            </w:pPr>
            <w:r>
              <w:t>Very high correlation</w:t>
            </w:r>
          </w:p>
        </w:tc>
        <w:tc>
          <w:tcPr>
            <w:tcW w:w="1188" w:type="dxa"/>
          </w:tcPr>
          <w:p w14:paraId="2320EDBD" w14:textId="77777777" w:rsidR="00ED4E2A" w:rsidRDefault="00ED4E2A" w:rsidP="00ED4E2A">
            <w:pPr>
              <w:jc w:val="center"/>
            </w:pPr>
            <w:r>
              <w:t>Significant</w:t>
            </w:r>
          </w:p>
        </w:tc>
      </w:tr>
      <w:tr w:rsidR="00ED4E2A" w14:paraId="69D345A9" w14:textId="77777777" w:rsidTr="00ED4E2A">
        <w:trPr>
          <w:trHeight w:val="237"/>
        </w:trPr>
        <w:tc>
          <w:tcPr>
            <w:tcW w:w="441" w:type="dxa"/>
          </w:tcPr>
          <w:p w14:paraId="4BFD1658" w14:textId="77777777" w:rsidR="00ED4E2A" w:rsidRDefault="00ED4E2A" w:rsidP="00ED4E2A">
            <w:pPr>
              <w:jc w:val="center"/>
            </w:pPr>
          </w:p>
        </w:tc>
        <w:tc>
          <w:tcPr>
            <w:tcW w:w="2536" w:type="dxa"/>
          </w:tcPr>
          <w:p w14:paraId="474F12BF" w14:textId="77777777" w:rsidR="00ED4E2A" w:rsidRDefault="00ED4E2A" w:rsidP="00122A97">
            <w:pPr>
              <w:ind w:left="60" w:right="60"/>
              <w:rPr>
                <w:color w:val="000000"/>
              </w:rPr>
            </w:pPr>
            <w:r>
              <w:rPr>
                <w:color w:val="000000"/>
              </w:rPr>
              <w:t>Teaching Method</w:t>
            </w:r>
          </w:p>
        </w:tc>
        <w:tc>
          <w:tcPr>
            <w:tcW w:w="906" w:type="dxa"/>
          </w:tcPr>
          <w:p w14:paraId="3F8F0EFD" w14:textId="77777777" w:rsidR="00ED4E2A" w:rsidRDefault="00ED4E2A" w:rsidP="00ED4E2A">
            <w:pPr>
              <w:ind w:left="60" w:right="60"/>
              <w:jc w:val="center"/>
              <w:rPr>
                <w:color w:val="000000"/>
              </w:rPr>
            </w:pPr>
            <w:r>
              <w:rPr>
                <w:color w:val="000000"/>
              </w:rPr>
              <w:t>1.27</w:t>
            </w:r>
          </w:p>
        </w:tc>
        <w:tc>
          <w:tcPr>
            <w:tcW w:w="1231" w:type="dxa"/>
          </w:tcPr>
          <w:p w14:paraId="6E3EE56F" w14:textId="77777777" w:rsidR="00ED4E2A" w:rsidRDefault="00ED4E2A" w:rsidP="00ED4E2A">
            <w:pPr>
              <w:ind w:left="60" w:right="60"/>
              <w:jc w:val="center"/>
              <w:rPr>
                <w:color w:val="000000"/>
              </w:rPr>
            </w:pPr>
            <w:r>
              <w:rPr>
                <w:color w:val="000000"/>
              </w:rPr>
              <w:t>.898</w:t>
            </w:r>
          </w:p>
        </w:tc>
        <w:tc>
          <w:tcPr>
            <w:tcW w:w="953" w:type="dxa"/>
          </w:tcPr>
          <w:p w14:paraId="7DF4D83E" w14:textId="77777777" w:rsidR="00ED4E2A" w:rsidRDefault="00ED4E2A" w:rsidP="00ED4E2A">
            <w:pPr>
              <w:jc w:val="center"/>
            </w:pPr>
            <w:r>
              <w:rPr>
                <w:color w:val="000000"/>
              </w:rPr>
              <w:t>.000*</w:t>
            </w:r>
          </w:p>
        </w:tc>
        <w:tc>
          <w:tcPr>
            <w:tcW w:w="1902" w:type="dxa"/>
          </w:tcPr>
          <w:p w14:paraId="3518CBB8" w14:textId="77777777" w:rsidR="00ED4E2A" w:rsidRDefault="00ED4E2A" w:rsidP="00ED4E2A">
            <w:pPr>
              <w:jc w:val="center"/>
            </w:pPr>
            <w:r>
              <w:t>High Correlation</w:t>
            </w:r>
          </w:p>
        </w:tc>
        <w:tc>
          <w:tcPr>
            <w:tcW w:w="1188" w:type="dxa"/>
          </w:tcPr>
          <w:p w14:paraId="134C1BCD" w14:textId="77777777" w:rsidR="00ED4E2A" w:rsidRDefault="00ED4E2A" w:rsidP="00ED4E2A">
            <w:pPr>
              <w:jc w:val="center"/>
            </w:pPr>
            <w:r>
              <w:t>Significant</w:t>
            </w:r>
          </w:p>
        </w:tc>
      </w:tr>
      <w:tr w:rsidR="00ED4E2A" w14:paraId="3CFF3C57" w14:textId="77777777" w:rsidTr="00ED4E2A">
        <w:trPr>
          <w:trHeight w:val="54"/>
        </w:trPr>
        <w:tc>
          <w:tcPr>
            <w:tcW w:w="441" w:type="dxa"/>
          </w:tcPr>
          <w:p w14:paraId="69245B74" w14:textId="77777777" w:rsidR="00ED4E2A" w:rsidRDefault="00ED4E2A" w:rsidP="00ED4E2A">
            <w:pPr>
              <w:jc w:val="center"/>
            </w:pPr>
          </w:p>
        </w:tc>
        <w:tc>
          <w:tcPr>
            <w:tcW w:w="2536" w:type="dxa"/>
          </w:tcPr>
          <w:p w14:paraId="32D56308" w14:textId="77777777" w:rsidR="00ED4E2A" w:rsidRDefault="00ED4E2A" w:rsidP="00122A97">
            <w:pPr>
              <w:ind w:left="60" w:right="60"/>
              <w:rPr>
                <w:color w:val="000000"/>
              </w:rPr>
            </w:pPr>
            <w:r>
              <w:rPr>
                <w:color w:val="000000"/>
              </w:rPr>
              <w:t>Classroom Management</w:t>
            </w:r>
          </w:p>
        </w:tc>
        <w:tc>
          <w:tcPr>
            <w:tcW w:w="906" w:type="dxa"/>
          </w:tcPr>
          <w:p w14:paraId="3F450758" w14:textId="77777777" w:rsidR="00ED4E2A" w:rsidRDefault="00ED4E2A" w:rsidP="00ED4E2A">
            <w:pPr>
              <w:ind w:left="60" w:right="60"/>
              <w:jc w:val="center"/>
              <w:rPr>
                <w:color w:val="000000"/>
              </w:rPr>
            </w:pPr>
            <w:r>
              <w:rPr>
                <w:color w:val="000000"/>
              </w:rPr>
              <w:t>1.23</w:t>
            </w:r>
          </w:p>
        </w:tc>
        <w:tc>
          <w:tcPr>
            <w:tcW w:w="1231" w:type="dxa"/>
          </w:tcPr>
          <w:p w14:paraId="563781DA" w14:textId="77777777" w:rsidR="00ED4E2A" w:rsidRDefault="00ED4E2A" w:rsidP="00ED4E2A">
            <w:pPr>
              <w:ind w:left="60" w:right="60"/>
              <w:jc w:val="center"/>
              <w:rPr>
                <w:color w:val="000000"/>
              </w:rPr>
            </w:pPr>
            <w:r>
              <w:rPr>
                <w:color w:val="000000"/>
              </w:rPr>
              <w:t>.819</w:t>
            </w:r>
          </w:p>
        </w:tc>
        <w:tc>
          <w:tcPr>
            <w:tcW w:w="953" w:type="dxa"/>
          </w:tcPr>
          <w:p w14:paraId="2A7D5B98" w14:textId="77777777" w:rsidR="00ED4E2A" w:rsidRDefault="00ED4E2A" w:rsidP="00ED4E2A">
            <w:pPr>
              <w:jc w:val="center"/>
            </w:pPr>
            <w:r>
              <w:rPr>
                <w:color w:val="000000"/>
              </w:rPr>
              <w:t>.000*</w:t>
            </w:r>
          </w:p>
        </w:tc>
        <w:tc>
          <w:tcPr>
            <w:tcW w:w="1902" w:type="dxa"/>
          </w:tcPr>
          <w:p w14:paraId="262F9011" w14:textId="77777777" w:rsidR="00ED4E2A" w:rsidRDefault="00ED4E2A" w:rsidP="00ED4E2A">
            <w:pPr>
              <w:jc w:val="center"/>
            </w:pPr>
            <w:r>
              <w:t>High Correlation</w:t>
            </w:r>
          </w:p>
        </w:tc>
        <w:tc>
          <w:tcPr>
            <w:tcW w:w="1188" w:type="dxa"/>
          </w:tcPr>
          <w:p w14:paraId="09B69859" w14:textId="77777777" w:rsidR="00ED4E2A" w:rsidRDefault="00ED4E2A" w:rsidP="00ED4E2A">
            <w:pPr>
              <w:jc w:val="center"/>
            </w:pPr>
            <w:r>
              <w:t>Significant</w:t>
            </w:r>
          </w:p>
        </w:tc>
      </w:tr>
      <w:tr w:rsidR="00ED4E2A" w14:paraId="3031A884" w14:textId="77777777" w:rsidTr="00ED4E2A">
        <w:trPr>
          <w:trHeight w:val="131"/>
        </w:trPr>
        <w:tc>
          <w:tcPr>
            <w:tcW w:w="441" w:type="dxa"/>
          </w:tcPr>
          <w:p w14:paraId="26BA9D50" w14:textId="77777777" w:rsidR="00ED4E2A" w:rsidRDefault="00ED4E2A" w:rsidP="00ED4E2A">
            <w:pPr>
              <w:jc w:val="center"/>
            </w:pPr>
          </w:p>
        </w:tc>
        <w:tc>
          <w:tcPr>
            <w:tcW w:w="2536" w:type="dxa"/>
          </w:tcPr>
          <w:p w14:paraId="6031D962" w14:textId="77777777" w:rsidR="00ED4E2A" w:rsidRDefault="00ED4E2A" w:rsidP="00122A97">
            <w:pPr>
              <w:ind w:left="60" w:right="60"/>
              <w:rPr>
                <w:color w:val="000000"/>
              </w:rPr>
            </w:pPr>
            <w:r>
              <w:rPr>
                <w:color w:val="000000"/>
              </w:rPr>
              <w:t>Questioning Skills</w:t>
            </w:r>
          </w:p>
        </w:tc>
        <w:tc>
          <w:tcPr>
            <w:tcW w:w="906" w:type="dxa"/>
          </w:tcPr>
          <w:p w14:paraId="736D5DD7" w14:textId="77777777" w:rsidR="00ED4E2A" w:rsidRDefault="00ED4E2A" w:rsidP="00ED4E2A">
            <w:pPr>
              <w:ind w:left="60" w:right="60"/>
              <w:jc w:val="center"/>
              <w:rPr>
                <w:color w:val="000000"/>
              </w:rPr>
            </w:pPr>
            <w:r>
              <w:rPr>
                <w:color w:val="000000"/>
              </w:rPr>
              <w:t>1.39</w:t>
            </w:r>
          </w:p>
        </w:tc>
        <w:tc>
          <w:tcPr>
            <w:tcW w:w="1231" w:type="dxa"/>
          </w:tcPr>
          <w:p w14:paraId="45B5E7C2" w14:textId="77777777" w:rsidR="00ED4E2A" w:rsidRDefault="00ED4E2A" w:rsidP="00ED4E2A">
            <w:pPr>
              <w:ind w:left="60" w:right="60"/>
              <w:jc w:val="center"/>
              <w:rPr>
                <w:color w:val="000000"/>
              </w:rPr>
            </w:pPr>
            <w:r>
              <w:rPr>
                <w:color w:val="000000"/>
              </w:rPr>
              <w:t>.900</w:t>
            </w:r>
          </w:p>
        </w:tc>
        <w:tc>
          <w:tcPr>
            <w:tcW w:w="953" w:type="dxa"/>
          </w:tcPr>
          <w:p w14:paraId="6E88D19E" w14:textId="77777777" w:rsidR="00ED4E2A" w:rsidRDefault="00ED4E2A" w:rsidP="00ED4E2A">
            <w:pPr>
              <w:jc w:val="center"/>
            </w:pPr>
            <w:r>
              <w:rPr>
                <w:color w:val="000000"/>
              </w:rPr>
              <w:t>.000*</w:t>
            </w:r>
          </w:p>
        </w:tc>
        <w:tc>
          <w:tcPr>
            <w:tcW w:w="1902" w:type="dxa"/>
          </w:tcPr>
          <w:p w14:paraId="11DE99EE" w14:textId="77777777" w:rsidR="00ED4E2A" w:rsidRDefault="00ED4E2A" w:rsidP="00ED4E2A">
            <w:pPr>
              <w:jc w:val="center"/>
            </w:pPr>
            <w:r>
              <w:t>High Correlation</w:t>
            </w:r>
          </w:p>
        </w:tc>
        <w:tc>
          <w:tcPr>
            <w:tcW w:w="1188" w:type="dxa"/>
          </w:tcPr>
          <w:p w14:paraId="23C3F8EF" w14:textId="77777777" w:rsidR="00ED4E2A" w:rsidRDefault="00ED4E2A" w:rsidP="00ED4E2A">
            <w:pPr>
              <w:jc w:val="center"/>
            </w:pPr>
            <w:r>
              <w:t>Significant</w:t>
            </w:r>
          </w:p>
        </w:tc>
      </w:tr>
      <w:tr w:rsidR="00ED4E2A" w14:paraId="63B8DD30" w14:textId="77777777" w:rsidTr="00ED4E2A">
        <w:trPr>
          <w:trHeight w:val="219"/>
        </w:trPr>
        <w:tc>
          <w:tcPr>
            <w:tcW w:w="2977" w:type="dxa"/>
            <w:gridSpan w:val="2"/>
          </w:tcPr>
          <w:p w14:paraId="7C1A9290" w14:textId="77777777" w:rsidR="00ED4E2A" w:rsidRDefault="00ED4E2A" w:rsidP="00122A97">
            <w:r w:rsidRPr="00122A97">
              <w:rPr>
                <w:i/>
              </w:rPr>
              <w:t>Teacher’s Personality</w:t>
            </w:r>
            <w:r>
              <w:t xml:space="preserve"> and</w:t>
            </w:r>
          </w:p>
        </w:tc>
        <w:tc>
          <w:tcPr>
            <w:tcW w:w="906" w:type="dxa"/>
          </w:tcPr>
          <w:p w14:paraId="22758A83" w14:textId="77777777" w:rsidR="00ED4E2A" w:rsidRDefault="00ED4E2A" w:rsidP="00ED4E2A">
            <w:pPr>
              <w:ind w:left="58" w:right="58"/>
              <w:jc w:val="center"/>
              <w:rPr>
                <w:color w:val="000000"/>
              </w:rPr>
            </w:pPr>
            <w:r>
              <w:rPr>
                <w:color w:val="000000"/>
              </w:rPr>
              <w:t>1.21</w:t>
            </w:r>
          </w:p>
        </w:tc>
        <w:tc>
          <w:tcPr>
            <w:tcW w:w="1231" w:type="dxa"/>
          </w:tcPr>
          <w:p w14:paraId="124F8228" w14:textId="77777777" w:rsidR="00ED4E2A" w:rsidRDefault="00ED4E2A" w:rsidP="00ED4E2A">
            <w:pPr>
              <w:ind w:left="60" w:right="60"/>
              <w:jc w:val="center"/>
              <w:rPr>
                <w:color w:val="000000"/>
              </w:rPr>
            </w:pPr>
          </w:p>
        </w:tc>
        <w:tc>
          <w:tcPr>
            <w:tcW w:w="953" w:type="dxa"/>
          </w:tcPr>
          <w:p w14:paraId="0F4105B6" w14:textId="77777777" w:rsidR="00ED4E2A" w:rsidRDefault="00ED4E2A" w:rsidP="00ED4E2A">
            <w:pPr>
              <w:jc w:val="center"/>
            </w:pPr>
          </w:p>
        </w:tc>
        <w:tc>
          <w:tcPr>
            <w:tcW w:w="1902" w:type="dxa"/>
          </w:tcPr>
          <w:p w14:paraId="4C84CE0A" w14:textId="77777777" w:rsidR="00ED4E2A" w:rsidRDefault="00ED4E2A" w:rsidP="00ED4E2A">
            <w:pPr>
              <w:jc w:val="center"/>
            </w:pPr>
          </w:p>
        </w:tc>
        <w:tc>
          <w:tcPr>
            <w:tcW w:w="1188" w:type="dxa"/>
          </w:tcPr>
          <w:p w14:paraId="1DE134F2" w14:textId="77777777" w:rsidR="00ED4E2A" w:rsidRDefault="00ED4E2A" w:rsidP="00ED4E2A">
            <w:pPr>
              <w:jc w:val="center"/>
            </w:pPr>
          </w:p>
        </w:tc>
      </w:tr>
      <w:tr w:rsidR="00ED4E2A" w14:paraId="48E2A976" w14:textId="77777777" w:rsidTr="00ED4E2A">
        <w:trPr>
          <w:trHeight w:val="123"/>
        </w:trPr>
        <w:tc>
          <w:tcPr>
            <w:tcW w:w="441" w:type="dxa"/>
          </w:tcPr>
          <w:p w14:paraId="460A59E5" w14:textId="77777777" w:rsidR="00ED4E2A" w:rsidRDefault="00ED4E2A" w:rsidP="00ED4E2A">
            <w:pPr>
              <w:jc w:val="center"/>
            </w:pPr>
          </w:p>
        </w:tc>
        <w:tc>
          <w:tcPr>
            <w:tcW w:w="2536" w:type="dxa"/>
          </w:tcPr>
          <w:p w14:paraId="16278FC5" w14:textId="77777777" w:rsidR="00ED4E2A" w:rsidRDefault="00ED4E2A" w:rsidP="00122A97">
            <w:pPr>
              <w:ind w:left="60" w:right="60"/>
              <w:rPr>
                <w:color w:val="000000"/>
              </w:rPr>
            </w:pPr>
            <w:r>
              <w:rPr>
                <w:color w:val="000000"/>
              </w:rPr>
              <w:t>Lesson Planning</w:t>
            </w:r>
          </w:p>
        </w:tc>
        <w:tc>
          <w:tcPr>
            <w:tcW w:w="906" w:type="dxa"/>
          </w:tcPr>
          <w:p w14:paraId="06C3296C" w14:textId="77777777" w:rsidR="00ED4E2A" w:rsidRDefault="00ED4E2A" w:rsidP="00ED4E2A">
            <w:pPr>
              <w:ind w:left="60" w:right="60"/>
              <w:jc w:val="center"/>
              <w:rPr>
                <w:color w:val="000000"/>
              </w:rPr>
            </w:pPr>
            <w:r>
              <w:rPr>
                <w:color w:val="000000"/>
              </w:rPr>
              <w:t>1.21</w:t>
            </w:r>
          </w:p>
        </w:tc>
        <w:tc>
          <w:tcPr>
            <w:tcW w:w="1231" w:type="dxa"/>
          </w:tcPr>
          <w:p w14:paraId="0818D833" w14:textId="77777777" w:rsidR="00ED4E2A" w:rsidRDefault="00ED4E2A" w:rsidP="00ED4E2A">
            <w:pPr>
              <w:ind w:left="60" w:right="60"/>
              <w:jc w:val="center"/>
              <w:rPr>
                <w:color w:val="000000"/>
              </w:rPr>
            </w:pPr>
            <w:r>
              <w:rPr>
                <w:color w:val="000000"/>
              </w:rPr>
              <w:t>.726</w:t>
            </w:r>
          </w:p>
        </w:tc>
        <w:tc>
          <w:tcPr>
            <w:tcW w:w="953" w:type="dxa"/>
          </w:tcPr>
          <w:p w14:paraId="3C2AC657" w14:textId="77777777" w:rsidR="00ED4E2A" w:rsidRDefault="00ED4E2A" w:rsidP="00ED4E2A">
            <w:pPr>
              <w:jc w:val="center"/>
            </w:pPr>
            <w:r>
              <w:rPr>
                <w:color w:val="000000"/>
              </w:rPr>
              <w:t>.000*</w:t>
            </w:r>
          </w:p>
        </w:tc>
        <w:tc>
          <w:tcPr>
            <w:tcW w:w="1902" w:type="dxa"/>
          </w:tcPr>
          <w:p w14:paraId="5007B8B8" w14:textId="77777777" w:rsidR="00ED4E2A" w:rsidRDefault="00ED4E2A" w:rsidP="00ED4E2A">
            <w:pPr>
              <w:jc w:val="center"/>
            </w:pPr>
            <w:r>
              <w:t>High Correlation</w:t>
            </w:r>
          </w:p>
        </w:tc>
        <w:tc>
          <w:tcPr>
            <w:tcW w:w="1188" w:type="dxa"/>
          </w:tcPr>
          <w:p w14:paraId="53463EC3" w14:textId="77777777" w:rsidR="00ED4E2A" w:rsidRDefault="00ED4E2A" w:rsidP="00ED4E2A">
            <w:pPr>
              <w:jc w:val="center"/>
            </w:pPr>
            <w:r>
              <w:t>Significant</w:t>
            </w:r>
          </w:p>
        </w:tc>
      </w:tr>
      <w:tr w:rsidR="00ED4E2A" w14:paraId="6D26AC91" w14:textId="77777777" w:rsidTr="00ED4E2A">
        <w:trPr>
          <w:trHeight w:val="127"/>
        </w:trPr>
        <w:tc>
          <w:tcPr>
            <w:tcW w:w="441" w:type="dxa"/>
          </w:tcPr>
          <w:p w14:paraId="3A8BFFEA" w14:textId="77777777" w:rsidR="00ED4E2A" w:rsidRDefault="00ED4E2A" w:rsidP="00ED4E2A">
            <w:pPr>
              <w:jc w:val="center"/>
            </w:pPr>
          </w:p>
        </w:tc>
        <w:tc>
          <w:tcPr>
            <w:tcW w:w="2536" w:type="dxa"/>
          </w:tcPr>
          <w:p w14:paraId="27E58B00" w14:textId="77777777" w:rsidR="00ED4E2A" w:rsidRDefault="00ED4E2A" w:rsidP="00122A97">
            <w:pPr>
              <w:ind w:left="60" w:right="60"/>
              <w:rPr>
                <w:color w:val="000000"/>
              </w:rPr>
            </w:pPr>
            <w:r>
              <w:rPr>
                <w:color w:val="000000"/>
              </w:rPr>
              <w:t>Content</w:t>
            </w:r>
          </w:p>
        </w:tc>
        <w:tc>
          <w:tcPr>
            <w:tcW w:w="906" w:type="dxa"/>
          </w:tcPr>
          <w:p w14:paraId="2C12546B" w14:textId="77777777" w:rsidR="00ED4E2A" w:rsidRDefault="00ED4E2A" w:rsidP="00ED4E2A">
            <w:pPr>
              <w:ind w:left="60" w:right="60"/>
              <w:jc w:val="center"/>
              <w:rPr>
                <w:color w:val="000000"/>
              </w:rPr>
            </w:pPr>
            <w:r>
              <w:rPr>
                <w:color w:val="000000"/>
              </w:rPr>
              <w:t>1.31</w:t>
            </w:r>
          </w:p>
        </w:tc>
        <w:tc>
          <w:tcPr>
            <w:tcW w:w="1231" w:type="dxa"/>
          </w:tcPr>
          <w:p w14:paraId="563D6968" w14:textId="77777777" w:rsidR="00ED4E2A" w:rsidRDefault="00ED4E2A" w:rsidP="00ED4E2A">
            <w:pPr>
              <w:ind w:left="60" w:right="60"/>
              <w:jc w:val="center"/>
              <w:rPr>
                <w:color w:val="000000"/>
              </w:rPr>
            </w:pPr>
            <w:r>
              <w:rPr>
                <w:color w:val="000000"/>
              </w:rPr>
              <w:t>.693</w:t>
            </w:r>
          </w:p>
        </w:tc>
        <w:tc>
          <w:tcPr>
            <w:tcW w:w="953" w:type="dxa"/>
          </w:tcPr>
          <w:p w14:paraId="0D01A123" w14:textId="77777777" w:rsidR="00ED4E2A" w:rsidRDefault="00ED4E2A" w:rsidP="00ED4E2A">
            <w:pPr>
              <w:jc w:val="center"/>
            </w:pPr>
            <w:r>
              <w:rPr>
                <w:color w:val="000000"/>
              </w:rPr>
              <w:t>.000*</w:t>
            </w:r>
          </w:p>
        </w:tc>
        <w:tc>
          <w:tcPr>
            <w:tcW w:w="1902" w:type="dxa"/>
          </w:tcPr>
          <w:p w14:paraId="128F73D7" w14:textId="77777777" w:rsidR="00ED4E2A" w:rsidRDefault="00ED4E2A" w:rsidP="00ED4E2A">
            <w:pPr>
              <w:jc w:val="center"/>
            </w:pPr>
            <w:r>
              <w:t>Moderate correlation</w:t>
            </w:r>
          </w:p>
        </w:tc>
        <w:tc>
          <w:tcPr>
            <w:tcW w:w="1188" w:type="dxa"/>
          </w:tcPr>
          <w:p w14:paraId="245BB475" w14:textId="77777777" w:rsidR="00ED4E2A" w:rsidRDefault="00ED4E2A" w:rsidP="00ED4E2A">
            <w:pPr>
              <w:jc w:val="center"/>
            </w:pPr>
            <w:r>
              <w:t>Significant</w:t>
            </w:r>
          </w:p>
        </w:tc>
      </w:tr>
      <w:tr w:rsidR="00ED4E2A" w14:paraId="7325D33B" w14:textId="77777777" w:rsidTr="00ED4E2A">
        <w:trPr>
          <w:trHeight w:val="201"/>
        </w:trPr>
        <w:tc>
          <w:tcPr>
            <w:tcW w:w="441" w:type="dxa"/>
          </w:tcPr>
          <w:p w14:paraId="7FB71C20" w14:textId="77777777" w:rsidR="00ED4E2A" w:rsidRDefault="00ED4E2A" w:rsidP="00ED4E2A">
            <w:pPr>
              <w:jc w:val="center"/>
            </w:pPr>
          </w:p>
        </w:tc>
        <w:tc>
          <w:tcPr>
            <w:tcW w:w="2536" w:type="dxa"/>
          </w:tcPr>
          <w:p w14:paraId="2EBEF5BB" w14:textId="77777777" w:rsidR="00ED4E2A" w:rsidRDefault="00ED4E2A" w:rsidP="00122A97">
            <w:pPr>
              <w:ind w:left="60" w:right="60"/>
              <w:rPr>
                <w:color w:val="000000"/>
              </w:rPr>
            </w:pPr>
            <w:r>
              <w:rPr>
                <w:color w:val="000000"/>
              </w:rPr>
              <w:t>Teaching Method</w:t>
            </w:r>
          </w:p>
        </w:tc>
        <w:tc>
          <w:tcPr>
            <w:tcW w:w="906" w:type="dxa"/>
          </w:tcPr>
          <w:p w14:paraId="6EE5D562" w14:textId="77777777" w:rsidR="00ED4E2A" w:rsidRDefault="00ED4E2A" w:rsidP="00ED4E2A">
            <w:pPr>
              <w:ind w:left="60" w:right="60"/>
              <w:jc w:val="center"/>
              <w:rPr>
                <w:color w:val="000000"/>
              </w:rPr>
            </w:pPr>
            <w:r>
              <w:rPr>
                <w:color w:val="000000"/>
              </w:rPr>
              <w:t>1.27</w:t>
            </w:r>
          </w:p>
        </w:tc>
        <w:tc>
          <w:tcPr>
            <w:tcW w:w="1231" w:type="dxa"/>
          </w:tcPr>
          <w:p w14:paraId="0237F143" w14:textId="77777777" w:rsidR="00ED4E2A" w:rsidRDefault="00ED4E2A" w:rsidP="00ED4E2A">
            <w:pPr>
              <w:ind w:left="60" w:right="60"/>
              <w:jc w:val="center"/>
              <w:rPr>
                <w:color w:val="000000"/>
              </w:rPr>
            </w:pPr>
            <w:r>
              <w:rPr>
                <w:color w:val="000000"/>
              </w:rPr>
              <w:t>.698</w:t>
            </w:r>
          </w:p>
        </w:tc>
        <w:tc>
          <w:tcPr>
            <w:tcW w:w="953" w:type="dxa"/>
          </w:tcPr>
          <w:p w14:paraId="372F571B" w14:textId="77777777" w:rsidR="00ED4E2A" w:rsidRDefault="00ED4E2A" w:rsidP="00ED4E2A">
            <w:pPr>
              <w:jc w:val="center"/>
            </w:pPr>
            <w:r>
              <w:rPr>
                <w:color w:val="000000"/>
              </w:rPr>
              <w:t>.000*</w:t>
            </w:r>
          </w:p>
        </w:tc>
        <w:tc>
          <w:tcPr>
            <w:tcW w:w="1902" w:type="dxa"/>
          </w:tcPr>
          <w:p w14:paraId="2E2D7064" w14:textId="77777777" w:rsidR="00ED4E2A" w:rsidRDefault="00ED4E2A" w:rsidP="00ED4E2A">
            <w:pPr>
              <w:jc w:val="center"/>
            </w:pPr>
            <w:r>
              <w:t>Moderate correlation</w:t>
            </w:r>
          </w:p>
        </w:tc>
        <w:tc>
          <w:tcPr>
            <w:tcW w:w="1188" w:type="dxa"/>
          </w:tcPr>
          <w:p w14:paraId="203D850C" w14:textId="77777777" w:rsidR="00ED4E2A" w:rsidRDefault="00ED4E2A" w:rsidP="00ED4E2A">
            <w:pPr>
              <w:jc w:val="center"/>
            </w:pPr>
            <w:r>
              <w:t>Significant</w:t>
            </w:r>
          </w:p>
        </w:tc>
      </w:tr>
      <w:tr w:rsidR="00ED4E2A" w14:paraId="54759396" w14:textId="77777777" w:rsidTr="00ED4E2A">
        <w:trPr>
          <w:trHeight w:val="105"/>
        </w:trPr>
        <w:tc>
          <w:tcPr>
            <w:tcW w:w="441" w:type="dxa"/>
          </w:tcPr>
          <w:p w14:paraId="0D256F47" w14:textId="77777777" w:rsidR="00ED4E2A" w:rsidRDefault="00ED4E2A" w:rsidP="00ED4E2A">
            <w:pPr>
              <w:jc w:val="center"/>
            </w:pPr>
          </w:p>
        </w:tc>
        <w:tc>
          <w:tcPr>
            <w:tcW w:w="2536" w:type="dxa"/>
          </w:tcPr>
          <w:p w14:paraId="702ABF8C" w14:textId="77777777" w:rsidR="00ED4E2A" w:rsidRDefault="00ED4E2A" w:rsidP="00122A97">
            <w:pPr>
              <w:ind w:left="60" w:right="60"/>
              <w:rPr>
                <w:color w:val="000000"/>
              </w:rPr>
            </w:pPr>
            <w:r>
              <w:rPr>
                <w:color w:val="000000"/>
              </w:rPr>
              <w:t>Classroom Management</w:t>
            </w:r>
          </w:p>
        </w:tc>
        <w:tc>
          <w:tcPr>
            <w:tcW w:w="906" w:type="dxa"/>
          </w:tcPr>
          <w:p w14:paraId="33034603" w14:textId="77777777" w:rsidR="00ED4E2A" w:rsidRDefault="00ED4E2A" w:rsidP="00ED4E2A">
            <w:pPr>
              <w:ind w:left="60" w:right="60"/>
              <w:jc w:val="center"/>
              <w:rPr>
                <w:color w:val="000000"/>
              </w:rPr>
            </w:pPr>
            <w:r>
              <w:rPr>
                <w:color w:val="000000"/>
              </w:rPr>
              <w:t>1.23</w:t>
            </w:r>
          </w:p>
        </w:tc>
        <w:tc>
          <w:tcPr>
            <w:tcW w:w="1231" w:type="dxa"/>
          </w:tcPr>
          <w:p w14:paraId="1FA1A726" w14:textId="77777777" w:rsidR="00ED4E2A" w:rsidRDefault="00ED4E2A" w:rsidP="00ED4E2A">
            <w:pPr>
              <w:ind w:left="60" w:right="60"/>
              <w:jc w:val="center"/>
              <w:rPr>
                <w:color w:val="000000"/>
              </w:rPr>
            </w:pPr>
            <w:r>
              <w:rPr>
                <w:color w:val="000000"/>
              </w:rPr>
              <w:t>.674</w:t>
            </w:r>
          </w:p>
        </w:tc>
        <w:tc>
          <w:tcPr>
            <w:tcW w:w="953" w:type="dxa"/>
          </w:tcPr>
          <w:p w14:paraId="17963047" w14:textId="77777777" w:rsidR="00ED4E2A" w:rsidRDefault="00ED4E2A" w:rsidP="00ED4E2A">
            <w:pPr>
              <w:jc w:val="center"/>
            </w:pPr>
            <w:r>
              <w:rPr>
                <w:color w:val="000000"/>
              </w:rPr>
              <w:t>.000*</w:t>
            </w:r>
          </w:p>
        </w:tc>
        <w:tc>
          <w:tcPr>
            <w:tcW w:w="1902" w:type="dxa"/>
          </w:tcPr>
          <w:p w14:paraId="77C6D49A" w14:textId="77777777" w:rsidR="00ED4E2A" w:rsidRDefault="00ED4E2A" w:rsidP="00ED4E2A">
            <w:pPr>
              <w:jc w:val="center"/>
            </w:pPr>
            <w:r>
              <w:t>Moderate correlation</w:t>
            </w:r>
          </w:p>
        </w:tc>
        <w:tc>
          <w:tcPr>
            <w:tcW w:w="1188" w:type="dxa"/>
          </w:tcPr>
          <w:p w14:paraId="21D71CB8" w14:textId="77777777" w:rsidR="00ED4E2A" w:rsidRDefault="00ED4E2A" w:rsidP="00ED4E2A">
            <w:pPr>
              <w:jc w:val="center"/>
            </w:pPr>
            <w:r>
              <w:t>Significant</w:t>
            </w:r>
          </w:p>
        </w:tc>
      </w:tr>
      <w:tr w:rsidR="00ED4E2A" w14:paraId="7B040EA2" w14:textId="77777777" w:rsidTr="00ED4E2A">
        <w:trPr>
          <w:trHeight w:val="151"/>
        </w:trPr>
        <w:tc>
          <w:tcPr>
            <w:tcW w:w="441" w:type="dxa"/>
          </w:tcPr>
          <w:p w14:paraId="3DABCC0A" w14:textId="77777777" w:rsidR="00ED4E2A" w:rsidRDefault="00ED4E2A" w:rsidP="00ED4E2A">
            <w:pPr>
              <w:jc w:val="center"/>
            </w:pPr>
          </w:p>
        </w:tc>
        <w:tc>
          <w:tcPr>
            <w:tcW w:w="2536" w:type="dxa"/>
          </w:tcPr>
          <w:p w14:paraId="02BF80B7" w14:textId="77777777" w:rsidR="00ED4E2A" w:rsidRDefault="00ED4E2A" w:rsidP="00122A97">
            <w:pPr>
              <w:ind w:left="60" w:right="60"/>
              <w:rPr>
                <w:color w:val="000000"/>
              </w:rPr>
            </w:pPr>
            <w:r>
              <w:rPr>
                <w:color w:val="000000"/>
              </w:rPr>
              <w:t>Questioning Skills</w:t>
            </w:r>
          </w:p>
        </w:tc>
        <w:tc>
          <w:tcPr>
            <w:tcW w:w="906" w:type="dxa"/>
          </w:tcPr>
          <w:p w14:paraId="07B9A13C" w14:textId="77777777" w:rsidR="00ED4E2A" w:rsidRDefault="00ED4E2A" w:rsidP="00ED4E2A">
            <w:pPr>
              <w:ind w:left="60" w:right="60"/>
              <w:jc w:val="center"/>
              <w:rPr>
                <w:color w:val="000000"/>
              </w:rPr>
            </w:pPr>
            <w:r>
              <w:rPr>
                <w:color w:val="000000"/>
              </w:rPr>
              <w:t>1.39</w:t>
            </w:r>
          </w:p>
        </w:tc>
        <w:tc>
          <w:tcPr>
            <w:tcW w:w="1231" w:type="dxa"/>
          </w:tcPr>
          <w:p w14:paraId="776B297A" w14:textId="77777777" w:rsidR="00ED4E2A" w:rsidRDefault="00ED4E2A" w:rsidP="00ED4E2A">
            <w:pPr>
              <w:ind w:left="60" w:right="60"/>
              <w:jc w:val="center"/>
              <w:rPr>
                <w:color w:val="000000"/>
              </w:rPr>
            </w:pPr>
            <w:r>
              <w:rPr>
                <w:color w:val="000000"/>
              </w:rPr>
              <w:t>.689</w:t>
            </w:r>
          </w:p>
        </w:tc>
        <w:tc>
          <w:tcPr>
            <w:tcW w:w="953" w:type="dxa"/>
          </w:tcPr>
          <w:p w14:paraId="6523245F" w14:textId="77777777" w:rsidR="00ED4E2A" w:rsidRDefault="00ED4E2A" w:rsidP="00ED4E2A">
            <w:pPr>
              <w:jc w:val="center"/>
            </w:pPr>
            <w:r>
              <w:rPr>
                <w:color w:val="000000"/>
              </w:rPr>
              <w:t>.000*</w:t>
            </w:r>
          </w:p>
        </w:tc>
        <w:tc>
          <w:tcPr>
            <w:tcW w:w="1902" w:type="dxa"/>
          </w:tcPr>
          <w:p w14:paraId="10373332" w14:textId="77777777" w:rsidR="00ED4E2A" w:rsidRDefault="00ED4E2A" w:rsidP="00ED4E2A">
            <w:pPr>
              <w:jc w:val="center"/>
            </w:pPr>
            <w:r>
              <w:t>Moderate correlation</w:t>
            </w:r>
          </w:p>
        </w:tc>
        <w:tc>
          <w:tcPr>
            <w:tcW w:w="1188" w:type="dxa"/>
          </w:tcPr>
          <w:p w14:paraId="30B3C11C" w14:textId="77777777" w:rsidR="00ED4E2A" w:rsidRDefault="00ED4E2A" w:rsidP="00ED4E2A">
            <w:pPr>
              <w:jc w:val="center"/>
            </w:pPr>
            <w:r>
              <w:t>Significant</w:t>
            </w:r>
          </w:p>
        </w:tc>
      </w:tr>
      <w:tr w:rsidR="00ED4E2A" w14:paraId="11AE389C" w14:textId="77777777" w:rsidTr="00ED4E2A">
        <w:trPr>
          <w:trHeight w:val="198"/>
        </w:trPr>
        <w:tc>
          <w:tcPr>
            <w:tcW w:w="2977" w:type="dxa"/>
            <w:gridSpan w:val="2"/>
          </w:tcPr>
          <w:p w14:paraId="65B25748" w14:textId="77777777" w:rsidR="00ED4E2A" w:rsidRDefault="00ED4E2A" w:rsidP="00122A97">
            <w:pPr>
              <w:ind w:left="58" w:right="58"/>
              <w:rPr>
                <w:color w:val="000000"/>
              </w:rPr>
            </w:pPr>
            <w:r w:rsidRPr="00122A97">
              <w:rPr>
                <w:i/>
                <w:color w:val="000000"/>
              </w:rPr>
              <w:t>Lesson Planning</w:t>
            </w:r>
            <w:r>
              <w:rPr>
                <w:color w:val="000000"/>
              </w:rPr>
              <w:t xml:space="preserve"> and</w:t>
            </w:r>
          </w:p>
        </w:tc>
        <w:tc>
          <w:tcPr>
            <w:tcW w:w="906" w:type="dxa"/>
          </w:tcPr>
          <w:p w14:paraId="05CB5DDF" w14:textId="77777777" w:rsidR="00ED4E2A" w:rsidRDefault="00ED4E2A" w:rsidP="00ED4E2A">
            <w:pPr>
              <w:ind w:left="60" w:right="60"/>
              <w:jc w:val="center"/>
              <w:rPr>
                <w:color w:val="000000"/>
              </w:rPr>
            </w:pPr>
            <w:r>
              <w:rPr>
                <w:color w:val="000000"/>
              </w:rPr>
              <w:t>1.21</w:t>
            </w:r>
          </w:p>
        </w:tc>
        <w:tc>
          <w:tcPr>
            <w:tcW w:w="1231" w:type="dxa"/>
          </w:tcPr>
          <w:p w14:paraId="65DCD906" w14:textId="77777777" w:rsidR="00ED4E2A" w:rsidRDefault="00ED4E2A" w:rsidP="00ED4E2A">
            <w:pPr>
              <w:ind w:left="60" w:right="60"/>
              <w:jc w:val="center"/>
              <w:rPr>
                <w:color w:val="000000"/>
              </w:rPr>
            </w:pPr>
          </w:p>
        </w:tc>
        <w:tc>
          <w:tcPr>
            <w:tcW w:w="953" w:type="dxa"/>
          </w:tcPr>
          <w:p w14:paraId="647EB10A" w14:textId="77777777" w:rsidR="00ED4E2A" w:rsidRDefault="00ED4E2A" w:rsidP="00ED4E2A">
            <w:pPr>
              <w:jc w:val="center"/>
            </w:pPr>
          </w:p>
        </w:tc>
        <w:tc>
          <w:tcPr>
            <w:tcW w:w="1902" w:type="dxa"/>
          </w:tcPr>
          <w:p w14:paraId="6B5AC21E" w14:textId="77777777" w:rsidR="00ED4E2A" w:rsidRDefault="00ED4E2A" w:rsidP="00ED4E2A">
            <w:pPr>
              <w:jc w:val="center"/>
            </w:pPr>
          </w:p>
        </w:tc>
        <w:tc>
          <w:tcPr>
            <w:tcW w:w="1188" w:type="dxa"/>
          </w:tcPr>
          <w:p w14:paraId="13D5F1E9" w14:textId="77777777" w:rsidR="00ED4E2A" w:rsidRDefault="00ED4E2A" w:rsidP="00ED4E2A">
            <w:pPr>
              <w:jc w:val="center"/>
            </w:pPr>
          </w:p>
        </w:tc>
      </w:tr>
      <w:tr w:rsidR="00ED4E2A" w14:paraId="610E9E87" w14:textId="77777777" w:rsidTr="00ED4E2A">
        <w:trPr>
          <w:trHeight w:val="229"/>
        </w:trPr>
        <w:tc>
          <w:tcPr>
            <w:tcW w:w="441" w:type="dxa"/>
          </w:tcPr>
          <w:p w14:paraId="63BE7EA7" w14:textId="77777777" w:rsidR="00ED4E2A" w:rsidRDefault="00ED4E2A" w:rsidP="00ED4E2A">
            <w:pPr>
              <w:jc w:val="center"/>
            </w:pPr>
          </w:p>
        </w:tc>
        <w:tc>
          <w:tcPr>
            <w:tcW w:w="2536" w:type="dxa"/>
          </w:tcPr>
          <w:p w14:paraId="1E0DBF89" w14:textId="77777777" w:rsidR="00ED4E2A" w:rsidRDefault="00ED4E2A" w:rsidP="00122A97">
            <w:pPr>
              <w:ind w:left="60" w:right="60"/>
              <w:rPr>
                <w:color w:val="000000"/>
              </w:rPr>
            </w:pPr>
            <w:r>
              <w:rPr>
                <w:color w:val="000000"/>
              </w:rPr>
              <w:t>Content</w:t>
            </w:r>
          </w:p>
        </w:tc>
        <w:tc>
          <w:tcPr>
            <w:tcW w:w="906" w:type="dxa"/>
          </w:tcPr>
          <w:p w14:paraId="1079AFB5" w14:textId="77777777" w:rsidR="00ED4E2A" w:rsidRDefault="00ED4E2A" w:rsidP="00ED4E2A">
            <w:pPr>
              <w:ind w:left="60" w:right="60"/>
              <w:jc w:val="center"/>
              <w:rPr>
                <w:color w:val="000000"/>
              </w:rPr>
            </w:pPr>
            <w:r>
              <w:rPr>
                <w:color w:val="000000"/>
              </w:rPr>
              <w:t>1.31</w:t>
            </w:r>
          </w:p>
        </w:tc>
        <w:tc>
          <w:tcPr>
            <w:tcW w:w="1231" w:type="dxa"/>
          </w:tcPr>
          <w:p w14:paraId="27566A6D" w14:textId="77777777" w:rsidR="00ED4E2A" w:rsidRDefault="00ED4E2A" w:rsidP="00ED4E2A">
            <w:pPr>
              <w:ind w:left="60" w:right="60"/>
              <w:jc w:val="center"/>
              <w:rPr>
                <w:color w:val="000000"/>
              </w:rPr>
            </w:pPr>
            <w:r>
              <w:rPr>
                <w:color w:val="000000"/>
              </w:rPr>
              <w:t>.784</w:t>
            </w:r>
          </w:p>
        </w:tc>
        <w:tc>
          <w:tcPr>
            <w:tcW w:w="953" w:type="dxa"/>
          </w:tcPr>
          <w:p w14:paraId="393DAFDD" w14:textId="77777777" w:rsidR="00ED4E2A" w:rsidRDefault="00ED4E2A" w:rsidP="00ED4E2A">
            <w:pPr>
              <w:jc w:val="center"/>
            </w:pPr>
            <w:r>
              <w:rPr>
                <w:color w:val="000000"/>
              </w:rPr>
              <w:t>.000*</w:t>
            </w:r>
          </w:p>
        </w:tc>
        <w:tc>
          <w:tcPr>
            <w:tcW w:w="1902" w:type="dxa"/>
          </w:tcPr>
          <w:p w14:paraId="0E908A14" w14:textId="77777777" w:rsidR="00ED4E2A" w:rsidRDefault="00ED4E2A" w:rsidP="00ED4E2A">
            <w:pPr>
              <w:jc w:val="center"/>
            </w:pPr>
            <w:r>
              <w:t>High Correlation</w:t>
            </w:r>
          </w:p>
        </w:tc>
        <w:tc>
          <w:tcPr>
            <w:tcW w:w="1188" w:type="dxa"/>
          </w:tcPr>
          <w:p w14:paraId="5A0DDE1B" w14:textId="77777777" w:rsidR="00ED4E2A" w:rsidRDefault="00ED4E2A" w:rsidP="00ED4E2A">
            <w:pPr>
              <w:jc w:val="center"/>
            </w:pPr>
            <w:r>
              <w:t>Significant</w:t>
            </w:r>
          </w:p>
        </w:tc>
      </w:tr>
      <w:tr w:rsidR="00ED4E2A" w14:paraId="602CDCE0" w14:textId="77777777" w:rsidTr="00ED4E2A">
        <w:trPr>
          <w:trHeight w:val="275"/>
        </w:trPr>
        <w:tc>
          <w:tcPr>
            <w:tcW w:w="441" w:type="dxa"/>
          </w:tcPr>
          <w:p w14:paraId="08E49064" w14:textId="77777777" w:rsidR="00ED4E2A" w:rsidRDefault="00ED4E2A" w:rsidP="00ED4E2A">
            <w:pPr>
              <w:jc w:val="center"/>
            </w:pPr>
          </w:p>
        </w:tc>
        <w:tc>
          <w:tcPr>
            <w:tcW w:w="2536" w:type="dxa"/>
          </w:tcPr>
          <w:p w14:paraId="4383FCA8" w14:textId="77777777" w:rsidR="00ED4E2A" w:rsidRDefault="00ED4E2A" w:rsidP="00122A97">
            <w:pPr>
              <w:ind w:left="60" w:right="60"/>
              <w:rPr>
                <w:color w:val="000000"/>
              </w:rPr>
            </w:pPr>
            <w:r>
              <w:rPr>
                <w:color w:val="000000"/>
              </w:rPr>
              <w:t>Teaching Method</w:t>
            </w:r>
          </w:p>
        </w:tc>
        <w:tc>
          <w:tcPr>
            <w:tcW w:w="906" w:type="dxa"/>
          </w:tcPr>
          <w:p w14:paraId="398098F1" w14:textId="77777777" w:rsidR="00ED4E2A" w:rsidRDefault="00ED4E2A" w:rsidP="00ED4E2A">
            <w:pPr>
              <w:ind w:left="60" w:right="60"/>
              <w:jc w:val="center"/>
              <w:rPr>
                <w:color w:val="000000"/>
              </w:rPr>
            </w:pPr>
            <w:r>
              <w:rPr>
                <w:color w:val="000000"/>
              </w:rPr>
              <w:t>1.27</w:t>
            </w:r>
          </w:p>
        </w:tc>
        <w:tc>
          <w:tcPr>
            <w:tcW w:w="1231" w:type="dxa"/>
          </w:tcPr>
          <w:p w14:paraId="15781C36" w14:textId="77777777" w:rsidR="00ED4E2A" w:rsidRDefault="00ED4E2A" w:rsidP="00ED4E2A">
            <w:pPr>
              <w:ind w:left="60" w:right="60"/>
              <w:jc w:val="center"/>
              <w:rPr>
                <w:color w:val="000000"/>
              </w:rPr>
            </w:pPr>
            <w:r>
              <w:rPr>
                <w:color w:val="000000"/>
              </w:rPr>
              <w:t>.769</w:t>
            </w:r>
          </w:p>
        </w:tc>
        <w:tc>
          <w:tcPr>
            <w:tcW w:w="953" w:type="dxa"/>
          </w:tcPr>
          <w:p w14:paraId="3BDF021C" w14:textId="77777777" w:rsidR="00ED4E2A" w:rsidRDefault="00ED4E2A" w:rsidP="00ED4E2A">
            <w:pPr>
              <w:jc w:val="center"/>
            </w:pPr>
            <w:r>
              <w:rPr>
                <w:color w:val="000000"/>
              </w:rPr>
              <w:t>.000*</w:t>
            </w:r>
          </w:p>
        </w:tc>
        <w:tc>
          <w:tcPr>
            <w:tcW w:w="1902" w:type="dxa"/>
          </w:tcPr>
          <w:p w14:paraId="7560B260" w14:textId="77777777" w:rsidR="00ED4E2A" w:rsidRDefault="00ED4E2A" w:rsidP="00ED4E2A">
            <w:pPr>
              <w:jc w:val="center"/>
            </w:pPr>
            <w:r>
              <w:t>High Correlation</w:t>
            </w:r>
          </w:p>
        </w:tc>
        <w:tc>
          <w:tcPr>
            <w:tcW w:w="1188" w:type="dxa"/>
          </w:tcPr>
          <w:p w14:paraId="19A814A6" w14:textId="77777777" w:rsidR="00ED4E2A" w:rsidRDefault="00ED4E2A" w:rsidP="00ED4E2A">
            <w:pPr>
              <w:jc w:val="center"/>
            </w:pPr>
            <w:r>
              <w:t>Significant</w:t>
            </w:r>
          </w:p>
        </w:tc>
      </w:tr>
      <w:tr w:rsidR="00ED4E2A" w14:paraId="75845A75" w14:textId="77777777" w:rsidTr="00ED4E2A">
        <w:trPr>
          <w:trHeight w:val="279"/>
        </w:trPr>
        <w:tc>
          <w:tcPr>
            <w:tcW w:w="441" w:type="dxa"/>
          </w:tcPr>
          <w:p w14:paraId="34225C89" w14:textId="77777777" w:rsidR="00ED4E2A" w:rsidRDefault="00ED4E2A" w:rsidP="00ED4E2A">
            <w:pPr>
              <w:jc w:val="center"/>
            </w:pPr>
          </w:p>
        </w:tc>
        <w:tc>
          <w:tcPr>
            <w:tcW w:w="2536" w:type="dxa"/>
          </w:tcPr>
          <w:p w14:paraId="2544C179" w14:textId="77777777" w:rsidR="00ED4E2A" w:rsidRDefault="00ED4E2A" w:rsidP="00122A97">
            <w:pPr>
              <w:ind w:left="60" w:right="60"/>
              <w:rPr>
                <w:color w:val="000000"/>
              </w:rPr>
            </w:pPr>
            <w:r>
              <w:rPr>
                <w:color w:val="000000"/>
              </w:rPr>
              <w:t>Classroom Management</w:t>
            </w:r>
          </w:p>
        </w:tc>
        <w:tc>
          <w:tcPr>
            <w:tcW w:w="906" w:type="dxa"/>
          </w:tcPr>
          <w:p w14:paraId="59BF004B" w14:textId="77777777" w:rsidR="00ED4E2A" w:rsidRDefault="00ED4E2A" w:rsidP="00ED4E2A">
            <w:pPr>
              <w:ind w:left="60" w:right="60"/>
              <w:jc w:val="center"/>
              <w:rPr>
                <w:color w:val="000000"/>
              </w:rPr>
            </w:pPr>
            <w:r>
              <w:rPr>
                <w:color w:val="000000"/>
              </w:rPr>
              <w:t>1.23</w:t>
            </w:r>
          </w:p>
        </w:tc>
        <w:tc>
          <w:tcPr>
            <w:tcW w:w="1231" w:type="dxa"/>
          </w:tcPr>
          <w:p w14:paraId="0F7B2613" w14:textId="77777777" w:rsidR="00ED4E2A" w:rsidRDefault="00ED4E2A" w:rsidP="00ED4E2A">
            <w:pPr>
              <w:ind w:left="60" w:right="60"/>
              <w:jc w:val="center"/>
              <w:rPr>
                <w:color w:val="000000"/>
              </w:rPr>
            </w:pPr>
            <w:r>
              <w:rPr>
                <w:color w:val="000000"/>
              </w:rPr>
              <w:t>.686</w:t>
            </w:r>
          </w:p>
        </w:tc>
        <w:tc>
          <w:tcPr>
            <w:tcW w:w="953" w:type="dxa"/>
          </w:tcPr>
          <w:p w14:paraId="02705ECE" w14:textId="77777777" w:rsidR="00ED4E2A" w:rsidRDefault="00ED4E2A" w:rsidP="00ED4E2A">
            <w:pPr>
              <w:jc w:val="center"/>
            </w:pPr>
            <w:r>
              <w:rPr>
                <w:color w:val="000000"/>
              </w:rPr>
              <w:t>.000*</w:t>
            </w:r>
          </w:p>
        </w:tc>
        <w:tc>
          <w:tcPr>
            <w:tcW w:w="1902" w:type="dxa"/>
          </w:tcPr>
          <w:p w14:paraId="2BF1A548" w14:textId="77777777" w:rsidR="00ED4E2A" w:rsidRDefault="00ED4E2A" w:rsidP="00ED4E2A">
            <w:pPr>
              <w:jc w:val="center"/>
            </w:pPr>
            <w:r>
              <w:t>Moderate correlation</w:t>
            </w:r>
          </w:p>
        </w:tc>
        <w:tc>
          <w:tcPr>
            <w:tcW w:w="1188" w:type="dxa"/>
          </w:tcPr>
          <w:p w14:paraId="705E8795" w14:textId="77777777" w:rsidR="00ED4E2A" w:rsidRDefault="00ED4E2A" w:rsidP="00ED4E2A">
            <w:pPr>
              <w:jc w:val="center"/>
            </w:pPr>
            <w:r>
              <w:t>Significant</w:t>
            </w:r>
          </w:p>
        </w:tc>
      </w:tr>
      <w:tr w:rsidR="00ED4E2A" w14:paraId="204B74EF" w14:textId="77777777" w:rsidTr="00ED4E2A">
        <w:trPr>
          <w:trHeight w:val="141"/>
        </w:trPr>
        <w:tc>
          <w:tcPr>
            <w:tcW w:w="441" w:type="dxa"/>
          </w:tcPr>
          <w:p w14:paraId="718F3A1B" w14:textId="77777777" w:rsidR="00ED4E2A" w:rsidRDefault="00ED4E2A" w:rsidP="00ED4E2A">
            <w:pPr>
              <w:jc w:val="center"/>
            </w:pPr>
          </w:p>
        </w:tc>
        <w:tc>
          <w:tcPr>
            <w:tcW w:w="2536" w:type="dxa"/>
          </w:tcPr>
          <w:p w14:paraId="1EB5048A" w14:textId="77777777" w:rsidR="00ED4E2A" w:rsidRDefault="00ED4E2A" w:rsidP="00122A97">
            <w:pPr>
              <w:ind w:left="60" w:right="60"/>
              <w:rPr>
                <w:color w:val="000000"/>
              </w:rPr>
            </w:pPr>
            <w:r>
              <w:rPr>
                <w:color w:val="000000"/>
              </w:rPr>
              <w:t>Questioning Skills</w:t>
            </w:r>
          </w:p>
        </w:tc>
        <w:tc>
          <w:tcPr>
            <w:tcW w:w="906" w:type="dxa"/>
          </w:tcPr>
          <w:p w14:paraId="217BD6CF" w14:textId="77777777" w:rsidR="00ED4E2A" w:rsidRDefault="00ED4E2A" w:rsidP="00ED4E2A">
            <w:pPr>
              <w:ind w:left="60" w:right="60"/>
              <w:jc w:val="center"/>
              <w:rPr>
                <w:color w:val="000000"/>
              </w:rPr>
            </w:pPr>
            <w:r>
              <w:rPr>
                <w:color w:val="000000"/>
              </w:rPr>
              <w:t>1.39</w:t>
            </w:r>
          </w:p>
        </w:tc>
        <w:tc>
          <w:tcPr>
            <w:tcW w:w="1231" w:type="dxa"/>
          </w:tcPr>
          <w:p w14:paraId="26EC9147" w14:textId="77777777" w:rsidR="00ED4E2A" w:rsidRDefault="00ED4E2A" w:rsidP="00ED4E2A">
            <w:pPr>
              <w:ind w:left="60" w:right="60"/>
              <w:jc w:val="center"/>
              <w:rPr>
                <w:color w:val="000000"/>
              </w:rPr>
            </w:pPr>
            <w:r>
              <w:rPr>
                <w:color w:val="000000"/>
              </w:rPr>
              <w:t>.726</w:t>
            </w:r>
          </w:p>
        </w:tc>
        <w:tc>
          <w:tcPr>
            <w:tcW w:w="953" w:type="dxa"/>
          </w:tcPr>
          <w:p w14:paraId="5C8E0E9B" w14:textId="77777777" w:rsidR="00ED4E2A" w:rsidRDefault="00ED4E2A" w:rsidP="00ED4E2A">
            <w:pPr>
              <w:jc w:val="center"/>
            </w:pPr>
            <w:r>
              <w:rPr>
                <w:color w:val="000000"/>
              </w:rPr>
              <w:t>.000*</w:t>
            </w:r>
          </w:p>
        </w:tc>
        <w:tc>
          <w:tcPr>
            <w:tcW w:w="1902" w:type="dxa"/>
          </w:tcPr>
          <w:p w14:paraId="50D34AE4" w14:textId="77777777" w:rsidR="00ED4E2A" w:rsidRDefault="00ED4E2A" w:rsidP="00ED4E2A">
            <w:pPr>
              <w:jc w:val="center"/>
            </w:pPr>
            <w:r>
              <w:t>High Correlation</w:t>
            </w:r>
          </w:p>
        </w:tc>
        <w:tc>
          <w:tcPr>
            <w:tcW w:w="1188" w:type="dxa"/>
          </w:tcPr>
          <w:p w14:paraId="54ECECF6" w14:textId="77777777" w:rsidR="00ED4E2A" w:rsidRDefault="00ED4E2A" w:rsidP="00ED4E2A">
            <w:pPr>
              <w:jc w:val="center"/>
            </w:pPr>
            <w:r>
              <w:t>Significant</w:t>
            </w:r>
          </w:p>
        </w:tc>
      </w:tr>
      <w:tr w:rsidR="00ED4E2A" w14:paraId="1E9964EF" w14:textId="77777777" w:rsidTr="00ED4E2A">
        <w:trPr>
          <w:trHeight w:val="187"/>
        </w:trPr>
        <w:tc>
          <w:tcPr>
            <w:tcW w:w="2977" w:type="dxa"/>
            <w:gridSpan w:val="2"/>
          </w:tcPr>
          <w:p w14:paraId="09D1A6F4" w14:textId="77777777" w:rsidR="00ED4E2A" w:rsidRDefault="00ED4E2A" w:rsidP="00122A97">
            <w:pPr>
              <w:ind w:left="58" w:right="58"/>
              <w:rPr>
                <w:color w:val="000000"/>
              </w:rPr>
            </w:pPr>
            <w:r w:rsidRPr="00122A97">
              <w:rPr>
                <w:i/>
                <w:color w:val="000000"/>
              </w:rPr>
              <w:t>Content</w:t>
            </w:r>
            <w:r>
              <w:rPr>
                <w:color w:val="000000"/>
              </w:rPr>
              <w:t xml:space="preserve"> and</w:t>
            </w:r>
          </w:p>
        </w:tc>
        <w:tc>
          <w:tcPr>
            <w:tcW w:w="906" w:type="dxa"/>
          </w:tcPr>
          <w:p w14:paraId="4AFEA5F9" w14:textId="77777777" w:rsidR="00ED4E2A" w:rsidRDefault="00ED4E2A" w:rsidP="00ED4E2A">
            <w:pPr>
              <w:ind w:left="58" w:right="58"/>
              <w:jc w:val="center"/>
              <w:rPr>
                <w:color w:val="000000"/>
              </w:rPr>
            </w:pPr>
            <w:r>
              <w:rPr>
                <w:color w:val="000000"/>
              </w:rPr>
              <w:t>1.31</w:t>
            </w:r>
          </w:p>
        </w:tc>
        <w:tc>
          <w:tcPr>
            <w:tcW w:w="1231" w:type="dxa"/>
          </w:tcPr>
          <w:p w14:paraId="2632184D" w14:textId="77777777" w:rsidR="00ED4E2A" w:rsidRDefault="00ED4E2A" w:rsidP="00ED4E2A">
            <w:pPr>
              <w:ind w:left="60" w:right="60"/>
              <w:jc w:val="center"/>
              <w:rPr>
                <w:color w:val="000000"/>
              </w:rPr>
            </w:pPr>
          </w:p>
        </w:tc>
        <w:tc>
          <w:tcPr>
            <w:tcW w:w="953" w:type="dxa"/>
          </w:tcPr>
          <w:p w14:paraId="6ADB0974" w14:textId="77777777" w:rsidR="00ED4E2A" w:rsidRDefault="00ED4E2A" w:rsidP="00ED4E2A">
            <w:pPr>
              <w:jc w:val="center"/>
            </w:pPr>
          </w:p>
        </w:tc>
        <w:tc>
          <w:tcPr>
            <w:tcW w:w="1902" w:type="dxa"/>
          </w:tcPr>
          <w:p w14:paraId="70068BEB" w14:textId="77777777" w:rsidR="00ED4E2A" w:rsidRDefault="00ED4E2A" w:rsidP="00ED4E2A">
            <w:pPr>
              <w:jc w:val="center"/>
            </w:pPr>
          </w:p>
        </w:tc>
        <w:tc>
          <w:tcPr>
            <w:tcW w:w="1188" w:type="dxa"/>
          </w:tcPr>
          <w:p w14:paraId="46329C0C" w14:textId="77777777" w:rsidR="00ED4E2A" w:rsidRDefault="00ED4E2A" w:rsidP="00ED4E2A">
            <w:pPr>
              <w:jc w:val="center"/>
            </w:pPr>
          </w:p>
        </w:tc>
      </w:tr>
      <w:tr w:rsidR="00ED4E2A" w14:paraId="4BF294C1" w14:textId="77777777" w:rsidTr="00ED4E2A">
        <w:trPr>
          <w:trHeight w:val="219"/>
        </w:trPr>
        <w:tc>
          <w:tcPr>
            <w:tcW w:w="441" w:type="dxa"/>
          </w:tcPr>
          <w:p w14:paraId="7DC1DFDD" w14:textId="77777777" w:rsidR="00ED4E2A" w:rsidRDefault="00ED4E2A" w:rsidP="00ED4E2A">
            <w:pPr>
              <w:jc w:val="center"/>
            </w:pPr>
          </w:p>
        </w:tc>
        <w:tc>
          <w:tcPr>
            <w:tcW w:w="2536" w:type="dxa"/>
          </w:tcPr>
          <w:p w14:paraId="11B62696" w14:textId="77777777" w:rsidR="00ED4E2A" w:rsidRDefault="00ED4E2A" w:rsidP="00122A97">
            <w:pPr>
              <w:ind w:left="60" w:right="60"/>
              <w:rPr>
                <w:color w:val="000000"/>
              </w:rPr>
            </w:pPr>
            <w:r>
              <w:rPr>
                <w:color w:val="000000"/>
              </w:rPr>
              <w:t>Teaching Method</w:t>
            </w:r>
          </w:p>
        </w:tc>
        <w:tc>
          <w:tcPr>
            <w:tcW w:w="906" w:type="dxa"/>
          </w:tcPr>
          <w:p w14:paraId="13F3015E" w14:textId="77777777" w:rsidR="00ED4E2A" w:rsidRDefault="00ED4E2A" w:rsidP="00ED4E2A">
            <w:pPr>
              <w:ind w:left="60" w:right="60"/>
              <w:jc w:val="center"/>
              <w:rPr>
                <w:color w:val="000000"/>
              </w:rPr>
            </w:pPr>
            <w:r>
              <w:rPr>
                <w:color w:val="000000"/>
              </w:rPr>
              <w:t>1.27</w:t>
            </w:r>
          </w:p>
        </w:tc>
        <w:tc>
          <w:tcPr>
            <w:tcW w:w="1231" w:type="dxa"/>
          </w:tcPr>
          <w:p w14:paraId="6C882174" w14:textId="77777777" w:rsidR="00ED4E2A" w:rsidRDefault="00ED4E2A" w:rsidP="00ED4E2A">
            <w:pPr>
              <w:ind w:left="60" w:right="60"/>
              <w:jc w:val="center"/>
              <w:rPr>
                <w:color w:val="000000"/>
              </w:rPr>
            </w:pPr>
            <w:r>
              <w:rPr>
                <w:color w:val="000000"/>
              </w:rPr>
              <w:t>.815</w:t>
            </w:r>
          </w:p>
        </w:tc>
        <w:tc>
          <w:tcPr>
            <w:tcW w:w="953" w:type="dxa"/>
          </w:tcPr>
          <w:p w14:paraId="3D7842B9" w14:textId="77777777" w:rsidR="00ED4E2A" w:rsidRDefault="00ED4E2A" w:rsidP="00ED4E2A">
            <w:pPr>
              <w:jc w:val="center"/>
            </w:pPr>
            <w:r>
              <w:rPr>
                <w:color w:val="000000"/>
              </w:rPr>
              <w:t>.000*</w:t>
            </w:r>
          </w:p>
        </w:tc>
        <w:tc>
          <w:tcPr>
            <w:tcW w:w="1902" w:type="dxa"/>
          </w:tcPr>
          <w:p w14:paraId="49A4761E" w14:textId="77777777" w:rsidR="00ED4E2A" w:rsidRDefault="00ED4E2A" w:rsidP="00ED4E2A">
            <w:pPr>
              <w:jc w:val="center"/>
            </w:pPr>
            <w:r>
              <w:t>High Correlation</w:t>
            </w:r>
          </w:p>
        </w:tc>
        <w:tc>
          <w:tcPr>
            <w:tcW w:w="1188" w:type="dxa"/>
          </w:tcPr>
          <w:p w14:paraId="45543E9B" w14:textId="77777777" w:rsidR="00ED4E2A" w:rsidRDefault="00ED4E2A" w:rsidP="00ED4E2A">
            <w:pPr>
              <w:jc w:val="center"/>
            </w:pPr>
            <w:r>
              <w:t>Significant</w:t>
            </w:r>
          </w:p>
        </w:tc>
      </w:tr>
      <w:tr w:rsidR="00ED4E2A" w14:paraId="3AC324E1" w14:textId="77777777" w:rsidTr="00ED4E2A">
        <w:trPr>
          <w:trHeight w:val="388"/>
        </w:trPr>
        <w:tc>
          <w:tcPr>
            <w:tcW w:w="441" w:type="dxa"/>
          </w:tcPr>
          <w:p w14:paraId="34417ECA" w14:textId="77777777" w:rsidR="00ED4E2A" w:rsidRDefault="00ED4E2A" w:rsidP="00ED4E2A">
            <w:pPr>
              <w:jc w:val="center"/>
            </w:pPr>
          </w:p>
        </w:tc>
        <w:tc>
          <w:tcPr>
            <w:tcW w:w="2536" w:type="dxa"/>
          </w:tcPr>
          <w:p w14:paraId="4FA9DA95" w14:textId="77777777" w:rsidR="00ED4E2A" w:rsidRDefault="00ED4E2A" w:rsidP="00122A97">
            <w:pPr>
              <w:ind w:left="60" w:right="60"/>
              <w:rPr>
                <w:color w:val="000000"/>
              </w:rPr>
            </w:pPr>
            <w:r>
              <w:rPr>
                <w:color w:val="000000"/>
              </w:rPr>
              <w:t>Classroom Management</w:t>
            </w:r>
          </w:p>
        </w:tc>
        <w:tc>
          <w:tcPr>
            <w:tcW w:w="906" w:type="dxa"/>
          </w:tcPr>
          <w:p w14:paraId="42335FBE" w14:textId="77777777" w:rsidR="00ED4E2A" w:rsidRDefault="00ED4E2A" w:rsidP="00ED4E2A">
            <w:pPr>
              <w:ind w:left="60" w:right="60"/>
              <w:jc w:val="center"/>
              <w:rPr>
                <w:color w:val="000000"/>
              </w:rPr>
            </w:pPr>
            <w:r>
              <w:rPr>
                <w:color w:val="000000"/>
              </w:rPr>
              <w:t>1.23</w:t>
            </w:r>
          </w:p>
        </w:tc>
        <w:tc>
          <w:tcPr>
            <w:tcW w:w="1231" w:type="dxa"/>
          </w:tcPr>
          <w:p w14:paraId="47ECDF27" w14:textId="77777777" w:rsidR="00ED4E2A" w:rsidRDefault="00ED4E2A" w:rsidP="00ED4E2A">
            <w:pPr>
              <w:ind w:left="60" w:right="60"/>
              <w:jc w:val="center"/>
              <w:rPr>
                <w:color w:val="000000"/>
              </w:rPr>
            </w:pPr>
            <w:r>
              <w:rPr>
                <w:color w:val="000000"/>
              </w:rPr>
              <w:t>.670</w:t>
            </w:r>
          </w:p>
        </w:tc>
        <w:tc>
          <w:tcPr>
            <w:tcW w:w="953" w:type="dxa"/>
          </w:tcPr>
          <w:p w14:paraId="6539C0EB" w14:textId="77777777" w:rsidR="00ED4E2A" w:rsidRDefault="00ED4E2A" w:rsidP="00ED4E2A">
            <w:pPr>
              <w:jc w:val="center"/>
            </w:pPr>
            <w:r>
              <w:rPr>
                <w:color w:val="000000"/>
              </w:rPr>
              <w:t>.000*</w:t>
            </w:r>
          </w:p>
        </w:tc>
        <w:tc>
          <w:tcPr>
            <w:tcW w:w="1902" w:type="dxa"/>
          </w:tcPr>
          <w:p w14:paraId="73AAEAD5" w14:textId="77777777" w:rsidR="00ED4E2A" w:rsidRDefault="00ED4E2A" w:rsidP="00ED4E2A">
            <w:pPr>
              <w:jc w:val="center"/>
            </w:pPr>
            <w:r>
              <w:t>Moderate correlation</w:t>
            </w:r>
          </w:p>
        </w:tc>
        <w:tc>
          <w:tcPr>
            <w:tcW w:w="1188" w:type="dxa"/>
          </w:tcPr>
          <w:p w14:paraId="7EFFEA0E" w14:textId="77777777" w:rsidR="00ED4E2A" w:rsidRDefault="00ED4E2A" w:rsidP="00ED4E2A">
            <w:pPr>
              <w:jc w:val="center"/>
            </w:pPr>
            <w:r>
              <w:t>Significant</w:t>
            </w:r>
          </w:p>
        </w:tc>
      </w:tr>
      <w:tr w:rsidR="00ED4E2A" w14:paraId="7704E827" w14:textId="77777777" w:rsidTr="00ED4E2A">
        <w:trPr>
          <w:trHeight w:val="132"/>
        </w:trPr>
        <w:tc>
          <w:tcPr>
            <w:tcW w:w="441" w:type="dxa"/>
          </w:tcPr>
          <w:p w14:paraId="6B6AA713" w14:textId="77777777" w:rsidR="00ED4E2A" w:rsidRDefault="00ED4E2A" w:rsidP="00ED4E2A">
            <w:pPr>
              <w:jc w:val="center"/>
            </w:pPr>
          </w:p>
        </w:tc>
        <w:tc>
          <w:tcPr>
            <w:tcW w:w="2536" w:type="dxa"/>
          </w:tcPr>
          <w:p w14:paraId="75986DD9" w14:textId="77777777" w:rsidR="00ED4E2A" w:rsidRDefault="00ED4E2A" w:rsidP="00122A97">
            <w:pPr>
              <w:ind w:left="60" w:right="60"/>
              <w:rPr>
                <w:color w:val="000000"/>
              </w:rPr>
            </w:pPr>
            <w:r>
              <w:rPr>
                <w:color w:val="000000"/>
              </w:rPr>
              <w:t>Questioning Skills</w:t>
            </w:r>
          </w:p>
        </w:tc>
        <w:tc>
          <w:tcPr>
            <w:tcW w:w="906" w:type="dxa"/>
          </w:tcPr>
          <w:p w14:paraId="73BB180A" w14:textId="77777777" w:rsidR="00ED4E2A" w:rsidRDefault="00ED4E2A" w:rsidP="00ED4E2A">
            <w:pPr>
              <w:ind w:left="60" w:right="60"/>
              <w:jc w:val="center"/>
              <w:rPr>
                <w:color w:val="000000"/>
              </w:rPr>
            </w:pPr>
            <w:r>
              <w:rPr>
                <w:color w:val="000000"/>
              </w:rPr>
              <w:t>1.39</w:t>
            </w:r>
          </w:p>
        </w:tc>
        <w:tc>
          <w:tcPr>
            <w:tcW w:w="1231" w:type="dxa"/>
          </w:tcPr>
          <w:p w14:paraId="6B961B5C" w14:textId="77777777" w:rsidR="00ED4E2A" w:rsidRDefault="00ED4E2A" w:rsidP="00ED4E2A">
            <w:pPr>
              <w:ind w:left="60" w:right="60"/>
              <w:jc w:val="center"/>
              <w:rPr>
                <w:color w:val="000000"/>
              </w:rPr>
            </w:pPr>
            <w:r>
              <w:rPr>
                <w:color w:val="000000"/>
              </w:rPr>
              <w:t>.789</w:t>
            </w:r>
          </w:p>
        </w:tc>
        <w:tc>
          <w:tcPr>
            <w:tcW w:w="953" w:type="dxa"/>
          </w:tcPr>
          <w:p w14:paraId="78A48FA1" w14:textId="77777777" w:rsidR="00ED4E2A" w:rsidRDefault="00ED4E2A" w:rsidP="00ED4E2A">
            <w:pPr>
              <w:jc w:val="center"/>
            </w:pPr>
            <w:r>
              <w:rPr>
                <w:color w:val="000000"/>
              </w:rPr>
              <w:t>.000*</w:t>
            </w:r>
          </w:p>
        </w:tc>
        <w:tc>
          <w:tcPr>
            <w:tcW w:w="1902" w:type="dxa"/>
          </w:tcPr>
          <w:p w14:paraId="5C271364" w14:textId="77777777" w:rsidR="00ED4E2A" w:rsidRDefault="00ED4E2A" w:rsidP="00ED4E2A">
            <w:pPr>
              <w:jc w:val="center"/>
            </w:pPr>
            <w:r>
              <w:t>High Correlation</w:t>
            </w:r>
          </w:p>
        </w:tc>
        <w:tc>
          <w:tcPr>
            <w:tcW w:w="1188" w:type="dxa"/>
          </w:tcPr>
          <w:p w14:paraId="621FBF90" w14:textId="77777777" w:rsidR="00ED4E2A" w:rsidRDefault="00ED4E2A" w:rsidP="00ED4E2A">
            <w:pPr>
              <w:jc w:val="center"/>
            </w:pPr>
            <w:r>
              <w:t>Significant</w:t>
            </w:r>
          </w:p>
        </w:tc>
      </w:tr>
      <w:tr w:rsidR="00ED4E2A" w14:paraId="3898C0B9" w14:textId="77777777" w:rsidTr="00ED4E2A">
        <w:trPr>
          <w:trHeight w:val="54"/>
        </w:trPr>
        <w:tc>
          <w:tcPr>
            <w:tcW w:w="2977" w:type="dxa"/>
            <w:gridSpan w:val="2"/>
          </w:tcPr>
          <w:p w14:paraId="124B0F24" w14:textId="77777777" w:rsidR="00ED4E2A" w:rsidRDefault="00ED4E2A" w:rsidP="00122A97">
            <w:pPr>
              <w:ind w:left="58" w:right="58"/>
              <w:rPr>
                <w:color w:val="000000"/>
              </w:rPr>
            </w:pPr>
            <w:r w:rsidRPr="00122A97">
              <w:rPr>
                <w:i/>
                <w:color w:val="000000"/>
              </w:rPr>
              <w:t>Teaching Method</w:t>
            </w:r>
            <w:r>
              <w:rPr>
                <w:color w:val="000000"/>
              </w:rPr>
              <w:t xml:space="preserve"> and</w:t>
            </w:r>
          </w:p>
        </w:tc>
        <w:tc>
          <w:tcPr>
            <w:tcW w:w="906" w:type="dxa"/>
          </w:tcPr>
          <w:p w14:paraId="64908C00" w14:textId="77777777" w:rsidR="00ED4E2A" w:rsidRDefault="00ED4E2A" w:rsidP="00ED4E2A">
            <w:pPr>
              <w:ind w:left="58" w:right="58"/>
              <w:jc w:val="center"/>
              <w:rPr>
                <w:color w:val="000000"/>
              </w:rPr>
            </w:pPr>
            <w:r>
              <w:rPr>
                <w:color w:val="000000"/>
              </w:rPr>
              <w:t>1.27</w:t>
            </w:r>
          </w:p>
        </w:tc>
        <w:tc>
          <w:tcPr>
            <w:tcW w:w="1231" w:type="dxa"/>
          </w:tcPr>
          <w:p w14:paraId="1857D77C" w14:textId="77777777" w:rsidR="00ED4E2A" w:rsidRDefault="00ED4E2A" w:rsidP="00ED4E2A">
            <w:pPr>
              <w:ind w:left="60" w:right="60"/>
              <w:jc w:val="center"/>
              <w:rPr>
                <w:color w:val="000000"/>
              </w:rPr>
            </w:pPr>
          </w:p>
        </w:tc>
        <w:tc>
          <w:tcPr>
            <w:tcW w:w="953" w:type="dxa"/>
          </w:tcPr>
          <w:p w14:paraId="7CF270B5" w14:textId="77777777" w:rsidR="00ED4E2A" w:rsidRDefault="00ED4E2A" w:rsidP="00ED4E2A">
            <w:pPr>
              <w:jc w:val="center"/>
            </w:pPr>
          </w:p>
        </w:tc>
        <w:tc>
          <w:tcPr>
            <w:tcW w:w="1902" w:type="dxa"/>
          </w:tcPr>
          <w:p w14:paraId="7BDAC696" w14:textId="77777777" w:rsidR="00ED4E2A" w:rsidRDefault="00ED4E2A" w:rsidP="00ED4E2A">
            <w:pPr>
              <w:jc w:val="center"/>
            </w:pPr>
          </w:p>
        </w:tc>
        <w:tc>
          <w:tcPr>
            <w:tcW w:w="1188" w:type="dxa"/>
          </w:tcPr>
          <w:p w14:paraId="13016BFF" w14:textId="77777777" w:rsidR="00ED4E2A" w:rsidRDefault="00ED4E2A" w:rsidP="00ED4E2A">
            <w:pPr>
              <w:jc w:val="center"/>
            </w:pPr>
          </w:p>
        </w:tc>
      </w:tr>
      <w:tr w:rsidR="00ED4E2A" w14:paraId="388E7E82" w14:textId="77777777" w:rsidTr="00ED4E2A">
        <w:trPr>
          <w:trHeight w:val="224"/>
        </w:trPr>
        <w:tc>
          <w:tcPr>
            <w:tcW w:w="441" w:type="dxa"/>
          </w:tcPr>
          <w:p w14:paraId="57263DB1" w14:textId="77777777" w:rsidR="00ED4E2A" w:rsidRDefault="00ED4E2A" w:rsidP="00ED4E2A">
            <w:pPr>
              <w:jc w:val="center"/>
            </w:pPr>
          </w:p>
        </w:tc>
        <w:tc>
          <w:tcPr>
            <w:tcW w:w="2536" w:type="dxa"/>
          </w:tcPr>
          <w:p w14:paraId="711989E3" w14:textId="77777777" w:rsidR="00ED4E2A" w:rsidRDefault="00ED4E2A" w:rsidP="00122A97">
            <w:pPr>
              <w:ind w:left="60" w:right="60"/>
              <w:rPr>
                <w:color w:val="000000"/>
              </w:rPr>
            </w:pPr>
            <w:r>
              <w:rPr>
                <w:color w:val="000000"/>
              </w:rPr>
              <w:t>Classroom Management</w:t>
            </w:r>
          </w:p>
        </w:tc>
        <w:tc>
          <w:tcPr>
            <w:tcW w:w="906" w:type="dxa"/>
          </w:tcPr>
          <w:p w14:paraId="7BCBBA74" w14:textId="77777777" w:rsidR="00ED4E2A" w:rsidRDefault="00ED4E2A" w:rsidP="00ED4E2A">
            <w:pPr>
              <w:ind w:left="60" w:right="60"/>
              <w:jc w:val="center"/>
              <w:rPr>
                <w:color w:val="000000"/>
              </w:rPr>
            </w:pPr>
            <w:r>
              <w:rPr>
                <w:color w:val="000000"/>
              </w:rPr>
              <w:t>1.23</w:t>
            </w:r>
          </w:p>
        </w:tc>
        <w:tc>
          <w:tcPr>
            <w:tcW w:w="1231" w:type="dxa"/>
          </w:tcPr>
          <w:p w14:paraId="51BCF10C" w14:textId="77777777" w:rsidR="00ED4E2A" w:rsidRDefault="00ED4E2A" w:rsidP="00ED4E2A">
            <w:pPr>
              <w:ind w:left="60" w:right="60"/>
              <w:jc w:val="center"/>
              <w:rPr>
                <w:color w:val="000000"/>
              </w:rPr>
            </w:pPr>
            <w:r>
              <w:rPr>
                <w:color w:val="000000"/>
              </w:rPr>
              <w:t>.687</w:t>
            </w:r>
          </w:p>
        </w:tc>
        <w:tc>
          <w:tcPr>
            <w:tcW w:w="953" w:type="dxa"/>
          </w:tcPr>
          <w:p w14:paraId="58782B68" w14:textId="77777777" w:rsidR="00ED4E2A" w:rsidRDefault="00ED4E2A" w:rsidP="00ED4E2A">
            <w:pPr>
              <w:jc w:val="center"/>
            </w:pPr>
            <w:r>
              <w:rPr>
                <w:color w:val="000000"/>
              </w:rPr>
              <w:t>.000*</w:t>
            </w:r>
          </w:p>
        </w:tc>
        <w:tc>
          <w:tcPr>
            <w:tcW w:w="1902" w:type="dxa"/>
          </w:tcPr>
          <w:p w14:paraId="15260AA7" w14:textId="77777777" w:rsidR="00ED4E2A" w:rsidRDefault="00ED4E2A" w:rsidP="00ED4E2A">
            <w:pPr>
              <w:jc w:val="center"/>
            </w:pPr>
            <w:r>
              <w:t>Moderate correlation</w:t>
            </w:r>
          </w:p>
        </w:tc>
        <w:tc>
          <w:tcPr>
            <w:tcW w:w="1188" w:type="dxa"/>
          </w:tcPr>
          <w:p w14:paraId="6F736249" w14:textId="77777777" w:rsidR="00ED4E2A" w:rsidRDefault="00ED4E2A" w:rsidP="00ED4E2A">
            <w:pPr>
              <w:jc w:val="center"/>
            </w:pPr>
            <w:r>
              <w:t>Significant</w:t>
            </w:r>
          </w:p>
        </w:tc>
      </w:tr>
      <w:tr w:rsidR="00ED4E2A" w14:paraId="512D339E" w14:textId="77777777" w:rsidTr="00ED4E2A">
        <w:trPr>
          <w:trHeight w:val="128"/>
        </w:trPr>
        <w:tc>
          <w:tcPr>
            <w:tcW w:w="441" w:type="dxa"/>
          </w:tcPr>
          <w:p w14:paraId="4D9821F5" w14:textId="77777777" w:rsidR="00ED4E2A" w:rsidRDefault="00ED4E2A" w:rsidP="00ED4E2A">
            <w:pPr>
              <w:jc w:val="center"/>
            </w:pPr>
          </w:p>
        </w:tc>
        <w:tc>
          <w:tcPr>
            <w:tcW w:w="2536" w:type="dxa"/>
          </w:tcPr>
          <w:p w14:paraId="605BA0F3" w14:textId="77777777" w:rsidR="00ED4E2A" w:rsidRDefault="00ED4E2A" w:rsidP="00122A97">
            <w:pPr>
              <w:ind w:left="60" w:right="60"/>
              <w:rPr>
                <w:color w:val="000000"/>
              </w:rPr>
            </w:pPr>
            <w:r>
              <w:rPr>
                <w:color w:val="000000"/>
              </w:rPr>
              <w:t>Questioning Skills</w:t>
            </w:r>
          </w:p>
        </w:tc>
        <w:tc>
          <w:tcPr>
            <w:tcW w:w="906" w:type="dxa"/>
          </w:tcPr>
          <w:p w14:paraId="363A682A" w14:textId="77777777" w:rsidR="00ED4E2A" w:rsidRDefault="00ED4E2A" w:rsidP="00ED4E2A">
            <w:pPr>
              <w:ind w:left="60" w:right="60"/>
              <w:jc w:val="center"/>
              <w:rPr>
                <w:color w:val="000000"/>
              </w:rPr>
            </w:pPr>
            <w:r>
              <w:rPr>
                <w:color w:val="000000"/>
              </w:rPr>
              <w:t>1.39</w:t>
            </w:r>
          </w:p>
        </w:tc>
        <w:tc>
          <w:tcPr>
            <w:tcW w:w="1231" w:type="dxa"/>
          </w:tcPr>
          <w:p w14:paraId="79BADD95" w14:textId="77777777" w:rsidR="00ED4E2A" w:rsidRDefault="00ED4E2A" w:rsidP="00ED4E2A">
            <w:pPr>
              <w:ind w:left="60" w:right="60"/>
              <w:jc w:val="center"/>
              <w:rPr>
                <w:color w:val="000000"/>
              </w:rPr>
            </w:pPr>
            <w:r>
              <w:rPr>
                <w:color w:val="000000"/>
              </w:rPr>
              <w:t>.748</w:t>
            </w:r>
          </w:p>
        </w:tc>
        <w:tc>
          <w:tcPr>
            <w:tcW w:w="953" w:type="dxa"/>
          </w:tcPr>
          <w:p w14:paraId="10D3A487" w14:textId="77777777" w:rsidR="00ED4E2A" w:rsidRDefault="00ED4E2A" w:rsidP="00ED4E2A">
            <w:pPr>
              <w:jc w:val="center"/>
            </w:pPr>
            <w:r>
              <w:rPr>
                <w:color w:val="000000"/>
              </w:rPr>
              <w:t>.000*</w:t>
            </w:r>
          </w:p>
        </w:tc>
        <w:tc>
          <w:tcPr>
            <w:tcW w:w="1902" w:type="dxa"/>
          </w:tcPr>
          <w:p w14:paraId="225B8B36" w14:textId="77777777" w:rsidR="00ED4E2A" w:rsidRDefault="00ED4E2A" w:rsidP="00ED4E2A">
            <w:pPr>
              <w:jc w:val="center"/>
            </w:pPr>
            <w:r>
              <w:t>High Correlation</w:t>
            </w:r>
          </w:p>
        </w:tc>
        <w:tc>
          <w:tcPr>
            <w:tcW w:w="1188" w:type="dxa"/>
          </w:tcPr>
          <w:p w14:paraId="2CF86AFD" w14:textId="77777777" w:rsidR="00ED4E2A" w:rsidRDefault="00ED4E2A" w:rsidP="00ED4E2A">
            <w:pPr>
              <w:jc w:val="center"/>
            </w:pPr>
            <w:r>
              <w:t>Significant</w:t>
            </w:r>
          </w:p>
        </w:tc>
      </w:tr>
      <w:tr w:rsidR="00ED4E2A" w14:paraId="265BAED7" w14:textId="77777777" w:rsidTr="00ED4E2A">
        <w:trPr>
          <w:trHeight w:val="54"/>
        </w:trPr>
        <w:tc>
          <w:tcPr>
            <w:tcW w:w="2977" w:type="dxa"/>
            <w:gridSpan w:val="2"/>
          </w:tcPr>
          <w:p w14:paraId="4E2207B8" w14:textId="77777777" w:rsidR="00ED4E2A" w:rsidRDefault="00ED4E2A" w:rsidP="00122A97">
            <w:pPr>
              <w:ind w:left="60" w:right="60"/>
              <w:rPr>
                <w:color w:val="000000"/>
              </w:rPr>
            </w:pPr>
            <w:r w:rsidRPr="00122A97">
              <w:rPr>
                <w:i/>
                <w:color w:val="000000"/>
              </w:rPr>
              <w:t>Classroom Management</w:t>
            </w:r>
            <w:r>
              <w:rPr>
                <w:color w:val="000000"/>
              </w:rPr>
              <w:t xml:space="preserve"> and</w:t>
            </w:r>
          </w:p>
        </w:tc>
        <w:tc>
          <w:tcPr>
            <w:tcW w:w="906" w:type="dxa"/>
          </w:tcPr>
          <w:p w14:paraId="0A8EF716" w14:textId="77777777" w:rsidR="00ED4E2A" w:rsidRDefault="00ED4E2A" w:rsidP="00ED4E2A">
            <w:pPr>
              <w:ind w:left="58" w:right="58"/>
              <w:jc w:val="center"/>
              <w:rPr>
                <w:color w:val="000000"/>
              </w:rPr>
            </w:pPr>
            <w:r>
              <w:rPr>
                <w:color w:val="000000"/>
              </w:rPr>
              <w:t>1.23</w:t>
            </w:r>
          </w:p>
        </w:tc>
        <w:tc>
          <w:tcPr>
            <w:tcW w:w="1231" w:type="dxa"/>
          </w:tcPr>
          <w:p w14:paraId="29A9C748" w14:textId="77777777" w:rsidR="00ED4E2A" w:rsidRDefault="00ED4E2A" w:rsidP="00ED4E2A">
            <w:pPr>
              <w:ind w:left="60" w:right="60"/>
              <w:jc w:val="center"/>
              <w:rPr>
                <w:color w:val="000000"/>
              </w:rPr>
            </w:pPr>
          </w:p>
        </w:tc>
        <w:tc>
          <w:tcPr>
            <w:tcW w:w="953" w:type="dxa"/>
          </w:tcPr>
          <w:p w14:paraId="714EE926" w14:textId="77777777" w:rsidR="00ED4E2A" w:rsidRDefault="00ED4E2A" w:rsidP="00ED4E2A">
            <w:pPr>
              <w:ind w:left="60" w:right="60"/>
              <w:jc w:val="center"/>
              <w:rPr>
                <w:color w:val="000000"/>
              </w:rPr>
            </w:pPr>
          </w:p>
        </w:tc>
        <w:tc>
          <w:tcPr>
            <w:tcW w:w="1902" w:type="dxa"/>
          </w:tcPr>
          <w:p w14:paraId="7B534865" w14:textId="77777777" w:rsidR="00ED4E2A" w:rsidRDefault="00ED4E2A" w:rsidP="00ED4E2A">
            <w:pPr>
              <w:jc w:val="center"/>
            </w:pPr>
          </w:p>
        </w:tc>
        <w:tc>
          <w:tcPr>
            <w:tcW w:w="1188" w:type="dxa"/>
          </w:tcPr>
          <w:p w14:paraId="450D329E" w14:textId="77777777" w:rsidR="00ED4E2A" w:rsidRDefault="00ED4E2A" w:rsidP="00ED4E2A">
            <w:pPr>
              <w:jc w:val="center"/>
            </w:pPr>
          </w:p>
        </w:tc>
      </w:tr>
      <w:tr w:rsidR="00ED4E2A" w14:paraId="3D65CE0A" w14:textId="77777777" w:rsidTr="00ED4E2A">
        <w:trPr>
          <w:trHeight w:val="206"/>
        </w:trPr>
        <w:tc>
          <w:tcPr>
            <w:tcW w:w="441" w:type="dxa"/>
          </w:tcPr>
          <w:p w14:paraId="264F46F9" w14:textId="77777777" w:rsidR="00ED4E2A" w:rsidRDefault="00ED4E2A" w:rsidP="00ED4E2A">
            <w:pPr>
              <w:jc w:val="center"/>
            </w:pPr>
          </w:p>
        </w:tc>
        <w:tc>
          <w:tcPr>
            <w:tcW w:w="2536" w:type="dxa"/>
          </w:tcPr>
          <w:p w14:paraId="4A628244" w14:textId="77777777" w:rsidR="00ED4E2A" w:rsidRDefault="00ED4E2A" w:rsidP="00122A97">
            <w:pPr>
              <w:ind w:left="58" w:right="58"/>
              <w:rPr>
                <w:color w:val="000000"/>
              </w:rPr>
            </w:pPr>
            <w:r>
              <w:rPr>
                <w:color w:val="000000"/>
              </w:rPr>
              <w:t>Questioning Skills</w:t>
            </w:r>
          </w:p>
        </w:tc>
        <w:tc>
          <w:tcPr>
            <w:tcW w:w="906" w:type="dxa"/>
          </w:tcPr>
          <w:p w14:paraId="402C534E" w14:textId="77777777" w:rsidR="00ED4E2A" w:rsidRDefault="00ED4E2A" w:rsidP="00ED4E2A">
            <w:pPr>
              <w:ind w:left="60" w:right="60"/>
              <w:jc w:val="center"/>
              <w:rPr>
                <w:color w:val="000000"/>
              </w:rPr>
            </w:pPr>
            <w:r>
              <w:rPr>
                <w:color w:val="000000"/>
              </w:rPr>
              <w:t>1.39</w:t>
            </w:r>
          </w:p>
        </w:tc>
        <w:tc>
          <w:tcPr>
            <w:tcW w:w="1231" w:type="dxa"/>
          </w:tcPr>
          <w:p w14:paraId="7F84A0B0" w14:textId="77777777" w:rsidR="00ED4E2A" w:rsidRDefault="00ED4E2A" w:rsidP="00ED4E2A">
            <w:pPr>
              <w:ind w:left="60" w:right="60"/>
              <w:jc w:val="center"/>
              <w:rPr>
                <w:color w:val="000000"/>
              </w:rPr>
            </w:pPr>
            <w:r>
              <w:rPr>
                <w:color w:val="000000"/>
              </w:rPr>
              <w:t>.722</w:t>
            </w:r>
          </w:p>
        </w:tc>
        <w:tc>
          <w:tcPr>
            <w:tcW w:w="953" w:type="dxa"/>
          </w:tcPr>
          <w:p w14:paraId="1E157979" w14:textId="77777777" w:rsidR="00ED4E2A" w:rsidRDefault="00ED4E2A" w:rsidP="00ED4E2A">
            <w:pPr>
              <w:jc w:val="center"/>
            </w:pPr>
            <w:r>
              <w:rPr>
                <w:color w:val="000000"/>
              </w:rPr>
              <w:t>.000*</w:t>
            </w:r>
          </w:p>
        </w:tc>
        <w:tc>
          <w:tcPr>
            <w:tcW w:w="1902" w:type="dxa"/>
          </w:tcPr>
          <w:p w14:paraId="38E1E269" w14:textId="77777777" w:rsidR="00ED4E2A" w:rsidRDefault="00ED4E2A" w:rsidP="00ED4E2A">
            <w:pPr>
              <w:jc w:val="center"/>
            </w:pPr>
            <w:r>
              <w:t>High Correlation</w:t>
            </w:r>
          </w:p>
        </w:tc>
        <w:tc>
          <w:tcPr>
            <w:tcW w:w="1188" w:type="dxa"/>
          </w:tcPr>
          <w:p w14:paraId="4CB7AC9D" w14:textId="77777777" w:rsidR="00ED4E2A" w:rsidRDefault="00ED4E2A" w:rsidP="00ED4E2A">
            <w:pPr>
              <w:jc w:val="center"/>
            </w:pPr>
            <w:r>
              <w:t>Significant</w:t>
            </w:r>
          </w:p>
        </w:tc>
      </w:tr>
    </w:tbl>
    <w:p w14:paraId="059E28A8" w14:textId="77777777" w:rsidR="00ED4E2A" w:rsidRDefault="00ED4E2A" w:rsidP="00202A60">
      <w:pPr>
        <w:tabs>
          <w:tab w:val="left" w:pos="1080"/>
          <w:tab w:val="left" w:pos="1620"/>
        </w:tabs>
        <w:rPr>
          <w:color w:val="000000"/>
        </w:rPr>
      </w:pPr>
      <w:r>
        <w:rPr>
          <w:color w:val="000000"/>
        </w:rPr>
        <w:t xml:space="preserve">* </w:t>
      </w:r>
      <w:r>
        <w:rPr>
          <w:i/>
          <w:color w:val="000000"/>
        </w:rPr>
        <w:t>p</w:t>
      </w:r>
      <w:r>
        <w:rPr>
          <w:color w:val="000000"/>
        </w:rPr>
        <w:t xml:space="preserve"> &lt; .0001</w:t>
      </w:r>
    </w:p>
    <w:p w14:paraId="1F8A7266" w14:textId="4760760C" w:rsidR="00ED4E2A" w:rsidRDefault="00ED4E2A" w:rsidP="00ED4E2A">
      <w:pPr>
        <w:jc w:val="both"/>
      </w:pPr>
    </w:p>
    <w:p w14:paraId="5A9D8339" w14:textId="703F350B" w:rsidR="006D1F30" w:rsidRDefault="006D1F30" w:rsidP="00ED4E2A">
      <w:pPr>
        <w:jc w:val="both"/>
      </w:pPr>
    </w:p>
    <w:p w14:paraId="43E2D5D1" w14:textId="5D11F887" w:rsidR="00442DB7" w:rsidRDefault="00442DB7" w:rsidP="00ED4E2A">
      <w:pPr>
        <w:jc w:val="both"/>
      </w:pPr>
    </w:p>
    <w:p w14:paraId="1578405E" w14:textId="1E1847D4" w:rsidR="00442DB7" w:rsidRDefault="00442DB7" w:rsidP="00ED4E2A">
      <w:pPr>
        <w:jc w:val="both"/>
      </w:pPr>
    </w:p>
    <w:p w14:paraId="2488418C" w14:textId="136AEB47" w:rsidR="00442DB7" w:rsidRDefault="00442DB7" w:rsidP="00ED4E2A">
      <w:pPr>
        <w:jc w:val="both"/>
      </w:pPr>
    </w:p>
    <w:p w14:paraId="07D0BB5E" w14:textId="26FED803" w:rsidR="00442DB7" w:rsidRDefault="00442DB7" w:rsidP="00ED4E2A">
      <w:pPr>
        <w:jc w:val="both"/>
      </w:pPr>
    </w:p>
    <w:p w14:paraId="19B1BA97" w14:textId="1552E9E9" w:rsidR="00442DB7" w:rsidRDefault="00442DB7" w:rsidP="00ED4E2A">
      <w:pPr>
        <w:jc w:val="both"/>
      </w:pPr>
    </w:p>
    <w:p w14:paraId="28E4455F" w14:textId="4A9EC8E8" w:rsidR="00442DB7" w:rsidRDefault="00442DB7" w:rsidP="00ED4E2A">
      <w:pPr>
        <w:jc w:val="both"/>
      </w:pPr>
    </w:p>
    <w:p w14:paraId="488E57CE" w14:textId="50501F3B" w:rsidR="00442DB7" w:rsidRDefault="00442DB7" w:rsidP="00ED4E2A">
      <w:pPr>
        <w:jc w:val="both"/>
      </w:pPr>
    </w:p>
    <w:p w14:paraId="2CCAF0E7" w14:textId="0EDB9283" w:rsidR="00442DB7" w:rsidRDefault="00442DB7" w:rsidP="00ED4E2A">
      <w:pPr>
        <w:jc w:val="both"/>
      </w:pPr>
    </w:p>
    <w:p w14:paraId="18906284" w14:textId="7744D763" w:rsidR="00442DB7" w:rsidRDefault="00442DB7" w:rsidP="00ED4E2A">
      <w:pPr>
        <w:jc w:val="both"/>
      </w:pPr>
    </w:p>
    <w:p w14:paraId="2707F524" w14:textId="77777777" w:rsidR="00442DB7" w:rsidRDefault="00442DB7" w:rsidP="00ED4E2A">
      <w:pPr>
        <w:jc w:val="both"/>
      </w:pPr>
    </w:p>
    <w:p w14:paraId="1D5383D4" w14:textId="3E7B68B2" w:rsidR="00ED4E2A" w:rsidRPr="00ED4E2A" w:rsidRDefault="00ED4E2A" w:rsidP="00ED4E2A">
      <w:pPr>
        <w:ind w:left="1077" w:hanging="1077"/>
        <w:jc w:val="center"/>
        <w:rPr>
          <w:color w:val="000000"/>
        </w:rPr>
      </w:pPr>
      <w:r w:rsidRPr="00ED4E2A">
        <w:rPr>
          <w:color w:val="000000"/>
        </w:rPr>
        <w:lastRenderedPageBreak/>
        <w:t xml:space="preserve">Table 6. Summary table for significant relationship between the dimensions of field practices </w:t>
      </w:r>
      <w:r w:rsidR="000C7E8B">
        <w:rPr>
          <w:color w:val="000000"/>
        </w:rPr>
        <w:t xml:space="preserve">of mentors </w:t>
      </w:r>
      <w:r w:rsidRPr="00ED4E2A">
        <w:rPr>
          <w:color w:val="000000"/>
        </w:rPr>
        <w:t xml:space="preserve">in </w:t>
      </w:r>
    </w:p>
    <w:p w14:paraId="27F52E83" w14:textId="31EFED79" w:rsidR="00ED4E2A" w:rsidRPr="00ED4E2A" w:rsidRDefault="00ED4E2A" w:rsidP="00ED4E2A">
      <w:pPr>
        <w:ind w:left="1077" w:hanging="1077"/>
        <w:jc w:val="center"/>
        <w:rPr>
          <w:i/>
          <w:color w:val="000000"/>
        </w:rPr>
      </w:pPr>
      <w:r w:rsidRPr="00ED4E2A">
        <w:rPr>
          <w:color w:val="000000"/>
        </w:rPr>
        <w:t>student teaching and the dimensions of teaching performance</w:t>
      </w:r>
      <w:r w:rsidR="000C7E8B">
        <w:rPr>
          <w:color w:val="000000"/>
        </w:rPr>
        <w:t xml:space="preserve"> of teacher-trainees</w:t>
      </w:r>
    </w:p>
    <w:tbl>
      <w:tblPr>
        <w:tblW w:w="9173" w:type="dxa"/>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560"/>
        <w:gridCol w:w="2588"/>
        <w:gridCol w:w="708"/>
        <w:gridCol w:w="993"/>
        <w:gridCol w:w="708"/>
        <w:gridCol w:w="2127"/>
        <w:gridCol w:w="1489"/>
      </w:tblGrid>
      <w:tr w:rsidR="00ED4E2A" w14:paraId="17C49B64" w14:textId="77777777" w:rsidTr="00ED4E2A">
        <w:trPr>
          <w:trHeight w:val="756"/>
        </w:trPr>
        <w:tc>
          <w:tcPr>
            <w:tcW w:w="3148" w:type="dxa"/>
            <w:gridSpan w:val="2"/>
            <w:vAlign w:val="center"/>
          </w:tcPr>
          <w:p w14:paraId="040630E9" w14:textId="77777777" w:rsidR="00ED4E2A" w:rsidRDefault="00ED4E2A" w:rsidP="00ED4E2A">
            <w:pPr>
              <w:jc w:val="center"/>
              <w:rPr>
                <w:b/>
              </w:rPr>
            </w:pPr>
            <w:r>
              <w:rPr>
                <w:b/>
              </w:rPr>
              <w:t>Variables Correlated</w:t>
            </w:r>
          </w:p>
        </w:tc>
        <w:tc>
          <w:tcPr>
            <w:tcW w:w="708" w:type="dxa"/>
            <w:vAlign w:val="center"/>
          </w:tcPr>
          <w:p w14:paraId="7C8EFB89" w14:textId="77777777" w:rsidR="00ED4E2A" w:rsidRDefault="00ED4E2A" w:rsidP="00ED4E2A">
            <w:pPr>
              <w:jc w:val="center"/>
              <w:rPr>
                <w:b/>
              </w:rPr>
            </w:pPr>
            <w:r>
              <w:rPr>
                <w:b/>
              </w:rPr>
              <w:t>Mean</w:t>
            </w:r>
          </w:p>
        </w:tc>
        <w:tc>
          <w:tcPr>
            <w:tcW w:w="993" w:type="dxa"/>
            <w:vAlign w:val="center"/>
          </w:tcPr>
          <w:p w14:paraId="1454AD02" w14:textId="77777777" w:rsidR="00ED4E2A" w:rsidRDefault="00ED4E2A" w:rsidP="00ED4E2A">
            <w:pPr>
              <w:jc w:val="center"/>
              <w:rPr>
                <w:b/>
              </w:rPr>
            </w:pPr>
            <w:r>
              <w:rPr>
                <w:b/>
                <w:i/>
              </w:rPr>
              <w:t>r</w:t>
            </w:r>
            <w:r>
              <w:rPr>
                <w:b/>
                <w:i/>
                <w:vertAlign w:val="subscript"/>
              </w:rPr>
              <w:t>s</w:t>
            </w:r>
            <w:r>
              <w:rPr>
                <w:b/>
                <w:i/>
              </w:rPr>
              <w:t xml:space="preserve"> – value</w:t>
            </w:r>
          </w:p>
        </w:tc>
        <w:tc>
          <w:tcPr>
            <w:tcW w:w="708" w:type="dxa"/>
            <w:vAlign w:val="center"/>
          </w:tcPr>
          <w:p w14:paraId="0F7DF17B" w14:textId="77777777" w:rsidR="00ED4E2A" w:rsidRDefault="00ED4E2A" w:rsidP="00ED4E2A">
            <w:pPr>
              <w:jc w:val="center"/>
              <w:rPr>
                <w:b/>
              </w:rPr>
            </w:pPr>
            <w:r>
              <w:rPr>
                <w:b/>
                <w:i/>
              </w:rPr>
              <w:t>p</w:t>
            </w:r>
            <w:r>
              <w:rPr>
                <w:b/>
              </w:rPr>
              <w:t>-value</w:t>
            </w:r>
          </w:p>
        </w:tc>
        <w:tc>
          <w:tcPr>
            <w:tcW w:w="2127" w:type="dxa"/>
            <w:vAlign w:val="center"/>
          </w:tcPr>
          <w:p w14:paraId="6DA5C7A9" w14:textId="77777777" w:rsidR="00ED4E2A" w:rsidRDefault="00ED4E2A" w:rsidP="00ED4E2A">
            <w:pPr>
              <w:jc w:val="center"/>
              <w:rPr>
                <w:b/>
              </w:rPr>
            </w:pPr>
            <w:r>
              <w:rPr>
                <w:b/>
              </w:rPr>
              <w:t>Degree of Association</w:t>
            </w:r>
          </w:p>
        </w:tc>
        <w:tc>
          <w:tcPr>
            <w:tcW w:w="1489" w:type="dxa"/>
            <w:vAlign w:val="center"/>
          </w:tcPr>
          <w:p w14:paraId="0BE97F48" w14:textId="77777777" w:rsidR="00ED4E2A" w:rsidRDefault="00ED4E2A" w:rsidP="00ED4E2A">
            <w:pPr>
              <w:jc w:val="center"/>
              <w:rPr>
                <w:b/>
              </w:rPr>
            </w:pPr>
            <w:r>
              <w:rPr>
                <w:b/>
              </w:rPr>
              <w:t>Remarks</w:t>
            </w:r>
          </w:p>
        </w:tc>
      </w:tr>
      <w:tr w:rsidR="00ED4E2A" w14:paraId="3FB2B3A9" w14:textId="77777777" w:rsidTr="00ED4E2A">
        <w:trPr>
          <w:trHeight w:val="209"/>
        </w:trPr>
        <w:tc>
          <w:tcPr>
            <w:tcW w:w="3148" w:type="dxa"/>
            <w:gridSpan w:val="2"/>
          </w:tcPr>
          <w:p w14:paraId="6C8A0193" w14:textId="77777777" w:rsidR="00ED4E2A" w:rsidRDefault="00ED4E2A" w:rsidP="00ED4E2A">
            <w:r>
              <w:rPr>
                <w:i/>
                <w:color w:val="000000"/>
              </w:rPr>
              <w:t>Field Practices</w:t>
            </w:r>
            <w:r>
              <w:rPr>
                <w:color w:val="000000"/>
              </w:rPr>
              <w:t xml:space="preserve"> and</w:t>
            </w:r>
          </w:p>
        </w:tc>
        <w:tc>
          <w:tcPr>
            <w:tcW w:w="708" w:type="dxa"/>
          </w:tcPr>
          <w:p w14:paraId="056B51BA" w14:textId="77777777" w:rsidR="00ED4E2A" w:rsidRDefault="00ED4E2A" w:rsidP="00ED4E2A">
            <w:pPr>
              <w:jc w:val="center"/>
            </w:pPr>
            <w:r>
              <w:t>4.71</w:t>
            </w:r>
          </w:p>
        </w:tc>
        <w:tc>
          <w:tcPr>
            <w:tcW w:w="993" w:type="dxa"/>
          </w:tcPr>
          <w:p w14:paraId="012B00A6" w14:textId="77777777" w:rsidR="00ED4E2A" w:rsidRDefault="00ED4E2A" w:rsidP="00ED4E2A">
            <w:pPr>
              <w:jc w:val="center"/>
            </w:pPr>
          </w:p>
        </w:tc>
        <w:tc>
          <w:tcPr>
            <w:tcW w:w="708" w:type="dxa"/>
          </w:tcPr>
          <w:p w14:paraId="69C49CFF" w14:textId="77777777" w:rsidR="00ED4E2A" w:rsidRDefault="00ED4E2A" w:rsidP="00ED4E2A">
            <w:pPr>
              <w:jc w:val="center"/>
            </w:pPr>
          </w:p>
        </w:tc>
        <w:tc>
          <w:tcPr>
            <w:tcW w:w="2127" w:type="dxa"/>
          </w:tcPr>
          <w:p w14:paraId="36C7C16C" w14:textId="77777777" w:rsidR="00ED4E2A" w:rsidRDefault="00ED4E2A" w:rsidP="00ED4E2A">
            <w:pPr>
              <w:jc w:val="center"/>
            </w:pPr>
          </w:p>
        </w:tc>
        <w:tc>
          <w:tcPr>
            <w:tcW w:w="1489" w:type="dxa"/>
          </w:tcPr>
          <w:p w14:paraId="285428EC" w14:textId="77777777" w:rsidR="00ED4E2A" w:rsidRDefault="00ED4E2A" w:rsidP="00ED4E2A">
            <w:pPr>
              <w:jc w:val="center"/>
            </w:pPr>
          </w:p>
        </w:tc>
      </w:tr>
      <w:tr w:rsidR="00ED4E2A" w14:paraId="02C7F7EA" w14:textId="77777777" w:rsidTr="00ED4E2A">
        <w:trPr>
          <w:trHeight w:val="113"/>
        </w:trPr>
        <w:tc>
          <w:tcPr>
            <w:tcW w:w="560" w:type="dxa"/>
          </w:tcPr>
          <w:p w14:paraId="45A330A3" w14:textId="77777777" w:rsidR="00ED4E2A" w:rsidRDefault="00ED4E2A" w:rsidP="00ED4E2A">
            <w:pPr>
              <w:jc w:val="center"/>
            </w:pPr>
          </w:p>
        </w:tc>
        <w:tc>
          <w:tcPr>
            <w:tcW w:w="2588" w:type="dxa"/>
          </w:tcPr>
          <w:p w14:paraId="208DB9AE" w14:textId="77777777" w:rsidR="00ED4E2A" w:rsidRDefault="00ED4E2A" w:rsidP="00ED4E2A">
            <w:pPr>
              <w:jc w:val="both"/>
            </w:pPr>
            <w:r>
              <w:t>Teacher’s Personality</w:t>
            </w:r>
          </w:p>
        </w:tc>
        <w:tc>
          <w:tcPr>
            <w:tcW w:w="708" w:type="dxa"/>
          </w:tcPr>
          <w:p w14:paraId="7819013A" w14:textId="77777777" w:rsidR="00ED4E2A" w:rsidRDefault="00ED4E2A" w:rsidP="00ED4E2A">
            <w:pPr>
              <w:ind w:left="60" w:right="60"/>
              <w:jc w:val="center"/>
              <w:rPr>
                <w:color w:val="000000"/>
              </w:rPr>
            </w:pPr>
            <w:r>
              <w:rPr>
                <w:color w:val="000000"/>
              </w:rPr>
              <w:t>1.21</w:t>
            </w:r>
          </w:p>
        </w:tc>
        <w:tc>
          <w:tcPr>
            <w:tcW w:w="993" w:type="dxa"/>
          </w:tcPr>
          <w:p w14:paraId="72511709" w14:textId="77777777" w:rsidR="00ED4E2A" w:rsidRDefault="00ED4E2A" w:rsidP="00ED4E2A">
            <w:pPr>
              <w:ind w:left="60" w:right="60"/>
              <w:jc w:val="center"/>
              <w:rPr>
                <w:color w:val="000000"/>
              </w:rPr>
            </w:pPr>
            <w:r>
              <w:rPr>
                <w:color w:val="000000"/>
              </w:rPr>
              <w:t>-.224</w:t>
            </w:r>
          </w:p>
        </w:tc>
        <w:tc>
          <w:tcPr>
            <w:tcW w:w="708" w:type="dxa"/>
          </w:tcPr>
          <w:p w14:paraId="2BEDB5F9" w14:textId="77777777" w:rsidR="00ED4E2A" w:rsidRDefault="00ED4E2A" w:rsidP="00ED4E2A">
            <w:pPr>
              <w:jc w:val="center"/>
            </w:pPr>
            <w:r>
              <w:rPr>
                <w:color w:val="000000"/>
              </w:rPr>
              <w:t>.001</w:t>
            </w:r>
          </w:p>
        </w:tc>
        <w:tc>
          <w:tcPr>
            <w:tcW w:w="2127" w:type="dxa"/>
          </w:tcPr>
          <w:p w14:paraId="596AD51E" w14:textId="77777777" w:rsidR="00ED4E2A" w:rsidRDefault="00ED4E2A" w:rsidP="00ED4E2A">
            <w:pPr>
              <w:jc w:val="center"/>
            </w:pPr>
            <w:r>
              <w:t>Low correlation</w:t>
            </w:r>
          </w:p>
        </w:tc>
        <w:tc>
          <w:tcPr>
            <w:tcW w:w="1489" w:type="dxa"/>
          </w:tcPr>
          <w:p w14:paraId="727EBA8F" w14:textId="77777777" w:rsidR="00ED4E2A" w:rsidRDefault="00ED4E2A" w:rsidP="00ED4E2A">
            <w:pPr>
              <w:jc w:val="center"/>
            </w:pPr>
            <w:r>
              <w:t>Significant</w:t>
            </w:r>
          </w:p>
        </w:tc>
      </w:tr>
      <w:tr w:rsidR="00ED4E2A" w14:paraId="5A4CD056" w14:textId="77777777" w:rsidTr="00ED4E2A">
        <w:trPr>
          <w:trHeight w:val="103"/>
        </w:trPr>
        <w:tc>
          <w:tcPr>
            <w:tcW w:w="560" w:type="dxa"/>
          </w:tcPr>
          <w:p w14:paraId="4C7E7824" w14:textId="77777777" w:rsidR="00ED4E2A" w:rsidRDefault="00ED4E2A" w:rsidP="00ED4E2A">
            <w:pPr>
              <w:jc w:val="center"/>
            </w:pPr>
          </w:p>
        </w:tc>
        <w:tc>
          <w:tcPr>
            <w:tcW w:w="2588" w:type="dxa"/>
          </w:tcPr>
          <w:p w14:paraId="2AD3D666" w14:textId="77777777" w:rsidR="00ED4E2A" w:rsidRDefault="00ED4E2A" w:rsidP="00ED4E2A">
            <w:pPr>
              <w:ind w:left="60" w:right="60"/>
              <w:jc w:val="both"/>
              <w:rPr>
                <w:color w:val="000000"/>
              </w:rPr>
            </w:pPr>
            <w:r>
              <w:rPr>
                <w:color w:val="000000"/>
              </w:rPr>
              <w:t>Lesson Planning</w:t>
            </w:r>
          </w:p>
        </w:tc>
        <w:tc>
          <w:tcPr>
            <w:tcW w:w="708" w:type="dxa"/>
          </w:tcPr>
          <w:p w14:paraId="1BD4BEF4" w14:textId="77777777" w:rsidR="00ED4E2A" w:rsidRDefault="00ED4E2A" w:rsidP="00ED4E2A">
            <w:pPr>
              <w:ind w:left="60" w:right="60"/>
              <w:jc w:val="center"/>
              <w:rPr>
                <w:color w:val="000000"/>
              </w:rPr>
            </w:pPr>
            <w:r>
              <w:rPr>
                <w:color w:val="000000"/>
              </w:rPr>
              <w:t>1.21</w:t>
            </w:r>
          </w:p>
        </w:tc>
        <w:tc>
          <w:tcPr>
            <w:tcW w:w="993" w:type="dxa"/>
          </w:tcPr>
          <w:p w14:paraId="4BAE5D73" w14:textId="77777777" w:rsidR="00ED4E2A" w:rsidRDefault="00ED4E2A" w:rsidP="00ED4E2A">
            <w:pPr>
              <w:ind w:left="60" w:right="60"/>
              <w:jc w:val="center"/>
              <w:rPr>
                <w:color w:val="000000"/>
              </w:rPr>
            </w:pPr>
            <w:r>
              <w:rPr>
                <w:color w:val="000000"/>
              </w:rPr>
              <w:t>-.235</w:t>
            </w:r>
          </w:p>
        </w:tc>
        <w:tc>
          <w:tcPr>
            <w:tcW w:w="708" w:type="dxa"/>
          </w:tcPr>
          <w:p w14:paraId="7B43D133" w14:textId="77777777" w:rsidR="00ED4E2A" w:rsidRDefault="00ED4E2A" w:rsidP="00ED4E2A">
            <w:pPr>
              <w:jc w:val="center"/>
            </w:pPr>
            <w:r>
              <w:rPr>
                <w:color w:val="000000"/>
              </w:rPr>
              <w:t>.000*</w:t>
            </w:r>
          </w:p>
        </w:tc>
        <w:tc>
          <w:tcPr>
            <w:tcW w:w="2127" w:type="dxa"/>
          </w:tcPr>
          <w:p w14:paraId="73BD9C37" w14:textId="77777777" w:rsidR="00ED4E2A" w:rsidRDefault="00ED4E2A" w:rsidP="00ED4E2A">
            <w:pPr>
              <w:jc w:val="center"/>
            </w:pPr>
            <w:r>
              <w:t>Low correlation</w:t>
            </w:r>
          </w:p>
        </w:tc>
        <w:tc>
          <w:tcPr>
            <w:tcW w:w="1489" w:type="dxa"/>
          </w:tcPr>
          <w:p w14:paraId="4C1EF293" w14:textId="77777777" w:rsidR="00ED4E2A" w:rsidRDefault="00ED4E2A" w:rsidP="00ED4E2A">
            <w:pPr>
              <w:jc w:val="center"/>
            </w:pPr>
            <w:r>
              <w:t>Significant</w:t>
            </w:r>
          </w:p>
        </w:tc>
      </w:tr>
      <w:tr w:rsidR="00ED4E2A" w14:paraId="2710D08B" w14:textId="77777777" w:rsidTr="00ED4E2A">
        <w:trPr>
          <w:trHeight w:val="285"/>
        </w:trPr>
        <w:tc>
          <w:tcPr>
            <w:tcW w:w="560" w:type="dxa"/>
          </w:tcPr>
          <w:p w14:paraId="4FE15267" w14:textId="77777777" w:rsidR="00ED4E2A" w:rsidRDefault="00ED4E2A" w:rsidP="00ED4E2A">
            <w:pPr>
              <w:jc w:val="center"/>
            </w:pPr>
          </w:p>
        </w:tc>
        <w:tc>
          <w:tcPr>
            <w:tcW w:w="2588" w:type="dxa"/>
          </w:tcPr>
          <w:p w14:paraId="1223071F" w14:textId="77777777" w:rsidR="00ED4E2A" w:rsidRDefault="00ED4E2A" w:rsidP="00ED4E2A">
            <w:pPr>
              <w:ind w:left="60" w:right="60"/>
              <w:jc w:val="both"/>
              <w:rPr>
                <w:color w:val="000000"/>
              </w:rPr>
            </w:pPr>
            <w:r>
              <w:rPr>
                <w:color w:val="000000"/>
              </w:rPr>
              <w:t>Content</w:t>
            </w:r>
          </w:p>
        </w:tc>
        <w:tc>
          <w:tcPr>
            <w:tcW w:w="708" w:type="dxa"/>
          </w:tcPr>
          <w:p w14:paraId="64D4F199" w14:textId="77777777" w:rsidR="00ED4E2A" w:rsidRDefault="00ED4E2A" w:rsidP="00ED4E2A">
            <w:pPr>
              <w:ind w:left="60" w:right="60"/>
              <w:jc w:val="center"/>
              <w:rPr>
                <w:color w:val="000000"/>
              </w:rPr>
            </w:pPr>
            <w:r>
              <w:rPr>
                <w:color w:val="000000"/>
              </w:rPr>
              <w:t>1.31</w:t>
            </w:r>
          </w:p>
        </w:tc>
        <w:tc>
          <w:tcPr>
            <w:tcW w:w="993" w:type="dxa"/>
          </w:tcPr>
          <w:p w14:paraId="58456368" w14:textId="77777777" w:rsidR="00ED4E2A" w:rsidRDefault="00ED4E2A" w:rsidP="00ED4E2A">
            <w:pPr>
              <w:ind w:left="60" w:right="60"/>
              <w:jc w:val="center"/>
              <w:rPr>
                <w:color w:val="000000"/>
              </w:rPr>
            </w:pPr>
            <w:r>
              <w:rPr>
                <w:color w:val="000000"/>
              </w:rPr>
              <w:t>-.186</w:t>
            </w:r>
          </w:p>
        </w:tc>
        <w:tc>
          <w:tcPr>
            <w:tcW w:w="708" w:type="dxa"/>
          </w:tcPr>
          <w:p w14:paraId="79036B0A" w14:textId="77777777" w:rsidR="00ED4E2A" w:rsidRDefault="00ED4E2A" w:rsidP="00ED4E2A">
            <w:pPr>
              <w:jc w:val="center"/>
            </w:pPr>
            <w:r>
              <w:rPr>
                <w:color w:val="000000"/>
              </w:rPr>
              <w:t>.005</w:t>
            </w:r>
          </w:p>
        </w:tc>
        <w:tc>
          <w:tcPr>
            <w:tcW w:w="2127" w:type="dxa"/>
          </w:tcPr>
          <w:p w14:paraId="132E4BCE" w14:textId="77777777" w:rsidR="00ED4E2A" w:rsidRDefault="00ED4E2A" w:rsidP="00ED4E2A">
            <w:pPr>
              <w:jc w:val="center"/>
            </w:pPr>
            <w:r>
              <w:t>Negligible correlation</w:t>
            </w:r>
          </w:p>
        </w:tc>
        <w:tc>
          <w:tcPr>
            <w:tcW w:w="1489" w:type="dxa"/>
          </w:tcPr>
          <w:p w14:paraId="721EEA56" w14:textId="77777777" w:rsidR="00ED4E2A" w:rsidRDefault="00ED4E2A" w:rsidP="00ED4E2A">
            <w:pPr>
              <w:jc w:val="center"/>
            </w:pPr>
            <w:r>
              <w:t>Significant</w:t>
            </w:r>
          </w:p>
        </w:tc>
      </w:tr>
      <w:tr w:rsidR="00ED4E2A" w14:paraId="46AC8F44" w14:textId="77777777" w:rsidTr="00ED4E2A">
        <w:trPr>
          <w:trHeight w:val="121"/>
        </w:trPr>
        <w:tc>
          <w:tcPr>
            <w:tcW w:w="560" w:type="dxa"/>
          </w:tcPr>
          <w:p w14:paraId="4B1D1C2B" w14:textId="77777777" w:rsidR="00ED4E2A" w:rsidRDefault="00ED4E2A" w:rsidP="00ED4E2A">
            <w:pPr>
              <w:jc w:val="center"/>
            </w:pPr>
          </w:p>
        </w:tc>
        <w:tc>
          <w:tcPr>
            <w:tcW w:w="2588" w:type="dxa"/>
          </w:tcPr>
          <w:p w14:paraId="36CE75E3" w14:textId="77777777" w:rsidR="00ED4E2A" w:rsidRDefault="00ED4E2A" w:rsidP="00ED4E2A">
            <w:pPr>
              <w:ind w:left="60" w:right="60"/>
              <w:jc w:val="both"/>
              <w:rPr>
                <w:color w:val="000000"/>
              </w:rPr>
            </w:pPr>
            <w:r>
              <w:rPr>
                <w:color w:val="000000"/>
              </w:rPr>
              <w:t>Teaching Method</w:t>
            </w:r>
          </w:p>
        </w:tc>
        <w:tc>
          <w:tcPr>
            <w:tcW w:w="708" w:type="dxa"/>
          </w:tcPr>
          <w:p w14:paraId="298D5E42" w14:textId="77777777" w:rsidR="00ED4E2A" w:rsidRDefault="00ED4E2A" w:rsidP="00ED4E2A">
            <w:pPr>
              <w:ind w:left="60" w:right="60"/>
              <w:jc w:val="center"/>
              <w:rPr>
                <w:color w:val="000000"/>
              </w:rPr>
            </w:pPr>
            <w:r>
              <w:rPr>
                <w:color w:val="000000"/>
              </w:rPr>
              <w:t>1.27</w:t>
            </w:r>
          </w:p>
        </w:tc>
        <w:tc>
          <w:tcPr>
            <w:tcW w:w="993" w:type="dxa"/>
          </w:tcPr>
          <w:p w14:paraId="2F65C6D2" w14:textId="77777777" w:rsidR="00ED4E2A" w:rsidRDefault="00ED4E2A" w:rsidP="00ED4E2A">
            <w:pPr>
              <w:ind w:left="60" w:right="60"/>
              <w:jc w:val="center"/>
              <w:rPr>
                <w:color w:val="000000"/>
              </w:rPr>
            </w:pPr>
            <w:r>
              <w:rPr>
                <w:color w:val="000000"/>
              </w:rPr>
              <w:t>-.108</w:t>
            </w:r>
          </w:p>
        </w:tc>
        <w:tc>
          <w:tcPr>
            <w:tcW w:w="708" w:type="dxa"/>
          </w:tcPr>
          <w:p w14:paraId="6E892CA5" w14:textId="77777777" w:rsidR="00ED4E2A" w:rsidRDefault="00ED4E2A" w:rsidP="00ED4E2A">
            <w:pPr>
              <w:jc w:val="center"/>
            </w:pPr>
            <w:r>
              <w:rPr>
                <w:color w:val="000000"/>
              </w:rPr>
              <w:t>.106</w:t>
            </w:r>
          </w:p>
        </w:tc>
        <w:tc>
          <w:tcPr>
            <w:tcW w:w="2127" w:type="dxa"/>
          </w:tcPr>
          <w:p w14:paraId="1F82A54A" w14:textId="77777777" w:rsidR="00ED4E2A" w:rsidRDefault="00ED4E2A" w:rsidP="00ED4E2A">
            <w:pPr>
              <w:jc w:val="center"/>
            </w:pPr>
            <w:r>
              <w:t>Negligible correlation</w:t>
            </w:r>
          </w:p>
        </w:tc>
        <w:tc>
          <w:tcPr>
            <w:tcW w:w="1489" w:type="dxa"/>
          </w:tcPr>
          <w:p w14:paraId="720BB85C" w14:textId="77777777" w:rsidR="00ED4E2A" w:rsidRDefault="00ED4E2A" w:rsidP="00ED4E2A">
            <w:pPr>
              <w:jc w:val="center"/>
            </w:pPr>
            <w:r>
              <w:t>Not Significant</w:t>
            </w:r>
          </w:p>
        </w:tc>
      </w:tr>
      <w:tr w:rsidR="00ED4E2A" w14:paraId="3BCF61F6" w14:textId="77777777" w:rsidTr="00ED4E2A">
        <w:trPr>
          <w:trHeight w:val="285"/>
        </w:trPr>
        <w:tc>
          <w:tcPr>
            <w:tcW w:w="560" w:type="dxa"/>
          </w:tcPr>
          <w:p w14:paraId="650108A1" w14:textId="77777777" w:rsidR="00ED4E2A" w:rsidRDefault="00ED4E2A" w:rsidP="00ED4E2A">
            <w:pPr>
              <w:jc w:val="center"/>
            </w:pPr>
          </w:p>
        </w:tc>
        <w:tc>
          <w:tcPr>
            <w:tcW w:w="2588" w:type="dxa"/>
          </w:tcPr>
          <w:p w14:paraId="73B4FC06" w14:textId="77777777" w:rsidR="00ED4E2A" w:rsidRDefault="00ED4E2A" w:rsidP="00ED4E2A">
            <w:pPr>
              <w:ind w:left="60" w:right="60"/>
              <w:jc w:val="both"/>
              <w:rPr>
                <w:color w:val="000000"/>
              </w:rPr>
            </w:pPr>
            <w:r>
              <w:rPr>
                <w:color w:val="000000"/>
              </w:rPr>
              <w:t>Classroom Management</w:t>
            </w:r>
          </w:p>
        </w:tc>
        <w:tc>
          <w:tcPr>
            <w:tcW w:w="708" w:type="dxa"/>
          </w:tcPr>
          <w:p w14:paraId="013575D5" w14:textId="77777777" w:rsidR="00ED4E2A" w:rsidRDefault="00ED4E2A" w:rsidP="00ED4E2A">
            <w:pPr>
              <w:ind w:left="60" w:right="60"/>
              <w:jc w:val="center"/>
              <w:rPr>
                <w:color w:val="000000"/>
              </w:rPr>
            </w:pPr>
            <w:r>
              <w:rPr>
                <w:color w:val="000000"/>
              </w:rPr>
              <w:t>1.23</w:t>
            </w:r>
          </w:p>
        </w:tc>
        <w:tc>
          <w:tcPr>
            <w:tcW w:w="993" w:type="dxa"/>
          </w:tcPr>
          <w:p w14:paraId="7AF62565" w14:textId="77777777" w:rsidR="00ED4E2A" w:rsidRDefault="00ED4E2A" w:rsidP="00ED4E2A">
            <w:pPr>
              <w:ind w:left="60" w:right="60"/>
              <w:jc w:val="center"/>
              <w:rPr>
                <w:color w:val="000000"/>
              </w:rPr>
            </w:pPr>
            <w:r>
              <w:rPr>
                <w:color w:val="000000"/>
              </w:rPr>
              <w:t>-.144</w:t>
            </w:r>
          </w:p>
        </w:tc>
        <w:tc>
          <w:tcPr>
            <w:tcW w:w="708" w:type="dxa"/>
          </w:tcPr>
          <w:p w14:paraId="50059CA9" w14:textId="77777777" w:rsidR="00ED4E2A" w:rsidRDefault="00ED4E2A" w:rsidP="00ED4E2A">
            <w:pPr>
              <w:jc w:val="center"/>
              <w:rPr>
                <w:color w:val="000000"/>
              </w:rPr>
            </w:pPr>
            <w:r>
              <w:rPr>
                <w:color w:val="000000"/>
              </w:rPr>
              <w:t>.031</w:t>
            </w:r>
          </w:p>
        </w:tc>
        <w:tc>
          <w:tcPr>
            <w:tcW w:w="2127" w:type="dxa"/>
          </w:tcPr>
          <w:p w14:paraId="0257E646" w14:textId="77777777" w:rsidR="00ED4E2A" w:rsidRDefault="00ED4E2A" w:rsidP="00ED4E2A">
            <w:pPr>
              <w:jc w:val="center"/>
            </w:pPr>
            <w:r>
              <w:t>Negligible correlation</w:t>
            </w:r>
          </w:p>
        </w:tc>
        <w:tc>
          <w:tcPr>
            <w:tcW w:w="1489" w:type="dxa"/>
          </w:tcPr>
          <w:p w14:paraId="0129CDF8" w14:textId="77777777" w:rsidR="00ED4E2A" w:rsidRDefault="00ED4E2A" w:rsidP="00ED4E2A">
            <w:pPr>
              <w:jc w:val="center"/>
            </w:pPr>
            <w:r>
              <w:t>Significant</w:t>
            </w:r>
          </w:p>
        </w:tc>
      </w:tr>
      <w:tr w:rsidR="00ED4E2A" w14:paraId="7B09604E" w14:textId="77777777" w:rsidTr="00ED4E2A">
        <w:trPr>
          <w:trHeight w:val="285"/>
        </w:trPr>
        <w:tc>
          <w:tcPr>
            <w:tcW w:w="560" w:type="dxa"/>
          </w:tcPr>
          <w:p w14:paraId="1DEDF40E" w14:textId="77777777" w:rsidR="00ED4E2A" w:rsidRDefault="00ED4E2A" w:rsidP="00ED4E2A">
            <w:pPr>
              <w:jc w:val="center"/>
            </w:pPr>
          </w:p>
        </w:tc>
        <w:tc>
          <w:tcPr>
            <w:tcW w:w="2588" w:type="dxa"/>
          </w:tcPr>
          <w:p w14:paraId="4CB86DB7" w14:textId="77777777" w:rsidR="00ED4E2A" w:rsidRDefault="00ED4E2A" w:rsidP="00ED4E2A">
            <w:pPr>
              <w:ind w:left="60" w:right="60"/>
              <w:jc w:val="both"/>
              <w:rPr>
                <w:color w:val="000000"/>
              </w:rPr>
            </w:pPr>
            <w:r>
              <w:rPr>
                <w:color w:val="000000"/>
              </w:rPr>
              <w:t>Questioning Skills</w:t>
            </w:r>
          </w:p>
        </w:tc>
        <w:tc>
          <w:tcPr>
            <w:tcW w:w="708" w:type="dxa"/>
          </w:tcPr>
          <w:p w14:paraId="5A55DAE6" w14:textId="77777777" w:rsidR="00ED4E2A" w:rsidRDefault="00ED4E2A" w:rsidP="00ED4E2A">
            <w:pPr>
              <w:ind w:left="60" w:right="60"/>
              <w:jc w:val="center"/>
              <w:rPr>
                <w:color w:val="000000"/>
              </w:rPr>
            </w:pPr>
            <w:r>
              <w:rPr>
                <w:color w:val="000000"/>
              </w:rPr>
              <w:t>1.39</w:t>
            </w:r>
          </w:p>
        </w:tc>
        <w:tc>
          <w:tcPr>
            <w:tcW w:w="993" w:type="dxa"/>
          </w:tcPr>
          <w:p w14:paraId="2ABB8618" w14:textId="77777777" w:rsidR="00ED4E2A" w:rsidRDefault="00ED4E2A" w:rsidP="00ED4E2A">
            <w:pPr>
              <w:ind w:left="60" w:right="60"/>
              <w:jc w:val="center"/>
              <w:rPr>
                <w:color w:val="000000"/>
              </w:rPr>
            </w:pPr>
            <w:r>
              <w:rPr>
                <w:color w:val="000000"/>
              </w:rPr>
              <w:t>-.114</w:t>
            </w:r>
          </w:p>
        </w:tc>
        <w:tc>
          <w:tcPr>
            <w:tcW w:w="708" w:type="dxa"/>
          </w:tcPr>
          <w:p w14:paraId="771406B4" w14:textId="77777777" w:rsidR="00ED4E2A" w:rsidRDefault="00ED4E2A" w:rsidP="00ED4E2A">
            <w:pPr>
              <w:jc w:val="center"/>
              <w:rPr>
                <w:color w:val="000000"/>
              </w:rPr>
            </w:pPr>
            <w:r>
              <w:rPr>
                <w:color w:val="000000"/>
              </w:rPr>
              <w:t>.088</w:t>
            </w:r>
          </w:p>
        </w:tc>
        <w:tc>
          <w:tcPr>
            <w:tcW w:w="2127" w:type="dxa"/>
          </w:tcPr>
          <w:p w14:paraId="56522C3D" w14:textId="77777777" w:rsidR="00ED4E2A" w:rsidRDefault="00ED4E2A" w:rsidP="00ED4E2A">
            <w:pPr>
              <w:jc w:val="center"/>
            </w:pPr>
            <w:r>
              <w:t>Negligible correlation</w:t>
            </w:r>
          </w:p>
        </w:tc>
        <w:tc>
          <w:tcPr>
            <w:tcW w:w="1489" w:type="dxa"/>
          </w:tcPr>
          <w:p w14:paraId="2977FBF3" w14:textId="77777777" w:rsidR="00ED4E2A" w:rsidRDefault="00ED4E2A" w:rsidP="00ED4E2A">
            <w:pPr>
              <w:jc w:val="center"/>
            </w:pPr>
            <w:r>
              <w:t>Not Significant</w:t>
            </w:r>
          </w:p>
        </w:tc>
      </w:tr>
      <w:tr w:rsidR="00ED4E2A" w14:paraId="69449812" w14:textId="77777777" w:rsidTr="00ED4E2A">
        <w:trPr>
          <w:trHeight w:val="285"/>
        </w:trPr>
        <w:tc>
          <w:tcPr>
            <w:tcW w:w="3148" w:type="dxa"/>
            <w:gridSpan w:val="2"/>
          </w:tcPr>
          <w:p w14:paraId="31C09808" w14:textId="77777777" w:rsidR="00ED4E2A" w:rsidRDefault="00ED4E2A" w:rsidP="00ED4E2A">
            <w:r>
              <w:rPr>
                <w:i/>
              </w:rPr>
              <w:t>Teaching Performance</w:t>
            </w:r>
            <w:r>
              <w:t xml:space="preserve"> and</w:t>
            </w:r>
          </w:p>
        </w:tc>
        <w:tc>
          <w:tcPr>
            <w:tcW w:w="708" w:type="dxa"/>
          </w:tcPr>
          <w:p w14:paraId="449542F2" w14:textId="77777777" w:rsidR="00ED4E2A" w:rsidRDefault="00ED4E2A" w:rsidP="00ED4E2A">
            <w:pPr>
              <w:ind w:left="58" w:right="58"/>
              <w:jc w:val="center"/>
              <w:rPr>
                <w:color w:val="000000"/>
              </w:rPr>
            </w:pPr>
            <w:r>
              <w:rPr>
                <w:color w:val="000000"/>
              </w:rPr>
              <w:t>1.27</w:t>
            </w:r>
          </w:p>
        </w:tc>
        <w:tc>
          <w:tcPr>
            <w:tcW w:w="993" w:type="dxa"/>
          </w:tcPr>
          <w:p w14:paraId="2D36282A" w14:textId="77777777" w:rsidR="00ED4E2A" w:rsidRDefault="00ED4E2A" w:rsidP="00ED4E2A">
            <w:pPr>
              <w:ind w:left="60" w:right="60"/>
              <w:jc w:val="center"/>
              <w:rPr>
                <w:color w:val="000000"/>
              </w:rPr>
            </w:pPr>
          </w:p>
        </w:tc>
        <w:tc>
          <w:tcPr>
            <w:tcW w:w="708" w:type="dxa"/>
          </w:tcPr>
          <w:p w14:paraId="11AF9C77" w14:textId="77777777" w:rsidR="00ED4E2A" w:rsidRDefault="00ED4E2A" w:rsidP="00ED4E2A">
            <w:pPr>
              <w:jc w:val="center"/>
              <w:rPr>
                <w:color w:val="000000"/>
              </w:rPr>
            </w:pPr>
          </w:p>
        </w:tc>
        <w:tc>
          <w:tcPr>
            <w:tcW w:w="2127" w:type="dxa"/>
          </w:tcPr>
          <w:p w14:paraId="19124678" w14:textId="77777777" w:rsidR="00ED4E2A" w:rsidRDefault="00ED4E2A" w:rsidP="00ED4E2A">
            <w:pPr>
              <w:jc w:val="center"/>
            </w:pPr>
          </w:p>
        </w:tc>
        <w:tc>
          <w:tcPr>
            <w:tcW w:w="1489" w:type="dxa"/>
          </w:tcPr>
          <w:p w14:paraId="6D2616C6" w14:textId="77777777" w:rsidR="00ED4E2A" w:rsidRDefault="00ED4E2A" w:rsidP="00ED4E2A">
            <w:pPr>
              <w:jc w:val="center"/>
            </w:pPr>
          </w:p>
        </w:tc>
      </w:tr>
      <w:tr w:rsidR="00ED4E2A" w14:paraId="050C36EB" w14:textId="77777777" w:rsidTr="00ED4E2A">
        <w:trPr>
          <w:trHeight w:val="285"/>
        </w:trPr>
        <w:tc>
          <w:tcPr>
            <w:tcW w:w="560" w:type="dxa"/>
          </w:tcPr>
          <w:p w14:paraId="078AEB58" w14:textId="77777777" w:rsidR="00ED4E2A" w:rsidRDefault="00ED4E2A" w:rsidP="00ED4E2A">
            <w:pPr>
              <w:jc w:val="center"/>
            </w:pPr>
          </w:p>
        </w:tc>
        <w:tc>
          <w:tcPr>
            <w:tcW w:w="2588" w:type="dxa"/>
            <w:vAlign w:val="center"/>
          </w:tcPr>
          <w:p w14:paraId="77734BA8" w14:textId="77777777" w:rsidR="00ED4E2A" w:rsidRDefault="00ED4E2A" w:rsidP="00ED4E2A">
            <w:r>
              <w:rPr>
                <w:color w:val="000000"/>
              </w:rPr>
              <w:t>Duties and Responsibilities</w:t>
            </w:r>
          </w:p>
        </w:tc>
        <w:tc>
          <w:tcPr>
            <w:tcW w:w="708" w:type="dxa"/>
          </w:tcPr>
          <w:p w14:paraId="1D2A712E" w14:textId="77777777" w:rsidR="00ED4E2A" w:rsidRDefault="00ED4E2A" w:rsidP="00ED4E2A">
            <w:pPr>
              <w:ind w:left="60" w:right="60"/>
              <w:jc w:val="center"/>
              <w:rPr>
                <w:color w:val="000000"/>
              </w:rPr>
            </w:pPr>
            <w:r>
              <w:rPr>
                <w:color w:val="000000"/>
              </w:rPr>
              <w:t>4.75</w:t>
            </w:r>
          </w:p>
        </w:tc>
        <w:tc>
          <w:tcPr>
            <w:tcW w:w="993" w:type="dxa"/>
          </w:tcPr>
          <w:p w14:paraId="0044C303" w14:textId="77777777" w:rsidR="00ED4E2A" w:rsidRDefault="00ED4E2A" w:rsidP="00ED4E2A">
            <w:pPr>
              <w:ind w:left="60" w:right="60"/>
              <w:jc w:val="center"/>
              <w:rPr>
                <w:color w:val="000000"/>
              </w:rPr>
            </w:pPr>
            <w:r>
              <w:rPr>
                <w:color w:val="000000"/>
              </w:rPr>
              <w:t>-.323</w:t>
            </w:r>
          </w:p>
        </w:tc>
        <w:tc>
          <w:tcPr>
            <w:tcW w:w="708" w:type="dxa"/>
          </w:tcPr>
          <w:p w14:paraId="68FA00A3" w14:textId="77777777" w:rsidR="00ED4E2A" w:rsidRDefault="00ED4E2A" w:rsidP="00ED4E2A">
            <w:pPr>
              <w:jc w:val="center"/>
              <w:rPr>
                <w:color w:val="000000"/>
              </w:rPr>
            </w:pPr>
            <w:r>
              <w:rPr>
                <w:color w:val="000000"/>
              </w:rPr>
              <w:t>.000*</w:t>
            </w:r>
          </w:p>
        </w:tc>
        <w:tc>
          <w:tcPr>
            <w:tcW w:w="2127" w:type="dxa"/>
          </w:tcPr>
          <w:p w14:paraId="59F7500C" w14:textId="77777777" w:rsidR="00ED4E2A" w:rsidRDefault="00ED4E2A" w:rsidP="00ED4E2A">
            <w:pPr>
              <w:jc w:val="center"/>
            </w:pPr>
            <w:r>
              <w:t>Low correlation</w:t>
            </w:r>
          </w:p>
        </w:tc>
        <w:tc>
          <w:tcPr>
            <w:tcW w:w="1489" w:type="dxa"/>
          </w:tcPr>
          <w:p w14:paraId="7FC6B49F" w14:textId="77777777" w:rsidR="00ED4E2A" w:rsidRDefault="00ED4E2A" w:rsidP="00ED4E2A">
            <w:pPr>
              <w:jc w:val="center"/>
            </w:pPr>
            <w:r>
              <w:t>Significant</w:t>
            </w:r>
          </w:p>
        </w:tc>
      </w:tr>
      <w:tr w:rsidR="00ED4E2A" w14:paraId="32AB84D1" w14:textId="77777777" w:rsidTr="00ED4E2A">
        <w:trPr>
          <w:trHeight w:val="285"/>
        </w:trPr>
        <w:tc>
          <w:tcPr>
            <w:tcW w:w="560" w:type="dxa"/>
          </w:tcPr>
          <w:p w14:paraId="40A3924A" w14:textId="77777777" w:rsidR="00ED4E2A" w:rsidRDefault="00ED4E2A" w:rsidP="00ED4E2A">
            <w:pPr>
              <w:jc w:val="center"/>
            </w:pPr>
          </w:p>
        </w:tc>
        <w:tc>
          <w:tcPr>
            <w:tcW w:w="2588" w:type="dxa"/>
            <w:vAlign w:val="center"/>
          </w:tcPr>
          <w:p w14:paraId="5E2FEE35" w14:textId="77777777" w:rsidR="00ED4E2A" w:rsidRDefault="00ED4E2A" w:rsidP="00ED4E2A">
            <w:r>
              <w:rPr>
                <w:color w:val="000000"/>
              </w:rPr>
              <w:t>Adherence to Policies</w:t>
            </w:r>
          </w:p>
        </w:tc>
        <w:tc>
          <w:tcPr>
            <w:tcW w:w="708" w:type="dxa"/>
          </w:tcPr>
          <w:p w14:paraId="6FD25279" w14:textId="77777777" w:rsidR="00ED4E2A" w:rsidRDefault="00ED4E2A" w:rsidP="00ED4E2A">
            <w:pPr>
              <w:ind w:left="60" w:right="60"/>
              <w:jc w:val="center"/>
              <w:rPr>
                <w:color w:val="000000"/>
              </w:rPr>
            </w:pPr>
            <w:r>
              <w:rPr>
                <w:color w:val="000000"/>
              </w:rPr>
              <w:t>4.65</w:t>
            </w:r>
          </w:p>
        </w:tc>
        <w:tc>
          <w:tcPr>
            <w:tcW w:w="993" w:type="dxa"/>
          </w:tcPr>
          <w:p w14:paraId="72B2E962" w14:textId="77777777" w:rsidR="00ED4E2A" w:rsidRDefault="00ED4E2A" w:rsidP="00ED4E2A">
            <w:pPr>
              <w:ind w:left="60" w:right="60"/>
              <w:jc w:val="center"/>
              <w:rPr>
                <w:color w:val="000000"/>
              </w:rPr>
            </w:pPr>
            <w:r>
              <w:rPr>
                <w:color w:val="000000"/>
              </w:rPr>
              <w:t>.066</w:t>
            </w:r>
          </w:p>
        </w:tc>
        <w:tc>
          <w:tcPr>
            <w:tcW w:w="708" w:type="dxa"/>
          </w:tcPr>
          <w:p w14:paraId="54B05780" w14:textId="77777777" w:rsidR="00ED4E2A" w:rsidRDefault="00ED4E2A" w:rsidP="00ED4E2A">
            <w:pPr>
              <w:jc w:val="center"/>
              <w:rPr>
                <w:color w:val="000000"/>
              </w:rPr>
            </w:pPr>
            <w:r>
              <w:rPr>
                <w:color w:val="000000"/>
              </w:rPr>
              <w:t>.321</w:t>
            </w:r>
          </w:p>
        </w:tc>
        <w:tc>
          <w:tcPr>
            <w:tcW w:w="2127" w:type="dxa"/>
          </w:tcPr>
          <w:p w14:paraId="0C19AFEE" w14:textId="77777777" w:rsidR="00ED4E2A" w:rsidRDefault="00ED4E2A" w:rsidP="00ED4E2A">
            <w:pPr>
              <w:jc w:val="center"/>
            </w:pPr>
            <w:r>
              <w:t>Negligible correlation</w:t>
            </w:r>
          </w:p>
        </w:tc>
        <w:tc>
          <w:tcPr>
            <w:tcW w:w="1489" w:type="dxa"/>
          </w:tcPr>
          <w:p w14:paraId="507EFC8D" w14:textId="77777777" w:rsidR="00ED4E2A" w:rsidRDefault="00ED4E2A" w:rsidP="00ED4E2A">
            <w:pPr>
              <w:jc w:val="center"/>
            </w:pPr>
            <w:r>
              <w:t>Not Significant</w:t>
            </w:r>
          </w:p>
        </w:tc>
      </w:tr>
      <w:tr w:rsidR="00ED4E2A" w14:paraId="57F38A88" w14:textId="77777777" w:rsidTr="00ED4E2A">
        <w:trPr>
          <w:trHeight w:val="81"/>
        </w:trPr>
        <w:tc>
          <w:tcPr>
            <w:tcW w:w="560" w:type="dxa"/>
          </w:tcPr>
          <w:p w14:paraId="7913065C" w14:textId="77777777" w:rsidR="00ED4E2A" w:rsidRDefault="00ED4E2A" w:rsidP="00ED4E2A">
            <w:pPr>
              <w:jc w:val="center"/>
            </w:pPr>
          </w:p>
        </w:tc>
        <w:tc>
          <w:tcPr>
            <w:tcW w:w="2588" w:type="dxa"/>
            <w:vAlign w:val="center"/>
          </w:tcPr>
          <w:p w14:paraId="69E7FFB7" w14:textId="77777777" w:rsidR="00ED4E2A" w:rsidRDefault="00ED4E2A" w:rsidP="00ED4E2A">
            <w:r>
              <w:rPr>
                <w:color w:val="000000"/>
              </w:rPr>
              <w:t>Adherence to Supervision</w:t>
            </w:r>
          </w:p>
        </w:tc>
        <w:tc>
          <w:tcPr>
            <w:tcW w:w="708" w:type="dxa"/>
          </w:tcPr>
          <w:p w14:paraId="0449F8E9" w14:textId="77777777" w:rsidR="00ED4E2A" w:rsidRDefault="00ED4E2A" w:rsidP="00ED4E2A">
            <w:pPr>
              <w:ind w:left="60" w:right="60"/>
              <w:jc w:val="center"/>
              <w:rPr>
                <w:color w:val="000000"/>
              </w:rPr>
            </w:pPr>
            <w:r>
              <w:rPr>
                <w:color w:val="000000"/>
              </w:rPr>
              <w:t>4.64</w:t>
            </w:r>
          </w:p>
        </w:tc>
        <w:tc>
          <w:tcPr>
            <w:tcW w:w="993" w:type="dxa"/>
          </w:tcPr>
          <w:p w14:paraId="24DEA590" w14:textId="77777777" w:rsidR="00ED4E2A" w:rsidRDefault="00ED4E2A" w:rsidP="00ED4E2A">
            <w:pPr>
              <w:ind w:left="60" w:right="60"/>
              <w:jc w:val="center"/>
              <w:rPr>
                <w:color w:val="000000"/>
              </w:rPr>
            </w:pPr>
            <w:r>
              <w:rPr>
                <w:color w:val="000000"/>
              </w:rPr>
              <w:t>-.240</w:t>
            </w:r>
          </w:p>
        </w:tc>
        <w:tc>
          <w:tcPr>
            <w:tcW w:w="708" w:type="dxa"/>
          </w:tcPr>
          <w:p w14:paraId="0C825185" w14:textId="77777777" w:rsidR="00ED4E2A" w:rsidRDefault="00ED4E2A" w:rsidP="00ED4E2A">
            <w:pPr>
              <w:jc w:val="center"/>
              <w:rPr>
                <w:color w:val="000000"/>
              </w:rPr>
            </w:pPr>
            <w:r>
              <w:rPr>
                <w:color w:val="000000"/>
              </w:rPr>
              <w:t>.000*</w:t>
            </w:r>
          </w:p>
        </w:tc>
        <w:tc>
          <w:tcPr>
            <w:tcW w:w="2127" w:type="dxa"/>
          </w:tcPr>
          <w:p w14:paraId="7E7E0460" w14:textId="77777777" w:rsidR="00ED4E2A" w:rsidRDefault="00ED4E2A" w:rsidP="00ED4E2A">
            <w:pPr>
              <w:jc w:val="center"/>
            </w:pPr>
            <w:r>
              <w:t>Low correlation</w:t>
            </w:r>
          </w:p>
        </w:tc>
        <w:tc>
          <w:tcPr>
            <w:tcW w:w="1489" w:type="dxa"/>
          </w:tcPr>
          <w:p w14:paraId="437AC565" w14:textId="77777777" w:rsidR="00ED4E2A" w:rsidRDefault="00ED4E2A" w:rsidP="00ED4E2A">
            <w:pPr>
              <w:jc w:val="center"/>
            </w:pPr>
            <w:r>
              <w:t>Significant</w:t>
            </w:r>
          </w:p>
        </w:tc>
      </w:tr>
      <w:tr w:rsidR="00ED4E2A" w14:paraId="1B659F0C" w14:textId="77777777" w:rsidTr="00ED4E2A">
        <w:trPr>
          <w:trHeight w:val="113"/>
        </w:trPr>
        <w:tc>
          <w:tcPr>
            <w:tcW w:w="560" w:type="dxa"/>
          </w:tcPr>
          <w:p w14:paraId="35167141" w14:textId="77777777" w:rsidR="00ED4E2A" w:rsidRDefault="00ED4E2A" w:rsidP="00ED4E2A">
            <w:pPr>
              <w:jc w:val="center"/>
            </w:pPr>
          </w:p>
        </w:tc>
        <w:tc>
          <w:tcPr>
            <w:tcW w:w="2588" w:type="dxa"/>
            <w:vAlign w:val="center"/>
          </w:tcPr>
          <w:p w14:paraId="39038908" w14:textId="77777777" w:rsidR="00ED4E2A" w:rsidRDefault="00ED4E2A" w:rsidP="00ED4E2A">
            <w:r>
              <w:rPr>
                <w:color w:val="000000"/>
              </w:rPr>
              <w:t>Adherence to Assessment</w:t>
            </w:r>
          </w:p>
        </w:tc>
        <w:tc>
          <w:tcPr>
            <w:tcW w:w="708" w:type="dxa"/>
          </w:tcPr>
          <w:p w14:paraId="57ACB725" w14:textId="77777777" w:rsidR="00ED4E2A" w:rsidRDefault="00ED4E2A" w:rsidP="00ED4E2A">
            <w:pPr>
              <w:ind w:left="60" w:right="60"/>
              <w:jc w:val="center"/>
              <w:rPr>
                <w:color w:val="000000"/>
              </w:rPr>
            </w:pPr>
            <w:r>
              <w:rPr>
                <w:color w:val="000000"/>
              </w:rPr>
              <w:t>4.82</w:t>
            </w:r>
          </w:p>
        </w:tc>
        <w:tc>
          <w:tcPr>
            <w:tcW w:w="993" w:type="dxa"/>
          </w:tcPr>
          <w:p w14:paraId="17FAEBF9" w14:textId="77777777" w:rsidR="00ED4E2A" w:rsidRDefault="00ED4E2A" w:rsidP="00ED4E2A">
            <w:pPr>
              <w:ind w:left="60" w:right="60"/>
              <w:jc w:val="center"/>
              <w:rPr>
                <w:color w:val="000000"/>
              </w:rPr>
            </w:pPr>
            <w:r>
              <w:rPr>
                <w:color w:val="000000"/>
              </w:rPr>
              <w:t>-.246</w:t>
            </w:r>
          </w:p>
        </w:tc>
        <w:tc>
          <w:tcPr>
            <w:tcW w:w="708" w:type="dxa"/>
          </w:tcPr>
          <w:p w14:paraId="103B67A8" w14:textId="77777777" w:rsidR="00ED4E2A" w:rsidRDefault="00ED4E2A" w:rsidP="00ED4E2A">
            <w:pPr>
              <w:jc w:val="center"/>
              <w:rPr>
                <w:color w:val="000000"/>
              </w:rPr>
            </w:pPr>
            <w:r>
              <w:rPr>
                <w:color w:val="000000"/>
              </w:rPr>
              <w:t>.000*</w:t>
            </w:r>
          </w:p>
        </w:tc>
        <w:tc>
          <w:tcPr>
            <w:tcW w:w="2127" w:type="dxa"/>
          </w:tcPr>
          <w:p w14:paraId="52045459" w14:textId="77777777" w:rsidR="00ED4E2A" w:rsidRDefault="00ED4E2A" w:rsidP="00ED4E2A">
            <w:pPr>
              <w:jc w:val="center"/>
            </w:pPr>
            <w:r>
              <w:t>Low correlation</w:t>
            </w:r>
          </w:p>
        </w:tc>
        <w:tc>
          <w:tcPr>
            <w:tcW w:w="1489" w:type="dxa"/>
          </w:tcPr>
          <w:p w14:paraId="0B24BCA4" w14:textId="77777777" w:rsidR="00ED4E2A" w:rsidRDefault="00ED4E2A" w:rsidP="00ED4E2A">
            <w:pPr>
              <w:jc w:val="center"/>
            </w:pPr>
            <w:r>
              <w:t>Significant</w:t>
            </w:r>
          </w:p>
        </w:tc>
      </w:tr>
      <w:tr w:rsidR="00ED4E2A" w14:paraId="2072A341" w14:textId="77777777" w:rsidTr="00ED4E2A">
        <w:trPr>
          <w:trHeight w:val="159"/>
        </w:trPr>
        <w:tc>
          <w:tcPr>
            <w:tcW w:w="3148" w:type="dxa"/>
            <w:gridSpan w:val="2"/>
          </w:tcPr>
          <w:p w14:paraId="24933D11" w14:textId="77777777" w:rsidR="00ED4E2A" w:rsidRDefault="00ED4E2A" w:rsidP="00ED4E2A">
            <w:r w:rsidRPr="00202A60">
              <w:rPr>
                <w:i/>
                <w:color w:val="000000"/>
              </w:rPr>
              <w:t>Field Practices</w:t>
            </w:r>
            <w:r>
              <w:rPr>
                <w:color w:val="000000"/>
              </w:rPr>
              <w:t xml:space="preserve"> and</w:t>
            </w:r>
          </w:p>
        </w:tc>
        <w:tc>
          <w:tcPr>
            <w:tcW w:w="708" w:type="dxa"/>
          </w:tcPr>
          <w:p w14:paraId="3F9A875F" w14:textId="77777777" w:rsidR="00ED4E2A" w:rsidRDefault="00ED4E2A" w:rsidP="00ED4E2A">
            <w:pPr>
              <w:ind w:left="60" w:right="60"/>
              <w:jc w:val="center"/>
              <w:rPr>
                <w:color w:val="000000"/>
              </w:rPr>
            </w:pPr>
            <w:r>
              <w:rPr>
                <w:color w:val="000000"/>
              </w:rPr>
              <w:t>4.71</w:t>
            </w:r>
          </w:p>
        </w:tc>
        <w:tc>
          <w:tcPr>
            <w:tcW w:w="993" w:type="dxa"/>
          </w:tcPr>
          <w:p w14:paraId="26482B51" w14:textId="77777777" w:rsidR="00ED4E2A" w:rsidRDefault="00ED4E2A" w:rsidP="00ED4E2A">
            <w:pPr>
              <w:ind w:left="60" w:right="60"/>
              <w:jc w:val="center"/>
              <w:rPr>
                <w:color w:val="000000"/>
              </w:rPr>
            </w:pPr>
          </w:p>
        </w:tc>
        <w:tc>
          <w:tcPr>
            <w:tcW w:w="708" w:type="dxa"/>
          </w:tcPr>
          <w:p w14:paraId="39B29A2B" w14:textId="77777777" w:rsidR="00ED4E2A" w:rsidRDefault="00ED4E2A" w:rsidP="00ED4E2A">
            <w:pPr>
              <w:jc w:val="center"/>
              <w:rPr>
                <w:color w:val="000000"/>
              </w:rPr>
            </w:pPr>
          </w:p>
        </w:tc>
        <w:tc>
          <w:tcPr>
            <w:tcW w:w="2127" w:type="dxa"/>
          </w:tcPr>
          <w:p w14:paraId="13D13200" w14:textId="77777777" w:rsidR="00ED4E2A" w:rsidRDefault="00ED4E2A" w:rsidP="00ED4E2A">
            <w:pPr>
              <w:jc w:val="center"/>
            </w:pPr>
          </w:p>
        </w:tc>
        <w:tc>
          <w:tcPr>
            <w:tcW w:w="1489" w:type="dxa"/>
          </w:tcPr>
          <w:p w14:paraId="5B77DD53" w14:textId="77777777" w:rsidR="00ED4E2A" w:rsidRDefault="00ED4E2A" w:rsidP="00ED4E2A">
            <w:pPr>
              <w:jc w:val="center"/>
            </w:pPr>
          </w:p>
        </w:tc>
      </w:tr>
      <w:tr w:rsidR="00ED4E2A" w14:paraId="0631F553" w14:textId="77777777" w:rsidTr="00ED4E2A">
        <w:trPr>
          <w:trHeight w:val="285"/>
        </w:trPr>
        <w:tc>
          <w:tcPr>
            <w:tcW w:w="560" w:type="dxa"/>
          </w:tcPr>
          <w:p w14:paraId="68EDAFE1" w14:textId="77777777" w:rsidR="00ED4E2A" w:rsidRDefault="00ED4E2A" w:rsidP="00ED4E2A">
            <w:pPr>
              <w:jc w:val="center"/>
            </w:pPr>
          </w:p>
        </w:tc>
        <w:tc>
          <w:tcPr>
            <w:tcW w:w="2588" w:type="dxa"/>
          </w:tcPr>
          <w:p w14:paraId="01813E95" w14:textId="77777777" w:rsidR="00ED4E2A" w:rsidRDefault="00ED4E2A" w:rsidP="00ED4E2A">
            <w:pPr>
              <w:rPr>
                <w:color w:val="000000"/>
              </w:rPr>
            </w:pPr>
            <w:r>
              <w:rPr>
                <w:color w:val="000000"/>
              </w:rPr>
              <w:t>Teaching Performance</w:t>
            </w:r>
          </w:p>
          <w:p w14:paraId="564A868F" w14:textId="77777777" w:rsidR="00ED4E2A" w:rsidRDefault="00ED4E2A" w:rsidP="00ED4E2A">
            <w:pPr>
              <w:jc w:val="center"/>
              <w:rPr>
                <w:color w:val="000000"/>
              </w:rPr>
            </w:pPr>
          </w:p>
        </w:tc>
        <w:tc>
          <w:tcPr>
            <w:tcW w:w="708" w:type="dxa"/>
          </w:tcPr>
          <w:p w14:paraId="04191124" w14:textId="77777777" w:rsidR="00ED4E2A" w:rsidRDefault="00ED4E2A" w:rsidP="00ED4E2A">
            <w:pPr>
              <w:ind w:left="60" w:right="60"/>
              <w:jc w:val="center"/>
              <w:rPr>
                <w:color w:val="000000"/>
              </w:rPr>
            </w:pPr>
            <w:r>
              <w:rPr>
                <w:color w:val="000000"/>
              </w:rPr>
              <w:t>1.27</w:t>
            </w:r>
          </w:p>
        </w:tc>
        <w:tc>
          <w:tcPr>
            <w:tcW w:w="993" w:type="dxa"/>
          </w:tcPr>
          <w:p w14:paraId="50B35450" w14:textId="77777777" w:rsidR="00ED4E2A" w:rsidRDefault="00ED4E2A" w:rsidP="00ED4E2A">
            <w:pPr>
              <w:ind w:left="60" w:right="60"/>
              <w:jc w:val="center"/>
              <w:rPr>
                <w:color w:val="000000"/>
              </w:rPr>
            </w:pPr>
            <w:r>
              <w:rPr>
                <w:color w:val="000000"/>
              </w:rPr>
              <w:t>-.184</w:t>
            </w:r>
          </w:p>
        </w:tc>
        <w:tc>
          <w:tcPr>
            <w:tcW w:w="708" w:type="dxa"/>
          </w:tcPr>
          <w:p w14:paraId="0AB670C9" w14:textId="77777777" w:rsidR="00ED4E2A" w:rsidRDefault="00ED4E2A" w:rsidP="00ED4E2A">
            <w:pPr>
              <w:jc w:val="center"/>
              <w:rPr>
                <w:color w:val="000000"/>
              </w:rPr>
            </w:pPr>
            <w:r>
              <w:rPr>
                <w:color w:val="000000"/>
              </w:rPr>
              <w:t>.006</w:t>
            </w:r>
          </w:p>
        </w:tc>
        <w:tc>
          <w:tcPr>
            <w:tcW w:w="2127" w:type="dxa"/>
          </w:tcPr>
          <w:p w14:paraId="14117BD4" w14:textId="77777777" w:rsidR="00ED4E2A" w:rsidRDefault="00ED4E2A" w:rsidP="00ED4E2A">
            <w:pPr>
              <w:jc w:val="center"/>
            </w:pPr>
            <w:r>
              <w:t>Negligible correlation</w:t>
            </w:r>
          </w:p>
        </w:tc>
        <w:tc>
          <w:tcPr>
            <w:tcW w:w="1489" w:type="dxa"/>
          </w:tcPr>
          <w:p w14:paraId="7DC83F51" w14:textId="77777777" w:rsidR="00ED4E2A" w:rsidRDefault="00ED4E2A" w:rsidP="00ED4E2A">
            <w:pPr>
              <w:jc w:val="center"/>
            </w:pPr>
            <w:r>
              <w:t>Significant</w:t>
            </w:r>
          </w:p>
        </w:tc>
      </w:tr>
    </w:tbl>
    <w:p w14:paraId="7CEA7621" w14:textId="7AEE6152" w:rsidR="00ED4E2A" w:rsidRDefault="00ED4E2A" w:rsidP="00ED4E2A">
      <w:pPr>
        <w:jc w:val="both"/>
        <w:rPr>
          <w:color w:val="000000"/>
        </w:rPr>
      </w:pPr>
      <w:r>
        <w:rPr>
          <w:color w:val="000000"/>
        </w:rPr>
        <w:t xml:space="preserve">* </w:t>
      </w:r>
      <w:r>
        <w:rPr>
          <w:i/>
          <w:color w:val="000000"/>
        </w:rPr>
        <w:t>p</w:t>
      </w:r>
      <w:r>
        <w:rPr>
          <w:color w:val="000000"/>
        </w:rPr>
        <w:t xml:space="preserve"> &lt; .0001</w:t>
      </w:r>
    </w:p>
    <w:p w14:paraId="2618850C" w14:textId="77777777" w:rsidR="00442DB7" w:rsidRDefault="00442DB7" w:rsidP="00ED4E2A">
      <w:pPr>
        <w:jc w:val="both"/>
      </w:pPr>
    </w:p>
    <w:p w14:paraId="113B6B3A" w14:textId="1262C5C2" w:rsidR="00B04BFC" w:rsidRDefault="00B04BFC" w:rsidP="0088233C">
      <w:pPr>
        <w:jc w:val="center"/>
        <w:rPr>
          <w:b/>
          <w:bCs/>
        </w:rPr>
      </w:pPr>
    </w:p>
    <w:p w14:paraId="70346BEA" w14:textId="1C9C2FDD" w:rsidR="00904D6D" w:rsidRPr="003D5B84" w:rsidRDefault="00F33C08" w:rsidP="00D74C5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r w:rsidR="00B62603">
        <w:rPr>
          <w:b/>
          <w:bCs/>
        </w:rPr>
        <w:t xml:space="preserve"> </w:t>
      </w:r>
    </w:p>
    <w:p w14:paraId="3A8C4F2A" w14:textId="77777777" w:rsidR="000F279B" w:rsidRPr="003D5B84" w:rsidRDefault="000F279B" w:rsidP="00904D6D">
      <w:pPr>
        <w:rPr>
          <w:b/>
          <w:bCs/>
          <w:lang w:val="id-ID"/>
        </w:rPr>
      </w:pPr>
    </w:p>
    <w:p w14:paraId="7A09432F" w14:textId="027A5C36" w:rsidR="00344FA8" w:rsidRPr="00202A60" w:rsidRDefault="00904D6D" w:rsidP="00202A60">
      <w:pPr>
        <w:pStyle w:val="NoSpacing"/>
        <w:rPr>
          <w:rFonts w:ascii="Times New Roman" w:hAnsi="Times New Roman"/>
          <w:b/>
          <w:bCs/>
          <w:sz w:val="20"/>
          <w:szCs w:val="20"/>
        </w:rPr>
      </w:pPr>
      <w:r w:rsidRPr="00344FA8">
        <w:rPr>
          <w:rFonts w:ascii="Times New Roman" w:hAnsi="Times New Roman"/>
          <w:b/>
          <w:bCs/>
          <w:lang w:val="id-ID"/>
        </w:rPr>
        <w:t xml:space="preserve">3.1. </w:t>
      </w:r>
      <w:r w:rsidR="00D74C5F" w:rsidRPr="00344FA8">
        <w:rPr>
          <w:rFonts w:ascii="Times New Roman" w:hAnsi="Times New Roman"/>
          <w:b/>
          <w:bCs/>
        </w:rPr>
        <w:t xml:space="preserve"> </w:t>
      </w:r>
      <w:r w:rsidR="000C7E8B">
        <w:rPr>
          <w:rFonts w:ascii="Times New Roman" w:eastAsia="Times New Roman" w:hAnsi="Times New Roman"/>
          <w:b/>
          <w:color w:val="000000"/>
          <w:sz w:val="20"/>
          <w:szCs w:val="20"/>
        </w:rPr>
        <w:t>Teaching P</w:t>
      </w:r>
      <w:r w:rsidR="00202A60" w:rsidRPr="00202A60">
        <w:rPr>
          <w:rFonts w:ascii="Times New Roman" w:eastAsia="Times New Roman" w:hAnsi="Times New Roman"/>
          <w:b/>
          <w:color w:val="000000"/>
          <w:sz w:val="20"/>
          <w:szCs w:val="20"/>
        </w:rPr>
        <w:t xml:space="preserve">erformance of </w:t>
      </w:r>
      <w:r w:rsidR="000C7E8B">
        <w:rPr>
          <w:rFonts w:ascii="Times New Roman" w:eastAsia="Times New Roman" w:hAnsi="Times New Roman"/>
          <w:b/>
          <w:color w:val="000000"/>
          <w:sz w:val="20"/>
          <w:szCs w:val="20"/>
        </w:rPr>
        <w:t>T</w:t>
      </w:r>
      <w:r w:rsidR="00202A60" w:rsidRPr="00202A60">
        <w:rPr>
          <w:rFonts w:ascii="Times New Roman" w:eastAsia="Times New Roman" w:hAnsi="Times New Roman"/>
          <w:b/>
          <w:color w:val="000000"/>
          <w:sz w:val="20"/>
          <w:szCs w:val="20"/>
        </w:rPr>
        <w:t>eacher-</w:t>
      </w:r>
      <w:r w:rsidR="000C7E8B">
        <w:rPr>
          <w:rFonts w:ascii="Times New Roman" w:eastAsia="Times New Roman" w:hAnsi="Times New Roman"/>
          <w:b/>
          <w:color w:val="000000"/>
          <w:sz w:val="20"/>
          <w:szCs w:val="20"/>
        </w:rPr>
        <w:t>T</w:t>
      </w:r>
      <w:r w:rsidR="00202A60" w:rsidRPr="00202A60">
        <w:rPr>
          <w:rFonts w:ascii="Times New Roman" w:eastAsia="Times New Roman" w:hAnsi="Times New Roman"/>
          <w:b/>
          <w:color w:val="000000"/>
          <w:sz w:val="20"/>
          <w:szCs w:val="20"/>
        </w:rPr>
        <w:t xml:space="preserve">rainees </w:t>
      </w:r>
    </w:p>
    <w:p w14:paraId="52E46A48" w14:textId="7455C2CB" w:rsidR="00202A60" w:rsidRDefault="00202A60" w:rsidP="00FE5B82">
      <w:pPr>
        <w:ind w:firstLine="720"/>
        <w:jc w:val="both"/>
        <w:rPr>
          <w:color w:val="000000"/>
        </w:rPr>
      </w:pPr>
      <w:r>
        <w:rPr>
          <w:color w:val="000000"/>
        </w:rPr>
        <w:t xml:space="preserve">Table 1 shows the level of teaching performance of teacher-trainees </w:t>
      </w:r>
      <w:r w:rsidR="000C7E8B">
        <w:rPr>
          <w:color w:val="000000"/>
        </w:rPr>
        <w:t xml:space="preserve">when grouped according to </w:t>
      </w:r>
      <w:r w:rsidR="0068569D">
        <w:rPr>
          <w:color w:val="000000"/>
        </w:rPr>
        <w:t>grouping variables</w:t>
      </w:r>
      <w:r>
        <w:rPr>
          <w:color w:val="000000"/>
        </w:rPr>
        <w:t>.</w:t>
      </w:r>
    </w:p>
    <w:p w14:paraId="1FCE362F" w14:textId="77777777" w:rsidR="00202A60" w:rsidRDefault="00202A60" w:rsidP="00FE5B82">
      <w:pPr>
        <w:ind w:firstLine="720"/>
        <w:jc w:val="both"/>
        <w:rPr>
          <w:color w:val="000000"/>
        </w:rPr>
      </w:pPr>
      <w:r>
        <w:rPr>
          <w:i/>
          <w:color w:val="000000"/>
        </w:rPr>
        <w:t>Age</w:t>
      </w:r>
      <w:r>
        <w:rPr>
          <w:color w:val="000000"/>
        </w:rPr>
        <w:t>. Results indicate that, regardless of age, the teacher-trainees exhibited a very satisfactory performance in their student internship.</w:t>
      </w:r>
    </w:p>
    <w:p w14:paraId="45015D60" w14:textId="77777777" w:rsidR="00202A60" w:rsidRDefault="00202A60" w:rsidP="00FE5B82">
      <w:pPr>
        <w:ind w:firstLine="720"/>
        <w:jc w:val="both"/>
        <w:rPr>
          <w:color w:val="000000"/>
        </w:rPr>
      </w:pPr>
      <w:r>
        <w:rPr>
          <w:i/>
          <w:color w:val="000000"/>
        </w:rPr>
        <w:t>Sex</w:t>
      </w:r>
      <w:r>
        <w:rPr>
          <w:color w:val="000000"/>
        </w:rPr>
        <w:t xml:space="preserve">. Similarly, the teacher-trainees, whether male or female, manifested a very satisfactory performance in their student internship displaying outstanding performance in dimensions such as teacher’s personality lesson planning, </w:t>
      </w:r>
      <w:r>
        <w:t>and classroom</w:t>
      </w:r>
      <w:r>
        <w:rPr>
          <w:color w:val="000000"/>
        </w:rPr>
        <w:t xml:space="preserve"> management. Further, they exhibited a very satisfactory performance in teaching method, content, and questioning skills.</w:t>
      </w:r>
    </w:p>
    <w:p w14:paraId="6067FD78" w14:textId="77777777" w:rsidR="00202A60" w:rsidRDefault="00202A60" w:rsidP="00FE5B82">
      <w:pPr>
        <w:ind w:firstLine="720"/>
        <w:jc w:val="both"/>
        <w:rPr>
          <w:color w:val="000000"/>
        </w:rPr>
      </w:pPr>
      <w:r>
        <w:rPr>
          <w:i/>
          <w:color w:val="000000"/>
        </w:rPr>
        <w:t>Course</w:t>
      </w:r>
      <w:r>
        <w:rPr>
          <w:color w:val="000000"/>
        </w:rPr>
        <w:t xml:space="preserve">. The teacher-trainees under the BEEd program appeared to manifest higher ratings in all of the dimensions of student teaching displaying an outstanding teaching performance than those student teachers from the BSEd program whose teaching performance is very satisfactory. </w:t>
      </w:r>
    </w:p>
    <w:p w14:paraId="1073DD62" w14:textId="77777777" w:rsidR="00202A60" w:rsidRDefault="00202A60" w:rsidP="00FE5B82">
      <w:pPr>
        <w:ind w:firstLine="720"/>
        <w:jc w:val="both"/>
        <w:rPr>
          <w:color w:val="000000"/>
        </w:rPr>
      </w:pPr>
      <w:r>
        <w:rPr>
          <w:i/>
          <w:color w:val="000000"/>
        </w:rPr>
        <w:t>Type of Evaluators</w:t>
      </w:r>
      <w:r>
        <w:rPr>
          <w:color w:val="000000"/>
        </w:rPr>
        <w:t xml:space="preserve">.  It could be noted from the table that cooperating teachers evaluated the teacher-trainees higher than the supervising instructors. </w:t>
      </w:r>
    </w:p>
    <w:p w14:paraId="4800A496" w14:textId="02D197F7" w:rsidR="00202A60" w:rsidRDefault="00202A60" w:rsidP="00FE5B82">
      <w:pPr>
        <w:ind w:firstLine="720"/>
        <w:jc w:val="both"/>
        <w:rPr>
          <w:color w:val="000000"/>
        </w:rPr>
      </w:pPr>
      <w:r>
        <w:rPr>
          <w:color w:val="000000"/>
        </w:rPr>
        <w:t xml:space="preserve">Overall, the teacher’s personality and lesson planning were the dimensions with high ratings while content and questioning skills remained to be the dimensions with low ratings. Results reveal that the teacher-trainees of the University excel more in the teacher’s personality and lesson planning. </w:t>
      </w:r>
    </w:p>
    <w:p w14:paraId="5BB6D9DE" w14:textId="77777777" w:rsidR="00202A60" w:rsidRDefault="00202A60" w:rsidP="00FE5B82">
      <w:pPr>
        <w:ind w:firstLine="720"/>
        <w:jc w:val="both"/>
        <w:rPr>
          <w:color w:val="000000"/>
        </w:rPr>
      </w:pPr>
      <w:r>
        <w:rPr>
          <w:color w:val="000000"/>
        </w:rPr>
        <w:t>The teacher-trainees manifested the admirable personality of the teacher, which indicates that they have brought into the teaching-learning atmosphere a well-rounded personality that motivates their learners to remain centered on the subject. This further suggests that in the teaching climate, they demonstrate a unique disposition as they were equipped to be living models for their students. And this could be predicated on the notion shared by teachers and college students that "self" seems to be the amazing image that he or she may provide to his or her students.</w:t>
      </w:r>
    </w:p>
    <w:p w14:paraId="10D10F84" w14:textId="77777777" w:rsidR="00202A60" w:rsidRDefault="00202A60" w:rsidP="00FE5B82">
      <w:pPr>
        <w:ind w:firstLine="720"/>
        <w:jc w:val="both"/>
        <w:rPr>
          <w:color w:val="000000"/>
        </w:rPr>
      </w:pPr>
      <w:r>
        <w:rPr>
          <w:color w:val="000000"/>
        </w:rPr>
        <w:t>Also, the teacher-trainees showed an outstanding performance in the planning of lessons, which shows that they organize their teaching well by choosing learning experiences that are relevant to the subject. They also design state-of-the-art learning activities that are important to the goals of the session. This also demonstrates that their pedagogical teachers have trained them to organize their lesson plans quickly and effectively. This may also be due to the proper supervision provided by their cooperating teachers and their receptiveness to critical suggestions from those who tutored them in the art of teaching.</w:t>
      </w:r>
    </w:p>
    <w:p w14:paraId="3F4CE3B7" w14:textId="77777777" w:rsidR="00202A60" w:rsidRDefault="00202A60" w:rsidP="00FE5B82">
      <w:pPr>
        <w:ind w:firstLine="720"/>
        <w:jc w:val="both"/>
        <w:rPr>
          <w:color w:val="000000"/>
        </w:rPr>
      </w:pPr>
      <w:r>
        <w:rPr>
          <w:color w:val="000000"/>
        </w:rPr>
        <w:lastRenderedPageBreak/>
        <w:t>Besides, the teacher-trainees have been rated as very satisfactory in classroom management, suggesting that they are very good at preparing and enforcing procedures that help to get things started quickly and surely, as well as creating rules that mitigate disturbance and ensure safety.</w:t>
      </w:r>
    </w:p>
    <w:p w14:paraId="03C8B621" w14:textId="77777777" w:rsidR="00202A60" w:rsidRDefault="00202A60" w:rsidP="00FE5B82">
      <w:pPr>
        <w:ind w:firstLine="720"/>
        <w:jc w:val="both"/>
        <w:rPr>
          <w:color w:val="000000"/>
        </w:rPr>
      </w:pPr>
      <w:r>
        <w:rPr>
          <w:color w:val="000000"/>
        </w:rPr>
        <w:t xml:space="preserve">Additionally, the teacher-trainees have shown a very satisfactory output in teaching methods, reflecting the persistent adaptation of teaching strategies that relate the goals of the teaching with the needs, skills, and interests of the pupils. Besides, teacher-trainees use a range of instructional technology to stimulate the minds and creativity of the learners. </w:t>
      </w:r>
    </w:p>
    <w:p w14:paraId="45FFD0E0" w14:textId="77777777" w:rsidR="00202A60" w:rsidRDefault="00202A60" w:rsidP="00FE5B82">
      <w:pPr>
        <w:ind w:firstLine="720"/>
        <w:jc w:val="both"/>
        <w:rPr>
          <w:color w:val="000000"/>
        </w:rPr>
      </w:pPr>
      <w:r>
        <w:rPr>
          <w:color w:val="000000"/>
        </w:rPr>
        <w:t>Moreover, the teacher-trainees manifested a very satisfactory performance in content which may be attributed to how they were taught by their pedagogy teachers to be consistent in bringing learning experiences that have a direct bearing with the lesson. Additionally, they were constantly reminded to connect the subject matter with the learner’s experiences to make learning more meaningful and interesting.</w:t>
      </w:r>
    </w:p>
    <w:p w14:paraId="01FD06C2" w14:textId="77777777" w:rsidR="00202A60" w:rsidRDefault="00202A60" w:rsidP="00FE5B82">
      <w:pPr>
        <w:ind w:firstLine="720"/>
        <w:jc w:val="both"/>
        <w:rPr>
          <w:color w:val="000000"/>
        </w:rPr>
      </w:pPr>
      <w:r>
        <w:rPr>
          <w:color w:val="000000"/>
        </w:rPr>
        <w:t>Finally, in their questioning abilities, the teacher-rainees were tested very satisfactorily, which means that they are better at developing their learners' higher-order thinking skills. They also illustrate the method of asking questions that contribute to the creation and comprehension of the lesson.</w:t>
      </w:r>
    </w:p>
    <w:p w14:paraId="62F8EABC" w14:textId="77777777" w:rsidR="00202A60" w:rsidRDefault="00202A60" w:rsidP="00FE5B82">
      <w:pPr>
        <w:ind w:firstLine="720"/>
        <w:jc w:val="both"/>
        <w:rPr>
          <w:color w:val="000000"/>
        </w:rPr>
      </w:pPr>
      <w:r>
        <w:rPr>
          <w:color w:val="000000"/>
        </w:rPr>
        <w:t>Generally, the very satisfactory teaching performance of teacher-trainees could be attributed to the College’s strict adherence to admission and retention policies of the University and as mandated by CMO #30, s. 2004 and CMO #52, s. 2007.</w:t>
      </w:r>
    </w:p>
    <w:p w14:paraId="0252193A" w14:textId="77777777" w:rsidR="00202A60" w:rsidRDefault="00202A60" w:rsidP="001046E1">
      <w:pPr>
        <w:ind w:firstLine="720"/>
        <w:jc w:val="both"/>
        <w:rPr>
          <w:color w:val="000000"/>
        </w:rPr>
      </w:pPr>
      <w:r>
        <w:rPr>
          <w:color w:val="000000"/>
        </w:rPr>
        <w:t>In their paper, Vecaldo et al. [26] claimed that educational institutions in the Philippines are required to continue providing quality, appropriate, and objective experiences to preservice teachers. Ergo, Soblingo (27] reiterated that teacher-trainees must be subjected to an improved and goal-oriented program to promote and deepen their interpretation of the instructional content and their pedagogical skills for them to reasonably share their experiences with their learners.</w:t>
      </w:r>
    </w:p>
    <w:p w14:paraId="5F8631AD" w14:textId="77777777" w:rsidR="00344FA8" w:rsidRPr="00176125" w:rsidRDefault="00344FA8" w:rsidP="00344FA8">
      <w:pPr>
        <w:pStyle w:val="NoSpacing"/>
        <w:jc w:val="both"/>
        <w:rPr>
          <w:rFonts w:ascii="Times New Roman" w:hAnsi="Times New Roman"/>
          <w:sz w:val="20"/>
          <w:szCs w:val="20"/>
        </w:rPr>
      </w:pPr>
    </w:p>
    <w:p w14:paraId="184949F3" w14:textId="18D98672" w:rsidR="001046E1" w:rsidRDefault="00904D6D" w:rsidP="001046E1">
      <w:pPr>
        <w:pBdr>
          <w:top w:val="nil"/>
          <w:left w:val="nil"/>
          <w:bottom w:val="nil"/>
          <w:right w:val="nil"/>
          <w:between w:val="nil"/>
        </w:pBdr>
        <w:spacing w:after="120"/>
        <w:ind w:left="426" w:hanging="426"/>
        <w:jc w:val="both"/>
        <w:rPr>
          <w:b/>
          <w:color w:val="000000"/>
        </w:rPr>
      </w:pPr>
      <w:r w:rsidRPr="00344FA8">
        <w:rPr>
          <w:b/>
          <w:bCs/>
          <w:lang w:val="id-ID"/>
        </w:rPr>
        <w:t xml:space="preserve">3.2. </w:t>
      </w:r>
      <w:r w:rsidR="00D74C5F" w:rsidRPr="00344FA8">
        <w:rPr>
          <w:b/>
          <w:bCs/>
        </w:rPr>
        <w:t xml:space="preserve"> </w:t>
      </w:r>
      <w:r w:rsidR="000C7E8B">
        <w:rPr>
          <w:b/>
          <w:color w:val="000000"/>
        </w:rPr>
        <w:t>Field P</w:t>
      </w:r>
      <w:r w:rsidR="00202A60" w:rsidRPr="00202A60">
        <w:rPr>
          <w:b/>
          <w:color w:val="000000"/>
        </w:rPr>
        <w:t xml:space="preserve">ractices </w:t>
      </w:r>
      <w:r w:rsidR="000C7E8B">
        <w:rPr>
          <w:b/>
          <w:color w:val="000000"/>
        </w:rPr>
        <w:t xml:space="preserve">of Mentors </w:t>
      </w:r>
      <w:r w:rsidR="00202A60" w:rsidRPr="00202A60">
        <w:rPr>
          <w:b/>
          <w:color w:val="000000"/>
        </w:rPr>
        <w:t xml:space="preserve">in </w:t>
      </w:r>
      <w:r w:rsidR="000C7E8B">
        <w:rPr>
          <w:b/>
          <w:color w:val="000000"/>
        </w:rPr>
        <w:t>S</w:t>
      </w:r>
      <w:r w:rsidR="00202A60" w:rsidRPr="00202A60">
        <w:rPr>
          <w:b/>
          <w:color w:val="000000"/>
        </w:rPr>
        <w:t xml:space="preserve">tudent </w:t>
      </w:r>
      <w:r w:rsidR="000C7E8B">
        <w:rPr>
          <w:b/>
          <w:color w:val="000000"/>
        </w:rPr>
        <w:t>T</w:t>
      </w:r>
      <w:r w:rsidR="00202A60" w:rsidRPr="00202A60">
        <w:rPr>
          <w:b/>
          <w:color w:val="000000"/>
        </w:rPr>
        <w:t>eaching</w:t>
      </w:r>
    </w:p>
    <w:p w14:paraId="02A0A03C" w14:textId="12B5E79C" w:rsidR="00202A60" w:rsidRPr="007858BE" w:rsidRDefault="00202A60" w:rsidP="0068569D">
      <w:pPr>
        <w:pBdr>
          <w:top w:val="nil"/>
          <w:left w:val="nil"/>
          <w:bottom w:val="nil"/>
          <w:right w:val="nil"/>
          <w:between w:val="nil"/>
        </w:pBdr>
        <w:ind w:left="426"/>
        <w:jc w:val="both"/>
        <w:rPr>
          <w:b/>
          <w:color w:val="000000"/>
        </w:rPr>
      </w:pPr>
      <w:r w:rsidRPr="007858BE">
        <w:rPr>
          <w:b/>
          <w:color w:val="000000"/>
        </w:rPr>
        <w:t xml:space="preserve">3.2.1 </w:t>
      </w:r>
      <w:r w:rsidR="000C7E8B">
        <w:rPr>
          <w:b/>
          <w:color w:val="000000"/>
        </w:rPr>
        <w:t>College d</w:t>
      </w:r>
      <w:r w:rsidRPr="007858BE">
        <w:rPr>
          <w:b/>
          <w:color w:val="000000"/>
        </w:rPr>
        <w:t>eans, supervising instructors, school principals, and cooperating teachers</w:t>
      </w:r>
    </w:p>
    <w:p w14:paraId="31E66BCF" w14:textId="3853FDAA" w:rsidR="00202A60" w:rsidRDefault="00202A60" w:rsidP="0068569D">
      <w:pPr>
        <w:ind w:firstLine="709"/>
        <w:jc w:val="both"/>
        <w:rPr>
          <w:color w:val="000000"/>
        </w:rPr>
      </w:pPr>
      <w:r>
        <w:rPr>
          <w:color w:val="000000"/>
        </w:rPr>
        <w:t>Table 2 presents the level of field practices</w:t>
      </w:r>
      <w:r w:rsidR="000C7E8B">
        <w:rPr>
          <w:color w:val="000000"/>
        </w:rPr>
        <w:t xml:space="preserve"> of mentors</w:t>
      </w:r>
      <w:r>
        <w:rPr>
          <w:color w:val="000000"/>
        </w:rPr>
        <w:t xml:space="preserve"> in student teaching as evaluated by themselves along duties and responsibilities, adherence to policies and standards, adherence to supervision and adherence to assessment.</w:t>
      </w:r>
    </w:p>
    <w:p w14:paraId="6FC2C00F" w14:textId="07C07292" w:rsidR="00202A60" w:rsidRDefault="000C7E8B" w:rsidP="00FE5B82">
      <w:pPr>
        <w:pBdr>
          <w:top w:val="nil"/>
          <w:left w:val="nil"/>
          <w:bottom w:val="nil"/>
          <w:right w:val="nil"/>
          <w:between w:val="nil"/>
        </w:pBdr>
        <w:ind w:firstLine="709"/>
        <w:jc w:val="both"/>
        <w:rPr>
          <w:color w:val="000000"/>
        </w:rPr>
      </w:pPr>
      <w:r>
        <w:rPr>
          <w:i/>
          <w:color w:val="000000"/>
        </w:rPr>
        <w:t xml:space="preserve">College </w:t>
      </w:r>
      <w:r w:rsidR="00202A60">
        <w:rPr>
          <w:i/>
          <w:color w:val="000000"/>
        </w:rPr>
        <w:t>Deans.</w:t>
      </w:r>
      <w:r w:rsidR="00202A60">
        <w:rPr>
          <w:color w:val="000000"/>
        </w:rPr>
        <w:t xml:space="preserve"> Results indicate that in student teaching, the deans of the College of Teacher Education excellently adhere to their roles and obligations and oversight. In adherence to policies and standards, however, they rated themselves very satisfactory. This is because they embrace the fact that they have not adopted or enforced some of the policies listed in the report. In general, they displayed outstanding student teaching practices. Results indicate that the deans significantly ensure that all is set before student teachers are deployed in their partnering schools, such as receiving approval and endorsements from the Superintendent of the Schools Division after the Memorandum of Agreement has been signed by all parties; requiring student teachers to be well prepared with their skills and that guidance should be provided.</w:t>
      </w:r>
    </w:p>
    <w:p w14:paraId="1D4EF3D1" w14:textId="77777777" w:rsidR="00202A60" w:rsidRDefault="00202A60" w:rsidP="00FE5B82">
      <w:pPr>
        <w:pBdr>
          <w:top w:val="nil"/>
          <w:left w:val="nil"/>
          <w:bottom w:val="nil"/>
          <w:right w:val="nil"/>
          <w:between w:val="nil"/>
        </w:pBdr>
        <w:ind w:firstLine="709"/>
        <w:jc w:val="both"/>
        <w:rPr>
          <w:color w:val="000000"/>
        </w:rPr>
      </w:pPr>
      <w:r>
        <w:rPr>
          <w:i/>
          <w:color w:val="000000"/>
        </w:rPr>
        <w:t>Supervising Instructors.</w:t>
      </w:r>
      <w:r>
        <w:rPr>
          <w:color w:val="000000"/>
        </w:rPr>
        <w:t xml:space="preserve"> The supervising instructors of the elementary level evaluated themselves as outstanding in all of the dimensions. The SI’s of the secondary level evaluated themselves to be outstanding in three (3) dimensions: adherence to assessment, duties, and responsibilities, and adherence to supervision. Surprisingly, they evaluated themselves to be very satisfactory in their field practices along with adherence to policies and standards but still indicates an outstanding level of field practices. Overall, SI’s of both levels observed themselves to be outstanding in their field practices. The SI’s highly observed themselves to be excellent in their adherence to assessment, duties, and responsibilities, </w:t>
      </w:r>
      <w:r>
        <w:t>and adherence</w:t>
      </w:r>
      <w:r>
        <w:rPr>
          <w:color w:val="000000"/>
        </w:rPr>
        <w:t xml:space="preserve"> to supervision but appeared to be very satisfactory in their adherence to policies and standards. Results indicate that the supervising instructors of the University exhibit excellent practices in evaluating the student teachers in terms of how they carry themselves and in managing their classrooms; in conducting regular visits to the cooperating schools to facilitate better collaboration; and, in giving feedback to the student teachers to motivate them to become effective in their teachings.</w:t>
      </w:r>
    </w:p>
    <w:p w14:paraId="78EC4FD8" w14:textId="77777777" w:rsidR="00202A60" w:rsidRDefault="00202A60" w:rsidP="00FE5B82">
      <w:pPr>
        <w:pBdr>
          <w:top w:val="nil"/>
          <w:left w:val="nil"/>
          <w:bottom w:val="nil"/>
          <w:right w:val="nil"/>
          <w:between w:val="nil"/>
        </w:pBdr>
        <w:ind w:firstLine="709"/>
        <w:jc w:val="both"/>
        <w:rPr>
          <w:color w:val="000000"/>
        </w:rPr>
      </w:pPr>
      <w:r>
        <w:rPr>
          <w:i/>
          <w:color w:val="000000"/>
        </w:rPr>
        <w:t>School Principals.</w:t>
      </w:r>
      <w:r>
        <w:rPr>
          <w:color w:val="000000"/>
        </w:rPr>
        <w:t xml:space="preserve"> The school principals for the elementary level rated themselves to be outstanding in adherence to supervision, and duties and responsibilities. In the secondary level, the school principals observed themselves to be outstanding in their duties and responsibilities and adherence to supervision. In general, school principals of both levels evaluated themselves to be outstanding in their field practices particularly in supervising the teacher-trainees and in doing their duties and responsibilities as cooperating school heads.</w:t>
      </w:r>
    </w:p>
    <w:p w14:paraId="1CC01725" w14:textId="5A52AFA0" w:rsidR="00202A60" w:rsidRDefault="00202A60" w:rsidP="00FE5B82">
      <w:pPr>
        <w:pBdr>
          <w:top w:val="nil"/>
          <w:left w:val="nil"/>
          <w:bottom w:val="nil"/>
          <w:right w:val="nil"/>
          <w:between w:val="nil"/>
        </w:pBdr>
        <w:ind w:firstLine="709"/>
        <w:jc w:val="both"/>
        <w:rPr>
          <w:color w:val="000000"/>
        </w:rPr>
      </w:pPr>
      <w:r>
        <w:rPr>
          <w:i/>
          <w:color w:val="000000"/>
        </w:rPr>
        <w:t>Cooperating Teachers.</w:t>
      </w:r>
      <w:r>
        <w:rPr>
          <w:color w:val="000000"/>
        </w:rPr>
        <w:t xml:space="preserve"> The cooperating teachers of both levels observed themselves to be outstanding in their field practices along with the </w:t>
      </w:r>
      <w:r w:rsidR="00FE5B82">
        <w:rPr>
          <w:color w:val="000000"/>
        </w:rPr>
        <w:t>dimensions’</w:t>
      </w:r>
      <w:r>
        <w:rPr>
          <w:color w:val="000000"/>
        </w:rPr>
        <w:t xml:space="preserve"> adherence to assessment, adherence to supervision, and duties and responsibilities. This implies that they excellently do their tasks as mentors by adhering as closely as possible in evaluating, providing feedback, and monitoring the progress of the student teachers.</w:t>
      </w:r>
    </w:p>
    <w:p w14:paraId="33169AF1" w14:textId="7BD20D40" w:rsidR="00202A60" w:rsidRDefault="007858BE" w:rsidP="001046E1">
      <w:pPr>
        <w:ind w:left="425"/>
        <w:jc w:val="both"/>
        <w:rPr>
          <w:b/>
          <w:color w:val="000000"/>
        </w:rPr>
      </w:pPr>
      <w:r w:rsidRPr="007858BE">
        <w:rPr>
          <w:b/>
          <w:color w:val="000000"/>
        </w:rPr>
        <w:lastRenderedPageBreak/>
        <w:t>3</w:t>
      </w:r>
      <w:r w:rsidR="00202A60" w:rsidRPr="007858BE">
        <w:rPr>
          <w:b/>
          <w:color w:val="000000"/>
        </w:rPr>
        <w:t>.2.2 Teacher-trainees</w:t>
      </w:r>
    </w:p>
    <w:p w14:paraId="0542D2C4" w14:textId="77777777" w:rsidR="00202A60" w:rsidRDefault="00202A60" w:rsidP="00FE5B82">
      <w:pPr>
        <w:ind w:firstLine="709"/>
        <w:jc w:val="both"/>
        <w:rPr>
          <w:color w:val="000000"/>
        </w:rPr>
      </w:pPr>
      <w:r>
        <w:rPr>
          <w:color w:val="000000"/>
        </w:rPr>
        <w:t>Table 3 presents the level of field practices in student internship by the CTE and DepEd personnel as evaluated by the teacher-trainees in terms of duties and responsibilities, adherence to policies and standards, adherence to supervision and adherence to assessment.</w:t>
      </w:r>
    </w:p>
    <w:p w14:paraId="6F9C5A0E" w14:textId="3CED7358" w:rsidR="00202A60" w:rsidRDefault="000C7E8B" w:rsidP="00FE5B82">
      <w:pPr>
        <w:ind w:firstLine="709"/>
        <w:jc w:val="both"/>
        <w:rPr>
          <w:color w:val="000000"/>
        </w:rPr>
      </w:pPr>
      <w:r>
        <w:rPr>
          <w:i/>
          <w:color w:val="000000"/>
        </w:rPr>
        <w:t xml:space="preserve">College </w:t>
      </w:r>
      <w:r w:rsidR="00202A60">
        <w:rPr>
          <w:i/>
          <w:color w:val="000000"/>
        </w:rPr>
        <w:t>Deans</w:t>
      </w:r>
      <w:r w:rsidR="00202A60">
        <w:rPr>
          <w:color w:val="000000"/>
        </w:rPr>
        <w:t>. Findings show that teacher-trainees evaluated their deans to be generally outstanding in terms of their duties and responsibilities in student teaching.  The teacher-trainees in the BEEd program rated their deans higher than the evaluation made by those from the BSEd program. As regards the dean’s adherence to policies and standards, a higher rating was noted on the evaluation made by those from the BEEd program with that of those from the BSEd program notwithstanding the fact that both ratings are categorized as outstanding. In terms of the dean’s adherence to supervision, the BEEd teacher-trainees gave them an outstanding rating against the evaluation made by their counterparts which reflects a very satisfactory level of practice. However, the overall result indicates that the deans excellently do their tasks in instructing the supervising instructors to closely monitor the teacher-trainees. In general, the deans were observed to be outstanding in their level of field practices which implies that they exceptionally involved themselves in the student teaching program, a manifestation that the deans are proactive as regards the experiential learning of the student teachers.</w:t>
      </w:r>
    </w:p>
    <w:p w14:paraId="5C37B568" w14:textId="77777777" w:rsidR="00202A60" w:rsidRDefault="00202A60" w:rsidP="00FE5B82">
      <w:pPr>
        <w:ind w:firstLine="709"/>
        <w:jc w:val="both"/>
        <w:rPr>
          <w:color w:val="000000"/>
        </w:rPr>
      </w:pPr>
      <w:r>
        <w:rPr>
          <w:i/>
          <w:color w:val="000000"/>
        </w:rPr>
        <w:t>Supervising Instructors</w:t>
      </w:r>
      <w:r>
        <w:rPr>
          <w:color w:val="000000"/>
        </w:rPr>
        <w:t>. The teacher-trainees of both programs observed their SI’s to be outstanding in their adherence to assessment, duties, and responsibilities, adherence to supervision, and adherence to policies and standards It could be noted, further, that the teacher-trainees in the BEEd program evaluated their supervising instructors higher than their BSEd counterpart. Results indicate that the teacher-trainees observed their SI’s to be excellent in the execution of their tasks in student teaching by equipping them with the necessary foundation and processes of STP; evaluating them as regards their academic requirements before their deployment for off-campus teaching; sustaining a purposeful partnership with the Department of Education; and, giving feedbacks, discussing issues, encouraging innovations and diversity, and, conducting conferences/colloquium to regularly monitor the progress of teacher-trainees.</w:t>
      </w:r>
    </w:p>
    <w:p w14:paraId="60374D64" w14:textId="77777777" w:rsidR="00202A60" w:rsidRDefault="00202A60" w:rsidP="00FE5B82">
      <w:pPr>
        <w:ind w:firstLine="709"/>
        <w:jc w:val="both"/>
        <w:rPr>
          <w:color w:val="000000"/>
        </w:rPr>
      </w:pPr>
      <w:r>
        <w:rPr>
          <w:i/>
          <w:color w:val="000000"/>
        </w:rPr>
        <w:t>School Principals</w:t>
      </w:r>
      <w:r>
        <w:rPr>
          <w:color w:val="000000"/>
        </w:rPr>
        <w:t>.  The school principals were rated by the teacher-trainees of both programs as outstanding in their adherence to supervision, and duties and responsibilities. As usual, it was observed that the teacher-trainees in the BEEd program evaluated their school heads way higher than the BSEd teacher-trainees. Results reveal that the schools remarkably perform their tasks in student teaching by assigning a student teacher to a qualified cooperating teacher; creating a harmonious and functional relationship with their teaching staff and partner agency; packaging and submitting requirements as stipulated in the MOA and conducting pre and post conferences with the CT and student teachers to regularly to thresh out concerns and issues as regards student teaching.</w:t>
      </w:r>
    </w:p>
    <w:p w14:paraId="44A0E3C6" w14:textId="77777777" w:rsidR="00202A60" w:rsidRDefault="00202A60" w:rsidP="00FE5B82">
      <w:pPr>
        <w:ind w:firstLine="709"/>
        <w:jc w:val="both"/>
        <w:rPr>
          <w:color w:val="000000"/>
        </w:rPr>
      </w:pPr>
      <w:r>
        <w:rPr>
          <w:i/>
          <w:color w:val="000000"/>
        </w:rPr>
        <w:t>Cooperating Teachers</w:t>
      </w:r>
      <w:r>
        <w:rPr>
          <w:color w:val="000000"/>
        </w:rPr>
        <w:t xml:space="preserve">. The dimension that got the highest rating was the CT’s adherence to assessment followed by their adherence to supervision, and, finally, their duties and responsibilities. A slight difference can be noted between the ratings made by the BEEd teacher-trainees and by the BSEd teacher-trainees. Generally, the teacher-trainees of both programs evaluated their cooperating teachers to be outstanding in their field practices. Results imply that the cooperating teachers were observed by their teacher-trainees to be exceptional in closely checking their lesson plans, how they manage their classroom, and their utilization of instructional materials as well as their personal appearance. Further, the CTs were observed to be excellent in requiring the prompt submission of lesson plans and instructional materials and giving </w:t>
      </w:r>
      <w:r>
        <w:t>feedback</w:t>
      </w:r>
      <w:r>
        <w:rPr>
          <w:color w:val="000000"/>
        </w:rPr>
        <w:t xml:space="preserve"> to further improve the delivery of the lesson.</w:t>
      </w:r>
    </w:p>
    <w:p w14:paraId="6B4EF2BA" w14:textId="77777777" w:rsidR="00202A60" w:rsidRDefault="00202A60" w:rsidP="00FE5B82">
      <w:pPr>
        <w:ind w:firstLine="709"/>
        <w:jc w:val="both"/>
        <w:rPr>
          <w:color w:val="000000"/>
        </w:rPr>
      </w:pPr>
      <w:r>
        <w:rPr>
          <w:color w:val="000000"/>
        </w:rPr>
        <w:t>Teacher preparation is indeed part of the issue and part of the solution to the low standard of teaching practices, which suggests that high-quality basic training makes for better quality beginning teachers [28]. Thus, high-quality teacher training is seen to be vital to the form of educational experience obtained by teacher candidates to fulfill the requirements of working in real schools. This scenario could be discerned from the teacher training program's processes and strategies. As a result, the mechanism for a high standard teaching practice of the educational program should concentrate on a systemic and organizational framework that will improve the relevant experience of teacher-trainees [29].</w:t>
      </w:r>
    </w:p>
    <w:p w14:paraId="4EC2B491" w14:textId="77777777" w:rsidR="00202A60" w:rsidRDefault="00202A60" w:rsidP="00FE5B82">
      <w:pPr>
        <w:ind w:firstLine="567"/>
        <w:jc w:val="both"/>
        <w:rPr>
          <w:color w:val="000000"/>
        </w:rPr>
      </w:pPr>
      <w:r>
        <w:rPr>
          <w:color w:val="000000"/>
        </w:rPr>
        <w:t>Further, off-campus teaching is an important factor in understanding actual learners, practitioners, and instructional environments and interacts with them. Not only does it make the transition between teaching theory and practice, but it also offers a chance for pre-service teachers to strengthen their specific instructional skills [30]. Also, student teaching is regarded as an integrated element of teacher education programs because it offers future teachers the opportunities to pursue the skills and principles they have mastered in instructional situations [31].</w:t>
      </w:r>
    </w:p>
    <w:p w14:paraId="7355348F" w14:textId="475C6120" w:rsidR="00442DB7" w:rsidRDefault="00442DB7" w:rsidP="00442DB7">
      <w:pPr>
        <w:jc w:val="both"/>
      </w:pPr>
    </w:p>
    <w:p w14:paraId="3E06E071" w14:textId="5E83B4A8" w:rsidR="00442DB7" w:rsidRDefault="00442DB7" w:rsidP="00442DB7">
      <w:pPr>
        <w:jc w:val="both"/>
      </w:pPr>
    </w:p>
    <w:p w14:paraId="7DB67223" w14:textId="08B249D3" w:rsidR="00442DB7" w:rsidRDefault="00442DB7" w:rsidP="00442DB7">
      <w:pPr>
        <w:jc w:val="both"/>
      </w:pPr>
    </w:p>
    <w:p w14:paraId="3AC6E97C" w14:textId="77777777" w:rsidR="00442DB7" w:rsidRPr="00176125" w:rsidRDefault="00442DB7" w:rsidP="00442DB7">
      <w:pPr>
        <w:jc w:val="both"/>
      </w:pPr>
    </w:p>
    <w:p w14:paraId="7E7BBC81" w14:textId="331784AE" w:rsidR="001046E1" w:rsidRPr="001046E1" w:rsidRDefault="00344FA8" w:rsidP="001046E1">
      <w:pPr>
        <w:pStyle w:val="NoSpacing"/>
        <w:ind w:left="567" w:hanging="567"/>
        <w:jc w:val="both"/>
        <w:rPr>
          <w:rFonts w:ascii="Times New Roman" w:eastAsia="Times New Roman" w:hAnsi="Times New Roman"/>
          <w:b/>
          <w:color w:val="000000"/>
          <w:sz w:val="20"/>
          <w:szCs w:val="20"/>
        </w:rPr>
      </w:pPr>
      <w:r w:rsidRPr="001046E1">
        <w:rPr>
          <w:rFonts w:ascii="Times New Roman" w:hAnsi="Times New Roman"/>
          <w:b/>
          <w:bCs/>
          <w:sz w:val="20"/>
          <w:szCs w:val="20"/>
          <w:lang w:val="id-ID"/>
        </w:rPr>
        <w:lastRenderedPageBreak/>
        <w:t xml:space="preserve">3.3. </w:t>
      </w:r>
      <w:r w:rsidRPr="001046E1">
        <w:rPr>
          <w:rFonts w:ascii="Times New Roman" w:hAnsi="Times New Roman"/>
          <w:b/>
          <w:bCs/>
          <w:sz w:val="20"/>
          <w:szCs w:val="20"/>
        </w:rPr>
        <w:t xml:space="preserve"> </w:t>
      </w:r>
      <w:r w:rsidR="007858BE" w:rsidRPr="001046E1">
        <w:rPr>
          <w:rFonts w:ascii="Times New Roman" w:eastAsia="Times New Roman" w:hAnsi="Times New Roman"/>
          <w:b/>
          <w:color w:val="000000"/>
          <w:sz w:val="20"/>
          <w:szCs w:val="20"/>
        </w:rPr>
        <w:t>Relationship</w:t>
      </w:r>
      <w:r w:rsidR="00442DB7">
        <w:rPr>
          <w:rFonts w:ascii="Times New Roman" w:eastAsia="Times New Roman" w:hAnsi="Times New Roman"/>
          <w:b/>
          <w:color w:val="000000"/>
          <w:sz w:val="20"/>
          <w:szCs w:val="20"/>
        </w:rPr>
        <w:t>s</w:t>
      </w:r>
      <w:r w:rsidR="00D06331">
        <w:rPr>
          <w:rFonts w:ascii="Times New Roman" w:eastAsia="Times New Roman" w:hAnsi="Times New Roman"/>
          <w:b/>
          <w:color w:val="000000"/>
          <w:sz w:val="20"/>
          <w:szCs w:val="20"/>
        </w:rPr>
        <w:t xml:space="preserve"> between and among the D</w:t>
      </w:r>
      <w:r w:rsidR="007858BE" w:rsidRPr="001046E1">
        <w:rPr>
          <w:rFonts w:ascii="Times New Roman" w:eastAsia="Times New Roman" w:hAnsi="Times New Roman"/>
          <w:b/>
          <w:color w:val="000000"/>
          <w:sz w:val="20"/>
          <w:szCs w:val="20"/>
        </w:rPr>
        <w:t xml:space="preserve">imensions of </w:t>
      </w:r>
      <w:r w:rsidR="00D06331">
        <w:rPr>
          <w:rFonts w:ascii="Times New Roman" w:eastAsia="Times New Roman" w:hAnsi="Times New Roman"/>
          <w:b/>
          <w:color w:val="000000"/>
          <w:sz w:val="20"/>
          <w:szCs w:val="20"/>
        </w:rPr>
        <w:t>F</w:t>
      </w:r>
      <w:r w:rsidR="007858BE" w:rsidRPr="001046E1">
        <w:rPr>
          <w:rFonts w:ascii="Times New Roman" w:eastAsia="Times New Roman" w:hAnsi="Times New Roman"/>
          <w:b/>
          <w:color w:val="000000"/>
          <w:sz w:val="20"/>
          <w:szCs w:val="20"/>
        </w:rPr>
        <w:t xml:space="preserve">ield </w:t>
      </w:r>
      <w:r w:rsidR="00D06331">
        <w:rPr>
          <w:rFonts w:ascii="Times New Roman" w:eastAsia="Times New Roman" w:hAnsi="Times New Roman"/>
          <w:b/>
          <w:color w:val="000000"/>
          <w:sz w:val="20"/>
          <w:szCs w:val="20"/>
        </w:rPr>
        <w:t>P</w:t>
      </w:r>
      <w:r w:rsidR="007858BE" w:rsidRPr="001046E1">
        <w:rPr>
          <w:rFonts w:ascii="Times New Roman" w:eastAsia="Times New Roman" w:hAnsi="Times New Roman"/>
          <w:b/>
          <w:color w:val="000000"/>
          <w:sz w:val="20"/>
          <w:szCs w:val="20"/>
        </w:rPr>
        <w:t xml:space="preserve">ractices </w:t>
      </w:r>
      <w:r w:rsidR="00D06331">
        <w:rPr>
          <w:rFonts w:ascii="Times New Roman" w:eastAsia="Times New Roman" w:hAnsi="Times New Roman"/>
          <w:b/>
          <w:color w:val="000000"/>
          <w:sz w:val="20"/>
          <w:szCs w:val="20"/>
        </w:rPr>
        <w:t>of Mentors in S</w:t>
      </w:r>
      <w:r w:rsidR="007858BE" w:rsidRPr="001046E1">
        <w:rPr>
          <w:rFonts w:ascii="Times New Roman" w:eastAsia="Times New Roman" w:hAnsi="Times New Roman"/>
          <w:b/>
          <w:color w:val="000000"/>
          <w:sz w:val="20"/>
          <w:szCs w:val="20"/>
        </w:rPr>
        <w:t xml:space="preserve">tudent </w:t>
      </w:r>
      <w:r w:rsidR="00D06331">
        <w:rPr>
          <w:rFonts w:ascii="Times New Roman" w:eastAsia="Times New Roman" w:hAnsi="Times New Roman"/>
          <w:b/>
          <w:color w:val="000000"/>
          <w:sz w:val="20"/>
          <w:szCs w:val="20"/>
        </w:rPr>
        <w:t>Teaching and the D</w:t>
      </w:r>
      <w:r w:rsidR="007858BE" w:rsidRPr="001046E1">
        <w:rPr>
          <w:rFonts w:ascii="Times New Roman" w:eastAsia="Times New Roman" w:hAnsi="Times New Roman"/>
          <w:b/>
          <w:color w:val="000000"/>
          <w:sz w:val="20"/>
          <w:szCs w:val="20"/>
        </w:rPr>
        <w:t xml:space="preserve">imensions of </w:t>
      </w:r>
      <w:r w:rsidR="00D06331">
        <w:rPr>
          <w:rFonts w:ascii="Times New Roman" w:eastAsia="Times New Roman" w:hAnsi="Times New Roman"/>
          <w:b/>
          <w:color w:val="000000"/>
          <w:sz w:val="20"/>
          <w:szCs w:val="20"/>
        </w:rPr>
        <w:t>T</w:t>
      </w:r>
      <w:r w:rsidR="007858BE" w:rsidRPr="001046E1">
        <w:rPr>
          <w:rFonts w:ascii="Times New Roman" w:eastAsia="Times New Roman" w:hAnsi="Times New Roman"/>
          <w:b/>
          <w:color w:val="000000"/>
          <w:sz w:val="20"/>
          <w:szCs w:val="20"/>
        </w:rPr>
        <w:t xml:space="preserve">eaching </w:t>
      </w:r>
      <w:r w:rsidR="00D06331">
        <w:rPr>
          <w:rFonts w:ascii="Times New Roman" w:eastAsia="Times New Roman" w:hAnsi="Times New Roman"/>
          <w:b/>
          <w:color w:val="000000"/>
          <w:sz w:val="20"/>
          <w:szCs w:val="20"/>
        </w:rPr>
        <w:t>P</w:t>
      </w:r>
      <w:r w:rsidR="007858BE" w:rsidRPr="001046E1">
        <w:rPr>
          <w:rFonts w:ascii="Times New Roman" w:eastAsia="Times New Roman" w:hAnsi="Times New Roman"/>
          <w:b/>
          <w:color w:val="000000"/>
          <w:sz w:val="20"/>
          <w:szCs w:val="20"/>
        </w:rPr>
        <w:t>erformance</w:t>
      </w:r>
      <w:r w:rsidR="00D06331">
        <w:rPr>
          <w:rFonts w:ascii="Times New Roman" w:eastAsia="Times New Roman" w:hAnsi="Times New Roman"/>
          <w:b/>
          <w:color w:val="000000"/>
          <w:sz w:val="20"/>
          <w:szCs w:val="20"/>
        </w:rPr>
        <w:t xml:space="preserve"> of Teacher-Trainees</w:t>
      </w:r>
    </w:p>
    <w:p w14:paraId="5CC1662A" w14:textId="77777777" w:rsidR="006D1F30" w:rsidRDefault="006D1F30" w:rsidP="001046E1">
      <w:pPr>
        <w:ind w:left="425"/>
        <w:jc w:val="both"/>
        <w:rPr>
          <w:b/>
          <w:bCs/>
        </w:rPr>
      </w:pPr>
    </w:p>
    <w:p w14:paraId="3E1ADE8D" w14:textId="5BC78AC7" w:rsidR="007858BE" w:rsidRPr="001046E1" w:rsidRDefault="007858BE" w:rsidP="001046E1">
      <w:pPr>
        <w:ind w:left="425"/>
        <w:jc w:val="both"/>
        <w:rPr>
          <w:b/>
          <w:color w:val="000000"/>
        </w:rPr>
      </w:pPr>
      <w:r w:rsidRPr="001046E1">
        <w:rPr>
          <w:b/>
          <w:bCs/>
        </w:rPr>
        <w:t xml:space="preserve">3.3.1 </w:t>
      </w:r>
      <w:r w:rsidR="00B94853">
        <w:rPr>
          <w:b/>
          <w:color w:val="000000"/>
        </w:rPr>
        <w:t>Dimensions of F</w:t>
      </w:r>
      <w:r w:rsidRPr="001046E1">
        <w:rPr>
          <w:b/>
          <w:color w:val="000000"/>
        </w:rPr>
        <w:t xml:space="preserve">ield </w:t>
      </w:r>
      <w:r w:rsidR="00B94853">
        <w:rPr>
          <w:b/>
          <w:color w:val="000000"/>
        </w:rPr>
        <w:t>P</w:t>
      </w:r>
      <w:r w:rsidRPr="001046E1">
        <w:rPr>
          <w:b/>
          <w:color w:val="000000"/>
        </w:rPr>
        <w:t>ractices</w:t>
      </w:r>
    </w:p>
    <w:p w14:paraId="37FE17F4" w14:textId="77777777" w:rsidR="007858BE" w:rsidRDefault="007858BE" w:rsidP="00FE5B82">
      <w:pPr>
        <w:ind w:firstLine="709"/>
        <w:jc w:val="both"/>
        <w:rPr>
          <w:color w:val="000000"/>
        </w:rPr>
      </w:pPr>
      <w:r>
        <w:rPr>
          <w:color w:val="000000"/>
        </w:rPr>
        <w:t>Table 4 shows the test of relationship between and among the dimensions of field practices in student teaching program. Results reveal that the dimensions of field practices in student internship are significantly interrelated with each other. The field practices in the student teaching program have high significant correlations with duties and responsibilities and with adherence to supervision. However, the adherence to policies and standards and the adherence to assessment have a moderately significant correlation with field practices in the student internship program.</w:t>
      </w:r>
    </w:p>
    <w:p w14:paraId="29E9B4EC" w14:textId="77777777" w:rsidR="007858BE" w:rsidRDefault="007858BE" w:rsidP="00FE5B82">
      <w:pPr>
        <w:ind w:firstLine="709"/>
        <w:jc w:val="both"/>
        <w:rPr>
          <w:color w:val="000000"/>
        </w:rPr>
      </w:pPr>
      <w:r>
        <w:rPr>
          <w:color w:val="000000"/>
        </w:rPr>
        <w:t xml:space="preserve">The other dimensions of field practices in the student internship such as duties and responsibilities also showed moderate significant correlations with the adherence to supervision and the adherence to assessment. Conversely, duties, and responsibilities showed a low significant correlation with the adherence to policies and standards. </w:t>
      </w:r>
    </w:p>
    <w:p w14:paraId="05CE8DF1" w14:textId="77777777" w:rsidR="007858BE" w:rsidRDefault="007858BE" w:rsidP="00FE5B82">
      <w:pPr>
        <w:ind w:firstLine="709"/>
        <w:jc w:val="both"/>
        <w:rPr>
          <w:color w:val="000000"/>
        </w:rPr>
      </w:pPr>
      <w:r>
        <w:rPr>
          <w:color w:val="000000"/>
        </w:rPr>
        <w:t>Although the adherence to policies and standards had a low significant correlation with the adherence to assessment, it showed a moderately significant correlation with the adherence to supervision. Lastly, the adherence to supervision exhibited a moderately significant correlation with the adherence to assessment.</w:t>
      </w:r>
    </w:p>
    <w:p w14:paraId="6027FF9C" w14:textId="77777777" w:rsidR="007858BE" w:rsidRDefault="007858BE" w:rsidP="00FE5B82">
      <w:pPr>
        <w:ind w:firstLine="709"/>
        <w:jc w:val="both"/>
        <w:rPr>
          <w:color w:val="000000"/>
        </w:rPr>
      </w:pPr>
      <w:r>
        <w:rPr>
          <w:color w:val="000000"/>
        </w:rPr>
        <w:t xml:space="preserve">Findings imply that when those involved in the student internship program of the study university exhibit outstanding performance in all of the dimensions of field practices, it is tantamount to note that their level of field practices is excellent.  </w:t>
      </w:r>
    </w:p>
    <w:p w14:paraId="7985F230" w14:textId="77777777" w:rsidR="007858BE" w:rsidRDefault="007858BE" w:rsidP="00FE5B82">
      <w:pPr>
        <w:ind w:firstLine="709"/>
        <w:jc w:val="both"/>
        <w:rPr>
          <w:color w:val="000000"/>
        </w:rPr>
      </w:pPr>
      <w:r>
        <w:rPr>
          <w:color w:val="000000"/>
        </w:rPr>
        <w:t>Butler's [32] argument that the key issue in learning is being a practitioner, not learning about practice, was reinforced by the findings of this research. Besides, Collins et al. [33], as quoted by Stoel et al. [34], described four essential features of traditional internship: modeling, scaffolding, fading, and coaching. Modeling, a type of presentation preceded by emulation, is often used as a platform to help learners progress via the Proximal Development Zone [35]. The research of Bandura, as reported by Sanderse [36], has shown that simulation is a more appropriate goal than experimenting. In the simulation, the trainee watches the master explaining how to execute the various parts of the process. The mentor ensures the desired procedures recognizable, often by specifically showing the trainee how to do it. Similarly, for a defined period of time before they begin teaching, the teacher-trainee observes the school supervisor or the cooperating teacher during teaching practice to be able to mimic the supervisor. Scaffolding is the assistance given to interns by the mentor while performing work. This can vary from doing nearly the entire task for them to offering them brief advice about what to do next. Fading is the idea of gradually withdrawing the assistance, offering more and more accountability to the trainee. The teacher-trainee typically works under the mentor's supervision, who will modify their lesson plans and hold pre and post conferences with the trainees to give them pointers and input on their teaching, respectively. Students take increasing responsibility for their teaching over time [33].</w:t>
      </w:r>
    </w:p>
    <w:p w14:paraId="22A91892" w14:textId="77777777" w:rsidR="007858BE" w:rsidRDefault="007858BE" w:rsidP="00FE5B82">
      <w:pPr>
        <w:ind w:firstLine="709"/>
        <w:jc w:val="both"/>
        <w:rPr>
          <w:color w:val="000000"/>
        </w:rPr>
      </w:pPr>
      <w:r>
        <w:rPr>
          <w:color w:val="000000"/>
        </w:rPr>
        <w:t>Also, Marais &amp; Meier [37] emphasized that the student teaching program provides pre-service teachers with a diverse variety of interactions to which they are exposed in classrooms and schools. An integral part of teacher training is student teaching. Student Teaching's ultimate aim is to introduce teacher-trainees to the real world of classroom instruction. Teacher-trainees observe teachers at practice during the immersion to learn regarding instructor skills, techniques, and successes in the classroom. It is also the moment where through encounters with teachers and lecturers, they examine their own teaching experiences and through self-reflection, incorporate a range of methods, techniques, and skills to bring about effective learning. It can thus be asserted that student teaching is intended to train preservice teachers for full academic and theoretical proper training by presenting them the foregoing: (1) to supply exposure through involvement and evaluation under the watchful gaze of the universities with which trainees are connected; and (2) to provide skills and experience gained across a plan [38].</w:t>
      </w:r>
    </w:p>
    <w:p w14:paraId="4C2059B4" w14:textId="77777777" w:rsidR="007858BE" w:rsidRDefault="007858BE" w:rsidP="007858BE">
      <w:pPr>
        <w:tabs>
          <w:tab w:val="left" w:pos="630"/>
        </w:tabs>
        <w:ind w:firstLine="720"/>
        <w:jc w:val="both"/>
        <w:rPr>
          <w:color w:val="000000"/>
        </w:rPr>
      </w:pPr>
    </w:p>
    <w:p w14:paraId="101E1EDE" w14:textId="16FB3E4A" w:rsidR="007858BE" w:rsidRPr="007858BE" w:rsidRDefault="007858BE" w:rsidP="001046E1">
      <w:pPr>
        <w:ind w:left="425"/>
        <w:jc w:val="both"/>
        <w:rPr>
          <w:b/>
          <w:color w:val="000000"/>
        </w:rPr>
      </w:pPr>
      <w:r w:rsidRPr="007858BE">
        <w:rPr>
          <w:b/>
          <w:color w:val="000000"/>
        </w:rPr>
        <w:t>3</w:t>
      </w:r>
      <w:r w:rsidR="00B94853">
        <w:rPr>
          <w:b/>
          <w:color w:val="000000"/>
        </w:rPr>
        <w:t>.3.2 Dimensions of T</w:t>
      </w:r>
      <w:r w:rsidRPr="007858BE">
        <w:rPr>
          <w:b/>
          <w:color w:val="000000"/>
        </w:rPr>
        <w:t xml:space="preserve">eaching </w:t>
      </w:r>
      <w:r w:rsidR="00B94853">
        <w:rPr>
          <w:b/>
          <w:color w:val="000000"/>
        </w:rPr>
        <w:t>P</w:t>
      </w:r>
      <w:r w:rsidRPr="007858BE">
        <w:rPr>
          <w:b/>
          <w:color w:val="000000"/>
        </w:rPr>
        <w:t>erformance</w:t>
      </w:r>
    </w:p>
    <w:p w14:paraId="13D8FDDE" w14:textId="77777777" w:rsidR="007858BE" w:rsidRDefault="007858BE" w:rsidP="00FE5B82">
      <w:pPr>
        <w:ind w:firstLine="720"/>
        <w:jc w:val="both"/>
        <w:rPr>
          <w:color w:val="000000"/>
        </w:rPr>
      </w:pPr>
      <w:r>
        <w:rPr>
          <w:color w:val="000000"/>
        </w:rPr>
        <w:t>Table 5 shows the test of relationship between and among the dimensions of teaching performance of student teachers. Based on the results, teaching performance showed a significant correlation with all its dimensions. That is, teaching performance showed highly significant correlations with the teacher’s personality, lesson planning, teaching method, classroom management, and questioning skills. In addition to this, teaching performance exhibited a very high significant correlation with content.</w:t>
      </w:r>
    </w:p>
    <w:p w14:paraId="5B79BABD" w14:textId="336905BD" w:rsidR="007858BE" w:rsidRDefault="007858BE" w:rsidP="00FE5B82">
      <w:pPr>
        <w:ind w:firstLine="720"/>
        <w:jc w:val="both"/>
        <w:rPr>
          <w:color w:val="000000"/>
        </w:rPr>
      </w:pPr>
      <w:r>
        <w:rPr>
          <w:color w:val="000000"/>
        </w:rPr>
        <w:t xml:space="preserve">The results further revealed that all of the dimensions of teaching performance are significantly interrelated with each other. A teacher’s personality is moderately correlated with content, teaching method, classroom management, and questioning skills. Moreover, the teacher’s personality showed high significant correlation with lesson planning. On the other hand, lesson planning is moderately correlated with classroom management but showed high significant correlations with content, teaching method, and questioning skills. Furthermore, content also showed highly significant correlations with teaching method and questioning skills </w:t>
      </w:r>
      <w:r>
        <w:rPr>
          <w:color w:val="000000"/>
        </w:rPr>
        <w:lastRenderedPageBreak/>
        <w:t>but has a moderate correlation with classroom management. Meanwhile, the teaching method also showed a moderate significant correlation with classroom management but exhibited a high significant correlation with questioning skills. Lastly, classroom management displayed a high significant correl</w:t>
      </w:r>
      <w:r w:rsidR="003B73A7">
        <w:rPr>
          <w:color w:val="000000"/>
        </w:rPr>
        <w:t xml:space="preserve">ation with questioning skills. Generally, </w:t>
      </w:r>
      <w:r>
        <w:rPr>
          <w:color w:val="000000"/>
        </w:rPr>
        <w:t>the teacher-trainees of the university manifest a very satisfactory performance in their student teaching and in all of the dimensions of teaching performance.</w:t>
      </w:r>
    </w:p>
    <w:p w14:paraId="67FDDC52" w14:textId="1F310EB6" w:rsidR="007858BE" w:rsidRDefault="007858BE" w:rsidP="00FE5B82">
      <w:pPr>
        <w:ind w:firstLine="720"/>
        <w:jc w:val="both"/>
        <w:rPr>
          <w:color w:val="000000"/>
        </w:rPr>
      </w:pPr>
      <w:r>
        <w:rPr>
          <w:color w:val="000000"/>
        </w:rPr>
        <w:t xml:space="preserve">In the Philippines, Mahinay [39] stressed that in order to enhance the efficiency of TEIs, teacher training programs should be given great priority. </w:t>
      </w:r>
      <w:r w:rsidR="00FE5B82">
        <w:rPr>
          <w:color w:val="000000"/>
        </w:rPr>
        <w:t xml:space="preserve">He further articulated </w:t>
      </w:r>
      <w:r>
        <w:rPr>
          <w:color w:val="000000"/>
        </w:rPr>
        <w:t xml:space="preserve">that the more </w:t>
      </w:r>
      <w:r w:rsidR="00FE5B82">
        <w:rPr>
          <w:color w:val="000000"/>
        </w:rPr>
        <w:t>doctoral degree</w:t>
      </w:r>
      <w:r>
        <w:rPr>
          <w:color w:val="000000"/>
        </w:rPr>
        <w:t xml:space="preserve"> holders in the university, the greater the institution of teacher education is since it implies more teaching experience and expertise</w:t>
      </w:r>
      <w:r w:rsidR="00FE5B82">
        <w:rPr>
          <w:color w:val="000000"/>
        </w:rPr>
        <w:t xml:space="preserve"> [16].</w:t>
      </w:r>
      <w:r>
        <w:rPr>
          <w:color w:val="000000"/>
        </w:rPr>
        <w:t xml:space="preserve"> Ganal et al. [40] </w:t>
      </w:r>
      <w:r w:rsidR="00FE5B82">
        <w:rPr>
          <w:color w:val="000000"/>
        </w:rPr>
        <w:t xml:space="preserve">pointed out </w:t>
      </w:r>
      <w:r>
        <w:rPr>
          <w:color w:val="000000"/>
        </w:rPr>
        <w:t xml:space="preserve">that </w:t>
      </w:r>
      <w:r w:rsidR="00FE5B82">
        <w:rPr>
          <w:color w:val="000000"/>
        </w:rPr>
        <w:t xml:space="preserve">the </w:t>
      </w:r>
      <w:r>
        <w:rPr>
          <w:color w:val="000000"/>
        </w:rPr>
        <w:t xml:space="preserve">challenges and issues </w:t>
      </w:r>
      <w:r w:rsidR="00FE5B82">
        <w:rPr>
          <w:color w:val="000000"/>
        </w:rPr>
        <w:t xml:space="preserve">faced by teacher-trainees </w:t>
      </w:r>
      <w:r>
        <w:rPr>
          <w:color w:val="000000"/>
        </w:rPr>
        <w:t xml:space="preserve">were mainly linked to classroom management, communication skills, and instruction skills, among others. It was then proposed that the DepEd should hold a seminar on </w:t>
      </w:r>
      <w:r w:rsidR="00FE5B82">
        <w:rPr>
          <w:color w:val="000000"/>
        </w:rPr>
        <w:t>engagement</w:t>
      </w:r>
      <w:r>
        <w:rPr>
          <w:color w:val="000000"/>
        </w:rPr>
        <w:t xml:space="preserve"> management.</w:t>
      </w:r>
    </w:p>
    <w:p w14:paraId="10FA12B4" w14:textId="77777777" w:rsidR="007858BE" w:rsidRDefault="007858BE" w:rsidP="007858BE">
      <w:pPr>
        <w:ind w:firstLine="284"/>
        <w:jc w:val="both"/>
        <w:rPr>
          <w:color w:val="000000"/>
          <w:u w:val="single"/>
        </w:rPr>
      </w:pPr>
    </w:p>
    <w:p w14:paraId="64AC3FDB" w14:textId="4415B06A" w:rsidR="007858BE" w:rsidRPr="007858BE" w:rsidRDefault="007858BE" w:rsidP="001046E1">
      <w:pPr>
        <w:ind w:left="425"/>
        <w:jc w:val="both"/>
        <w:rPr>
          <w:b/>
          <w:color w:val="000000"/>
        </w:rPr>
      </w:pPr>
      <w:r w:rsidRPr="007858BE">
        <w:rPr>
          <w:b/>
          <w:color w:val="000000"/>
        </w:rPr>
        <w:t>3.3.3 Field Practices and Teaching Performance</w:t>
      </w:r>
    </w:p>
    <w:p w14:paraId="7C312A0E" w14:textId="77777777" w:rsidR="007858BE" w:rsidRDefault="007858BE" w:rsidP="00FE5B82">
      <w:pPr>
        <w:ind w:firstLine="720"/>
        <w:jc w:val="both"/>
        <w:rPr>
          <w:color w:val="000000"/>
        </w:rPr>
      </w:pPr>
      <w:r>
        <w:rPr>
          <w:color w:val="000000"/>
        </w:rPr>
        <w:t>Table 6 shows the test of relationship between the dimensions of field practices in student internship and dimensions of teaching performance of teacher-trainees.</w:t>
      </w:r>
    </w:p>
    <w:p w14:paraId="05275646" w14:textId="77777777" w:rsidR="007858BE" w:rsidRDefault="007858BE" w:rsidP="00FE5B82">
      <w:pPr>
        <w:ind w:firstLine="720"/>
        <w:jc w:val="both"/>
        <w:rPr>
          <w:color w:val="000000"/>
        </w:rPr>
      </w:pPr>
      <w:r>
        <w:rPr>
          <w:color w:val="000000"/>
        </w:rPr>
        <w:t xml:space="preserve">The table revealed varied statistical results. When the field practices in student teaching program </w:t>
      </w:r>
      <w:r>
        <w:t>were</w:t>
      </w:r>
      <w:r>
        <w:rPr>
          <w:color w:val="000000"/>
        </w:rPr>
        <w:t xml:space="preserve"> correlated with the dimensions of teaching performance, field practices in the student teaching showed no significant relationship with teaching </w:t>
      </w:r>
      <w:r>
        <w:t>methods</w:t>
      </w:r>
      <w:r>
        <w:rPr>
          <w:color w:val="000000"/>
        </w:rPr>
        <w:t xml:space="preserve"> and questioning skills. Moreover, although the field practices in student teaching have significant correlations with the other dimensions of teaching performance, field practices in student teaching showed a negative significance but with low correlation with teacher’s personality and lesson planning. Since the highest ratings for teaching performance and field practices are 1.00 and 5.0, respectively, the inverse relationship </w:t>
      </w:r>
      <w:r>
        <w:t>indicates</w:t>
      </w:r>
      <w:r>
        <w:rPr>
          <w:color w:val="000000"/>
        </w:rPr>
        <w:t xml:space="preserve"> that when the level of field practices of those involved in the STP of the study university is outstanding, the teaching performance of the student teachers in lesson planning and teacher’s personality is also excellent. In addition, field practices in student teaching had negligible significant correlation with classroom management.</w:t>
      </w:r>
    </w:p>
    <w:p w14:paraId="51256038" w14:textId="77777777" w:rsidR="007858BE" w:rsidRDefault="007858BE" w:rsidP="00FE5B82">
      <w:pPr>
        <w:ind w:firstLine="720"/>
        <w:jc w:val="both"/>
        <w:rPr>
          <w:color w:val="000000"/>
        </w:rPr>
      </w:pPr>
      <w:r>
        <w:rPr>
          <w:color w:val="000000"/>
        </w:rPr>
        <w:t>Conversely, the findings further indicated that the performance of teacher-trainees showed no substantial association with one of the dimensions of student teaching field practices i.e. adherence to policies and standards. Teaching results, however, showed negative significance but low correlations with responsibilities and duties, supervisory adherence, and appraisal adherence. The opposite relationships indicate that the teacher-trainees showed a very satisfactory teaching performance when the field activities of those participating in STP are especially exemplary in their roles and duties and in their adherence to supervision and evaluation.</w:t>
      </w:r>
    </w:p>
    <w:p w14:paraId="21E9254E" w14:textId="77777777" w:rsidR="007858BE" w:rsidRDefault="007858BE" w:rsidP="00FE5B82">
      <w:pPr>
        <w:ind w:firstLine="720"/>
        <w:jc w:val="both"/>
        <w:rPr>
          <w:color w:val="000000"/>
        </w:rPr>
      </w:pPr>
      <w:r>
        <w:rPr>
          <w:color w:val="000000"/>
        </w:rPr>
        <w:t xml:space="preserve">Finally, when the field practices in the student teaching program were correlated with the teaching performance of the student teachers, the results showed a negative significance but a negligible correlation between the two variables. However, this significant correlation between the two constructs was determined to be negligible. Thus, the results suggest that the implementation of outstanding field practices in the student teaching program shows minor or slight influence in the outstanding teaching performance of student teachers.  </w:t>
      </w:r>
    </w:p>
    <w:p w14:paraId="26CDD92A" w14:textId="26666DDE" w:rsidR="00344FA8" w:rsidRPr="00176125" w:rsidRDefault="007858BE" w:rsidP="007858BE">
      <w:pPr>
        <w:ind w:firstLine="720"/>
        <w:jc w:val="both"/>
      </w:pPr>
      <w:r>
        <w:rPr>
          <w:color w:val="000000"/>
        </w:rPr>
        <w:t xml:space="preserve">Preservice teacher education is based on the ethical values, experience, and practices of what really means to become a teacher, but it is widely recognized that preservice teacher education does not build or retain an atmosphere that actually adds up to the nature of full-time teaching. It is fair to expect that new teachers will face difficulties in their early years when they join schools that are possibly inexperienced with the specific setting, procedures, learners, and policies that are often in conflict with standards and reality [41]. In addition, as reported by Gonzalvo et al. [43], Beltran [42] has mentioned that success in student teaching depends largely on the personal and social qualities of teacher-trainees. The milestone also depends upon how teachers trained teacher-trainees to effectively teach, maintain academic standards, and other associated components. The teacher-trainee develops a true passion for or an aversion to teaching during the student teaching process. This explains why </w:t>
      </w:r>
      <w:r w:rsidR="00D53A3F">
        <w:rPr>
          <w:color w:val="000000"/>
        </w:rPr>
        <w:t xml:space="preserve">mentors </w:t>
      </w:r>
      <w:r>
        <w:rPr>
          <w:color w:val="000000"/>
        </w:rPr>
        <w:t>assigned to assist the teacher-trainees must have the skills needed to further improve their teaching skills [44].</w:t>
      </w:r>
    </w:p>
    <w:p w14:paraId="3C079D20" w14:textId="0A81FA70" w:rsidR="00344FA8" w:rsidRDefault="00344FA8" w:rsidP="00344FA8">
      <w:pPr>
        <w:pStyle w:val="NoSpacing"/>
        <w:jc w:val="both"/>
        <w:rPr>
          <w:rFonts w:ascii="Times New Roman" w:hAnsi="Times New Roman"/>
          <w:b/>
          <w:bCs/>
          <w:sz w:val="20"/>
          <w:szCs w:val="20"/>
        </w:rPr>
      </w:pPr>
    </w:p>
    <w:p w14:paraId="377148EB" w14:textId="77777777" w:rsidR="00CD49A4" w:rsidRPr="00344FA8" w:rsidRDefault="00CD49A4" w:rsidP="00344FA8">
      <w:pPr>
        <w:pStyle w:val="NoSpacing"/>
        <w:jc w:val="both"/>
        <w:rPr>
          <w:rFonts w:ascii="Times New Roman" w:hAnsi="Times New Roman"/>
          <w:b/>
          <w:bCs/>
          <w:sz w:val="20"/>
          <w:szCs w:val="20"/>
        </w:rPr>
      </w:pPr>
    </w:p>
    <w:p w14:paraId="4CE26613" w14:textId="1BBEE084"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r w:rsidR="0068569D">
        <w:rPr>
          <w:b/>
          <w:bCs/>
          <w:lang w:val="en-PH"/>
        </w:rPr>
        <w:t>S</w:t>
      </w:r>
      <w:r w:rsidR="00344FA8">
        <w:rPr>
          <w:b/>
          <w:bCs/>
        </w:rPr>
        <w:t xml:space="preserve"> </w:t>
      </w:r>
    </w:p>
    <w:p w14:paraId="31DC5E3D" w14:textId="4579A839" w:rsidR="007858BE" w:rsidRDefault="001046E1" w:rsidP="00FE5B82">
      <w:pPr>
        <w:ind w:firstLine="720"/>
        <w:jc w:val="both"/>
        <w:rPr>
          <w:color w:val="000000"/>
        </w:rPr>
      </w:pPr>
      <w:r>
        <w:rPr>
          <w:color w:val="000000"/>
        </w:rPr>
        <w:t>T</w:t>
      </w:r>
      <w:r w:rsidR="007858BE">
        <w:rPr>
          <w:color w:val="000000"/>
        </w:rPr>
        <w:t xml:space="preserve">he teacher-trainees constantly demonstrated a very satisfactory teaching efficiency as witnessed by their cooperating teachers and supervisors. Besides, they performed better </w:t>
      </w:r>
      <w:r w:rsidR="007858BE">
        <w:t>in personality</w:t>
      </w:r>
      <w:r w:rsidR="007858BE">
        <w:rPr>
          <w:color w:val="000000"/>
        </w:rPr>
        <w:t xml:space="preserve"> and teaching preparation.</w:t>
      </w:r>
    </w:p>
    <w:p w14:paraId="6E1805E0" w14:textId="5294A720" w:rsidR="007858BE" w:rsidRDefault="001046E1" w:rsidP="00FE5B82">
      <w:pPr>
        <w:ind w:firstLine="720"/>
        <w:jc w:val="both"/>
        <w:rPr>
          <w:color w:val="000000"/>
        </w:rPr>
      </w:pPr>
      <w:r>
        <w:rPr>
          <w:color w:val="000000"/>
        </w:rPr>
        <w:t>T</w:t>
      </w:r>
      <w:r w:rsidR="007858BE">
        <w:rPr>
          <w:color w:val="000000"/>
        </w:rPr>
        <w:t xml:space="preserve">hose participating with the university's student teaching program consider themselves to have demonstrated remarkable practices in the reflective practice of the teacher-trainees. </w:t>
      </w:r>
      <w:r>
        <w:rPr>
          <w:color w:val="000000"/>
        </w:rPr>
        <w:t>Teacher-trainees evaluated</w:t>
      </w:r>
      <w:r w:rsidR="007858BE">
        <w:rPr>
          <w:color w:val="000000"/>
        </w:rPr>
        <w:t xml:space="preserve"> </w:t>
      </w:r>
      <w:r w:rsidR="004E153B">
        <w:rPr>
          <w:color w:val="000000"/>
        </w:rPr>
        <w:t>their mentors</w:t>
      </w:r>
      <w:r w:rsidR="007858BE">
        <w:rPr>
          <w:color w:val="000000"/>
        </w:rPr>
        <w:t xml:space="preserve"> to have shown an outstanding field practice. </w:t>
      </w:r>
    </w:p>
    <w:p w14:paraId="2AA659AA" w14:textId="5082DC85" w:rsidR="007858BE" w:rsidRDefault="007858BE" w:rsidP="001046E1">
      <w:pPr>
        <w:ind w:firstLine="720"/>
        <w:jc w:val="both"/>
        <w:rPr>
          <w:color w:val="000000"/>
        </w:rPr>
      </w:pPr>
      <w:r>
        <w:rPr>
          <w:color w:val="000000"/>
        </w:rPr>
        <w:t xml:space="preserve">When the </w:t>
      </w:r>
      <w:r w:rsidR="004E153B">
        <w:rPr>
          <w:color w:val="000000"/>
        </w:rPr>
        <w:t xml:space="preserve">college </w:t>
      </w:r>
      <w:r>
        <w:rPr>
          <w:color w:val="000000"/>
        </w:rPr>
        <w:t>deans, supervising instructors, cooperating principals, and cooperating teachers manifested an exceptional level of field practices</w:t>
      </w:r>
      <w:r w:rsidR="004E153B">
        <w:rPr>
          <w:color w:val="000000"/>
        </w:rPr>
        <w:t xml:space="preserve"> in student teaching</w:t>
      </w:r>
      <w:r>
        <w:rPr>
          <w:color w:val="000000"/>
        </w:rPr>
        <w:t xml:space="preserve">, it follows that all the dimensions of field </w:t>
      </w:r>
      <w:r>
        <w:rPr>
          <w:color w:val="000000"/>
        </w:rPr>
        <w:lastRenderedPageBreak/>
        <w:t>practices are highly practiced. Further, when the teacher-trainees exhibited an exemplary teaching performance, all other dimensions of student teaching are found to be remarkable. Finally, an outstanding field practice</w:t>
      </w:r>
      <w:r w:rsidR="004E153B">
        <w:rPr>
          <w:color w:val="000000"/>
        </w:rPr>
        <w:t xml:space="preserve"> of mentors</w:t>
      </w:r>
      <w:r>
        <w:rPr>
          <w:color w:val="000000"/>
        </w:rPr>
        <w:t xml:space="preserve"> in student teaching shows minor or slight influence in the outstanding teaching performance of </w:t>
      </w:r>
      <w:r w:rsidR="004E153B">
        <w:rPr>
          <w:color w:val="000000"/>
        </w:rPr>
        <w:t>teacher-trainees</w:t>
      </w:r>
      <w:r>
        <w:rPr>
          <w:color w:val="000000"/>
        </w:rPr>
        <w:t xml:space="preserve">.  </w:t>
      </w:r>
    </w:p>
    <w:p w14:paraId="669278CC" w14:textId="77777777" w:rsidR="00CE0F52" w:rsidRDefault="00CE0F52" w:rsidP="001046E1">
      <w:pPr>
        <w:ind w:firstLine="426"/>
        <w:jc w:val="both"/>
        <w:rPr>
          <w:color w:val="000000"/>
        </w:rPr>
      </w:pPr>
    </w:p>
    <w:p w14:paraId="4ACA88D4" w14:textId="708CD9F5" w:rsidR="007858BE" w:rsidRDefault="007858BE" w:rsidP="00CE0F52">
      <w:pPr>
        <w:ind w:firstLine="720"/>
        <w:jc w:val="both"/>
        <w:rPr>
          <w:color w:val="000000"/>
        </w:rPr>
      </w:pPr>
      <w:r>
        <w:rPr>
          <w:color w:val="000000"/>
        </w:rPr>
        <w:t>With the foregoing conclusions, the authors forward the following:</w:t>
      </w:r>
    </w:p>
    <w:p w14:paraId="56EFFE16" w14:textId="4550FD67" w:rsidR="007858BE" w:rsidRDefault="007858BE" w:rsidP="007858BE">
      <w:pPr>
        <w:numPr>
          <w:ilvl w:val="0"/>
          <w:numId w:val="28"/>
        </w:numPr>
        <w:pBdr>
          <w:top w:val="nil"/>
          <w:left w:val="nil"/>
          <w:bottom w:val="nil"/>
          <w:right w:val="nil"/>
          <w:between w:val="nil"/>
        </w:pBdr>
        <w:ind w:left="426" w:hanging="284"/>
        <w:jc w:val="both"/>
        <w:rPr>
          <w:color w:val="000000"/>
        </w:rPr>
      </w:pPr>
      <w:r>
        <w:rPr>
          <w:color w:val="000000"/>
        </w:rPr>
        <w:t xml:space="preserve">The administrators of the TEIs and DepEd may see to it that equal opportunity to attend seminars should be given to all supervising instructors and cooperating teachers concerning the student teaching program. It is also recommended that both </w:t>
      </w:r>
      <w:r w:rsidR="004E153B">
        <w:rPr>
          <w:color w:val="000000"/>
        </w:rPr>
        <w:t>parties</w:t>
      </w:r>
      <w:r>
        <w:rPr>
          <w:color w:val="000000"/>
        </w:rPr>
        <w:t xml:space="preserve"> should craft a reasonable flexible incentive system for the benefits of the </w:t>
      </w:r>
      <w:r w:rsidR="004E153B">
        <w:rPr>
          <w:color w:val="000000"/>
        </w:rPr>
        <w:t xml:space="preserve">school </w:t>
      </w:r>
      <w:r>
        <w:rPr>
          <w:color w:val="000000"/>
        </w:rPr>
        <w:t>principal and cooperating teachers.</w:t>
      </w:r>
    </w:p>
    <w:p w14:paraId="4FF3805C" w14:textId="3C229D1B" w:rsidR="007858BE" w:rsidRDefault="004E153B" w:rsidP="007858BE">
      <w:pPr>
        <w:numPr>
          <w:ilvl w:val="0"/>
          <w:numId w:val="28"/>
        </w:numPr>
        <w:pBdr>
          <w:top w:val="nil"/>
          <w:left w:val="nil"/>
          <w:bottom w:val="nil"/>
          <w:right w:val="nil"/>
          <w:between w:val="nil"/>
        </w:pBdr>
        <w:ind w:left="426" w:hanging="284"/>
        <w:jc w:val="both"/>
        <w:rPr>
          <w:color w:val="000000"/>
        </w:rPr>
      </w:pPr>
      <w:r>
        <w:rPr>
          <w:color w:val="000000"/>
        </w:rPr>
        <w:t>The s</w:t>
      </w:r>
      <w:r w:rsidR="007858BE">
        <w:rPr>
          <w:color w:val="000000"/>
        </w:rPr>
        <w:t xml:space="preserve">upervising </w:t>
      </w:r>
      <w:r>
        <w:rPr>
          <w:color w:val="000000"/>
        </w:rPr>
        <w:t>i</w:t>
      </w:r>
      <w:r w:rsidR="007858BE">
        <w:rPr>
          <w:color w:val="000000"/>
        </w:rPr>
        <w:t>nstructors of the BSEd program may strongly impose the adherence to policies and standards in student teaching programs.</w:t>
      </w:r>
    </w:p>
    <w:p w14:paraId="4B90389D" w14:textId="3A922292" w:rsidR="007858BE" w:rsidRDefault="004E153B" w:rsidP="007858BE">
      <w:pPr>
        <w:numPr>
          <w:ilvl w:val="0"/>
          <w:numId w:val="28"/>
        </w:numPr>
        <w:pBdr>
          <w:top w:val="nil"/>
          <w:left w:val="nil"/>
          <w:bottom w:val="nil"/>
          <w:right w:val="nil"/>
          <w:between w:val="nil"/>
        </w:pBdr>
        <w:ind w:left="426" w:hanging="284"/>
        <w:jc w:val="both"/>
        <w:rPr>
          <w:color w:val="000000"/>
        </w:rPr>
      </w:pPr>
      <w:r>
        <w:rPr>
          <w:color w:val="000000"/>
        </w:rPr>
        <w:t>The c</w:t>
      </w:r>
      <w:r w:rsidR="007858BE">
        <w:rPr>
          <w:color w:val="000000"/>
        </w:rPr>
        <w:t xml:space="preserve">ooperating </w:t>
      </w:r>
      <w:r>
        <w:rPr>
          <w:color w:val="000000"/>
        </w:rPr>
        <w:t>t</w:t>
      </w:r>
      <w:r w:rsidR="007858BE">
        <w:rPr>
          <w:color w:val="000000"/>
        </w:rPr>
        <w:t xml:space="preserve">eachers may attend more training and seminars on student teaching program to be sponsored by the TEI and DepEd to have more effective teacher-trainees </w:t>
      </w:r>
      <w:r w:rsidR="00B16364">
        <w:rPr>
          <w:color w:val="000000"/>
        </w:rPr>
        <w:t xml:space="preserve">who will be </w:t>
      </w:r>
      <w:r w:rsidR="007858BE">
        <w:rPr>
          <w:color w:val="000000"/>
        </w:rPr>
        <w:t>future teachers.</w:t>
      </w:r>
    </w:p>
    <w:p w14:paraId="76D8CE27" w14:textId="77777777" w:rsidR="007858BE" w:rsidRDefault="007858BE" w:rsidP="007858BE">
      <w:pPr>
        <w:numPr>
          <w:ilvl w:val="0"/>
          <w:numId w:val="28"/>
        </w:numPr>
        <w:pBdr>
          <w:top w:val="nil"/>
          <w:left w:val="nil"/>
          <w:bottom w:val="nil"/>
          <w:right w:val="nil"/>
          <w:between w:val="nil"/>
        </w:pBdr>
        <w:ind w:left="426" w:hanging="284"/>
        <w:jc w:val="both"/>
        <w:rPr>
          <w:color w:val="000000"/>
        </w:rPr>
      </w:pPr>
      <w:r>
        <w:rPr>
          <w:color w:val="000000"/>
        </w:rPr>
        <w:t xml:space="preserve">Teacher-trainees may be aware of the higher-order thinking skills in the art of questioning during their student teaching program. </w:t>
      </w:r>
    </w:p>
    <w:p w14:paraId="76699651" w14:textId="77777777" w:rsidR="007858BE" w:rsidRDefault="007858BE" w:rsidP="007858BE">
      <w:pPr>
        <w:numPr>
          <w:ilvl w:val="0"/>
          <w:numId w:val="28"/>
        </w:numPr>
        <w:pBdr>
          <w:top w:val="nil"/>
          <w:left w:val="nil"/>
          <w:bottom w:val="nil"/>
          <w:right w:val="nil"/>
          <w:between w:val="nil"/>
        </w:pBdr>
        <w:ind w:left="426" w:hanging="284"/>
        <w:jc w:val="both"/>
        <w:rPr>
          <w:color w:val="000000"/>
        </w:rPr>
      </w:pPr>
      <w:r>
        <w:rPr>
          <w:color w:val="000000"/>
        </w:rPr>
        <w:t>Future research is also recommended and encouraged with more characteristics involved in the study.</w:t>
      </w:r>
    </w:p>
    <w:p w14:paraId="5F8436EF" w14:textId="77777777" w:rsidR="007858BE" w:rsidRDefault="007858BE" w:rsidP="00B62603">
      <w:pPr>
        <w:ind w:firstLine="720"/>
        <w:jc w:val="both"/>
      </w:pPr>
    </w:p>
    <w:p w14:paraId="7BB13015" w14:textId="625D8663" w:rsidR="00EE7C89" w:rsidRPr="00EE7C89" w:rsidRDefault="00F33C08" w:rsidP="00904D6D">
      <w:pPr>
        <w:rPr>
          <w:rStyle w:val="apple-style-span"/>
          <w:b/>
          <w:color w:val="000000"/>
          <w:lang w:val="pt-BR"/>
        </w:rPr>
      </w:pPr>
      <w:r w:rsidRPr="00EE7C89">
        <w:rPr>
          <w:rStyle w:val="apple-style-span"/>
          <w:b/>
          <w:color w:val="000000"/>
          <w:lang w:val="pt-BR"/>
        </w:rPr>
        <w:t>ACKNOWLEDGEMENTS</w:t>
      </w:r>
      <w:r>
        <w:rPr>
          <w:rStyle w:val="apple-style-span"/>
          <w:b/>
          <w:color w:val="000000"/>
          <w:lang w:val="pt-BR"/>
        </w:rPr>
        <w:t xml:space="preserve"> </w:t>
      </w:r>
    </w:p>
    <w:p w14:paraId="38EA14F8" w14:textId="44A65879" w:rsidR="007858BE" w:rsidRDefault="007858BE" w:rsidP="007858BE">
      <w:pPr>
        <w:pBdr>
          <w:bottom w:val="single" w:sz="12" w:space="1" w:color="000000"/>
        </w:pBdr>
        <w:ind w:firstLine="720"/>
        <w:jc w:val="both"/>
      </w:pPr>
      <w:r>
        <w:t>The authors extend their gratitude to the Nueva Vizcaya State University and the Department of Education, Schools Division of Nueva Vizcaya, Philippines for granting the permission to conduct this study.</w:t>
      </w:r>
    </w:p>
    <w:p w14:paraId="12C3AD64" w14:textId="7EEAD4EE" w:rsidR="00EE7C89" w:rsidRDefault="00EE7C89" w:rsidP="00904D6D">
      <w:pPr>
        <w:rPr>
          <w:b/>
          <w:bCs/>
        </w:rPr>
      </w:pPr>
    </w:p>
    <w:p w14:paraId="54AD02B9" w14:textId="706AF6D9" w:rsidR="00C35B8F" w:rsidRPr="003D5B84" w:rsidRDefault="00F33C08" w:rsidP="00C35B8F">
      <w:pPr>
        <w:rPr>
          <w:color w:val="000000"/>
          <w:lang w:val="pt-BR"/>
        </w:rPr>
      </w:pPr>
      <w:r w:rsidRPr="003D5B84">
        <w:rPr>
          <w:rStyle w:val="apple-style-span"/>
          <w:b/>
          <w:color w:val="000000"/>
          <w:lang w:val="pt-BR"/>
        </w:rPr>
        <w:t>REFERENCES</w:t>
      </w:r>
      <w:r>
        <w:rPr>
          <w:rStyle w:val="apple-style-span"/>
          <w:b/>
          <w:color w:val="000000"/>
          <w:lang w:val="pt-BR"/>
        </w:rPr>
        <w:t xml:space="preserve"> </w:t>
      </w:r>
    </w:p>
    <w:p w14:paraId="02A7111A" w14:textId="359F4456"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bookmarkStart w:id="0" w:name="clark2007"/>
      <w:r w:rsidRPr="007858BE">
        <w:rPr>
          <w:rFonts w:ascii="Times New Roman" w:hAnsi="Times New Roman"/>
          <w:color w:val="222222"/>
          <w:sz w:val="20"/>
          <w:szCs w:val="20"/>
          <w:highlight w:val="white"/>
        </w:rPr>
        <w:t>Albareda-Tiana, Silvia, et al. "Holistic approaches to develop sustainability and research competencies in pre-service teacher training." </w:t>
      </w:r>
      <w:r w:rsidRPr="007858BE">
        <w:rPr>
          <w:rFonts w:ascii="Times New Roman" w:hAnsi="Times New Roman"/>
          <w:i/>
          <w:color w:val="222222"/>
          <w:sz w:val="20"/>
          <w:szCs w:val="20"/>
          <w:highlight w:val="white"/>
        </w:rPr>
        <w:t>Sustainability</w:t>
      </w:r>
      <w:r w:rsidRPr="007858BE">
        <w:rPr>
          <w:rFonts w:ascii="Times New Roman" w:hAnsi="Times New Roman"/>
          <w:color w:val="222222"/>
          <w:sz w:val="20"/>
          <w:szCs w:val="20"/>
          <w:highlight w:val="white"/>
        </w:rPr>
        <w:t> 10.10 (2018): 3698.</w:t>
      </w:r>
    </w:p>
    <w:p w14:paraId="5E47B390" w14:textId="3E59C1A7"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t>Sáez-López, José Manuel, et al. "Augmented reality in higher education: An evaluation program in initial teacher training." </w:t>
      </w:r>
      <w:r w:rsidRPr="007858BE">
        <w:rPr>
          <w:rFonts w:ascii="Times New Roman" w:hAnsi="Times New Roman"/>
          <w:i/>
          <w:color w:val="222222"/>
          <w:sz w:val="20"/>
          <w:szCs w:val="20"/>
          <w:highlight w:val="white"/>
        </w:rPr>
        <w:t>Education Sciences</w:t>
      </w:r>
      <w:r w:rsidRPr="007858BE">
        <w:rPr>
          <w:rFonts w:ascii="Times New Roman" w:hAnsi="Times New Roman"/>
          <w:color w:val="222222"/>
          <w:sz w:val="20"/>
          <w:szCs w:val="20"/>
          <w:highlight w:val="white"/>
        </w:rPr>
        <w:t> 10.2 (2020): 26.</w:t>
      </w:r>
    </w:p>
    <w:p w14:paraId="7FC08017" w14:textId="23959873"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t>Peterson-Ahmad, Maria B., Katrina A. Hovey, and Pamela K. Peak. "Pre-Service Teacher Perceptions and Knowledge Regarding Professional Development: Implications for Teacher Preparation Programs." </w:t>
      </w:r>
      <w:r w:rsidRPr="007858BE">
        <w:rPr>
          <w:rFonts w:ascii="Times New Roman" w:hAnsi="Times New Roman"/>
          <w:i/>
          <w:color w:val="222222"/>
          <w:sz w:val="20"/>
          <w:szCs w:val="20"/>
          <w:highlight w:val="white"/>
        </w:rPr>
        <w:t>Journal of Special Education Apprenticeship</w:t>
      </w:r>
      <w:r w:rsidRPr="007858BE">
        <w:rPr>
          <w:rFonts w:ascii="Times New Roman" w:hAnsi="Times New Roman"/>
          <w:color w:val="222222"/>
          <w:sz w:val="20"/>
          <w:szCs w:val="20"/>
          <w:highlight w:val="white"/>
        </w:rPr>
        <w:t> 7.2 (2018): n2.</w:t>
      </w:r>
    </w:p>
    <w:p w14:paraId="16FEEEF7" w14:textId="0D1BF79E" w:rsidR="007858BE" w:rsidRPr="007858BE" w:rsidRDefault="007858BE" w:rsidP="00CE0F52">
      <w:pPr>
        <w:pStyle w:val="ListParagraph"/>
        <w:numPr>
          <w:ilvl w:val="0"/>
          <w:numId w:val="26"/>
        </w:numPr>
        <w:ind w:left="426" w:hanging="426"/>
        <w:jc w:val="both"/>
        <w:rPr>
          <w:rFonts w:ascii="Times New Roman" w:hAnsi="Times New Roman"/>
          <w:i/>
          <w:color w:val="000000"/>
          <w:sz w:val="20"/>
          <w:szCs w:val="20"/>
        </w:rPr>
      </w:pPr>
      <w:r w:rsidRPr="007858BE">
        <w:rPr>
          <w:rFonts w:ascii="Times New Roman" w:hAnsi="Times New Roman"/>
          <w:color w:val="000000"/>
          <w:sz w:val="20"/>
          <w:szCs w:val="20"/>
        </w:rPr>
        <w:t xml:space="preserve">No, CHED Memorandum Order. “30, s. (2004).” </w:t>
      </w:r>
      <w:r w:rsidRPr="007858BE">
        <w:rPr>
          <w:rFonts w:ascii="Times New Roman" w:hAnsi="Times New Roman"/>
          <w:i/>
          <w:color w:val="000000"/>
          <w:sz w:val="20"/>
          <w:szCs w:val="20"/>
        </w:rPr>
        <w:t xml:space="preserve">Revised </w:t>
      </w:r>
      <w:r w:rsidRPr="007858BE">
        <w:rPr>
          <w:rFonts w:ascii="Times New Roman" w:hAnsi="Times New Roman"/>
          <w:color w:val="000000"/>
          <w:sz w:val="20"/>
          <w:szCs w:val="20"/>
        </w:rPr>
        <w:t>Policies</w:t>
      </w:r>
      <w:r w:rsidRPr="007858BE">
        <w:rPr>
          <w:rFonts w:ascii="Times New Roman" w:hAnsi="Times New Roman"/>
          <w:i/>
          <w:color w:val="000000"/>
          <w:sz w:val="20"/>
          <w:szCs w:val="20"/>
        </w:rPr>
        <w:t xml:space="preserve"> and Standards for Undergraduate Teacher Education Curriculum.</w:t>
      </w:r>
    </w:p>
    <w:p w14:paraId="4D222FE7" w14:textId="782FD4D7"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t>Afalla, Bonimar, and Fitzgerald Fabelico. "Pre-Service Teachers' Pedagogical Competence and Teaching Efficiency." </w:t>
      </w:r>
      <w:r w:rsidRPr="007858BE">
        <w:rPr>
          <w:rFonts w:ascii="Times New Roman" w:hAnsi="Times New Roman"/>
          <w:i/>
          <w:color w:val="222222"/>
          <w:sz w:val="20"/>
          <w:szCs w:val="20"/>
          <w:highlight w:val="white"/>
        </w:rPr>
        <w:t>Journal of Critical Reviews</w:t>
      </w:r>
      <w:r w:rsidRPr="007858BE">
        <w:rPr>
          <w:rFonts w:ascii="Times New Roman" w:hAnsi="Times New Roman"/>
          <w:color w:val="222222"/>
          <w:sz w:val="20"/>
          <w:szCs w:val="20"/>
          <w:highlight w:val="white"/>
        </w:rPr>
        <w:t> (2020).</w:t>
      </w:r>
    </w:p>
    <w:p w14:paraId="33949745" w14:textId="528E798B"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t>No, DepED Order. "3, s. (2007)." </w:t>
      </w:r>
      <w:r w:rsidRPr="007858BE">
        <w:rPr>
          <w:rFonts w:ascii="Times New Roman" w:hAnsi="Times New Roman"/>
          <w:i/>
          <w:color w:val="222222"/>
          <w:sz w:val="20"/>
          <w:szCs w:val="20"/>
          <w:highlight w:val="white"/>
        </w:rPr>
        <w:t xml:space="preserve">Guidelines in the Deployment of Pre-service Teachers under </w:t>
      </w:r>
      <w:r w:rsidRPr="007858BE">
        <w:rPr>
          <w:rFonts w:ascii="Times New Roman" w:hAnsi="Times New Roman"/>
          <w:color w:val="000000"/>
          <w:sz w:val="20"/>
          <w:szCs w:val="20"/>
        </w:rPr>
        <w:t>Experiential</w:t>
      </w:r>
      <w:r w:rsidRPr="007858BE">
        <w:rPr>
          <w:rFonts w:ascii="Times New Roman" w:hAnsi="Times New Roman"/>
          <w:i/>
          <w:color w:val="222222"/>
          <w:sz w:val="20"/>
          <w:szCs w:val="20"/>
          <w:highlight w:val="white"/>
        </w:rPr>
        <w:t xml:space="preserve"> Learning: Field Study and Practice Teaching</w:t>
      </w:r>
      <w:r w:rsidRPr="007858BE">
        <w:rPr>
          <w:rFonts w:ascii="Times New Roman" w:hAnsi="Times New Roman"/>
          <w:color w:val="222222"/>
          <w:sz w:val="20"/>
          <w:szCs w:val="20"/>
          <w:highlight w:val="white"/>
        </w:rPr>
        <w:t>.</w:t>
      </w:r>
    </w:p>
    <w:p w14:paraId="667C108D" w14:textId="0EA64244"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t>Biong, Corazon T. "The National Competency-Based Teacher Standards (NCBTS) among the Students of the College of Education." </w:t>
      </w:r>
      <w:r w:rsidRPr="007858BE">
        <w:rPr>
          <w:rFonts w:ascii="Times New Roman" w:hAnsi="Times New Roman"/>
          <w:i/>
          <w:color w:val="222222"/>
          <w:sz w:val="20"/>
          <w:szCs w:val="20"/>
          <w:highlight w:val="white"/>
        </w:rPr>
        <w:t>ORAL PROFICIENCY FOR VISUAL ARTS STUDENTS</w:t>
      </w:r>
      <w:r w:rsidRPr="007858BE">
        <w:rPr>
          <w:rFonts w:ascii="Times New Roman" w:hAnsi="Times New Roman"/>
          <w:color w:val="222222"/>
          <w:sz w:val="20"/>
          <w:szCs w:val="20"/>
          <w:highlight w:val="white"/>
        </w:rPr>
        <w:t> (2013): 5.</w:t>
      </w:r>
    </w:p>
    <w:p w14:paraId="4093CCEF" w14:textId="61AC6BF0"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t>Bilbao, Purita P., et al. </w:t>
      </w:r>
      <w:r w:rsidRPr="007858BE">
        <w:rPr>
          <w:rFonts w:ascii="Times New Roman" w:hAnsi="Times New Roman"/>
          <w:i/>
          <w:color w:val="222222"/>
          <w:sz w:val="20"/>
          <w:szCs w:val="20"/>
          <w:highlight w:val="white"/>
        </w:rPr>
        <w:t>The teaching profession</w:t>
      </w:r>
      <w:r w:rsidRPr="007858BE">
        <w:rPr>
          <w:rFonts w:ascii="Times New Roman" w:hAnsi="Times New Roman"/>
          <w:color w:val="222222"/>
          <w:sz w:val="20"/>
          <w:szCs w:val="20"/>
          <w:highlight w:val="white"/>
        </w:rPr>
        <w:t>. Lorimar Publishing, 2015.</w:t>
      </w:r>
    </w:p>
    <w:p w14:paraId="0129D341" w14:textId="2B0958FC"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t xml:space="preserve">Afalla, Bonimar T., Demetria A. Corpuz, and Bryan B. Gabatino. "Experiential Learning Courses: The Outlooks of Pre-Service and In-Service Teachers." </w:t>
      </w:r>
      <w:r w:rsidRPr="007858BE">
        <w:rPr>
          <w:rFonts w:ascii="Times New Roman" w:hAnsi="Times New Roman"/>
          <w:i/>
          <w:color w:val="222222"/>
          <w:sz w:val="20"/>
          <w:szCs w:val="20"/>
          <w:highlight w:val="white"/>
        </w:rPr>
        <w:t xml:space="preserve">Asian Society of Teachers for Research, Inc. </w:t>
      </w:r>
      <w:r w:rsidRPr="007858BE">
        <w:rPr>
          <w:rFonts w:ascii="Times New Roman" w:hAnsi="Times New Roman"/>
          <w:color w:val="222222"/>
          <w:sz w:val="20"/>
          <w:szCs w:val="20"/>
          <w:highlight w:val="white"/>
        </w:rPr>
        <w:t>(2019).</w:t>
      </w:r>
    </w:p>
    <w:p w14:paraId="3C9A23B4" w14:textId="56644CE8"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t>Council, Teacher Education. "Experiential learning courses handbook." </w:t>
      </w:r>
      <w:r w:rsidRPr="007858BE">
        <w:rPr>
          <w:rFonts w:ascii="Times New Roman" w:hAnsi="Times New Roman"/>
          <w:i/>
          <w:color w:val="222222"/>
          <w:sz w:val="20"/>
          <w:szCs w:val="20"/>
          <w:highlight w:val="white"/>
        </w:rPr>
        <w:t>Philippines: Teacher Education Council, Department of Education</w:t>
      </w:r>
      <w:r w:rsidRPr="007858BE">
        <w:rPr>
          <w:rFonts w:ascii="Times New Roman" w:hAnsi="Times New Roman"/>
          <w:color w:val="222222"/>
          <w:sz w:val="20"/>
          <w:szCs w:val="20"/>
          <w:highlight w:val="white"/>
        </w:rPr>
        <w:t> (2009).</w:t>
      </w:r>
    </w:p>
    <w:p w14:paraId="005887FD" w14:textId="2423C383"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t>Brandt, Jan-Ole, et al. "A matter of connection: The 4 Cs of learning in pre-service teacher education for sustainability." </w:t>
      </w:r>
      <w:r w:rsidRPr="007858BE">
        <w:rPr>
          <w:rFonts w:ascii="Times New Roman" w:hAnsi="Times New Roman"/>
          <w:i/>
          <w:color w:val="222222"/>
          <w:sz w:val="20"/>
          <w:szCs w:val="20"/>
          <w:highlight w:val="white"/>
        </w:rPr>
        <w:t>Journal of Cleaner Production</w:t>
      </w:r>
      <w:r w:rsidRPr="007858BE">
        <w:rPr>
          <w:rFonts w:ascii="Times New Roman" w:hAnsi="Times New Roman"/>
          <w:color w:val="222222"/>
          <w:sz w:val="20"/>
          <w:szCs w:val="20"/>
          <w:highlight w:val="white"/>
        </w:rPr>
        <w:t> 279 (2020): 123749.</w:t>
      </w:r>
    </w:p>
    <w:p w14:paraId="5F659A73" w14:textId="70CAE5BB"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t>Cohen, Louis, Lawrence Manion, and Keith Morrison. </w:t>
      </w:r>
      <w:r w:rsidRPr="007858BE">
        <w:rPr>
          <w:rFonts w:ascii="Times New Roman" w:hAnsi="Times New Roman"/>
          <w:i/>
          <w:color w:val="222222"/>
          <w:sz w:val="20"/>
          <w:szCs w:val="20"/>
          <w:highlight w:val="white"/>
        </w:rPr>
        <w:t>A guide to teaching practice</w:t>
      </w:r>
      <w:r w:rsidRPr="007858BE">
        <w:rPr>
          <w:rFonts w:ascii="Times New Roman" w:hAnsi="Times New Roman"/>
          <w:color w:val="222222"/>
          <w:sz w:val="20"/>
          <w:szCs w:val="20"/>
          <w:highlight w:val="white"/>
        </w:rPr>
        <w:t>. Psychology Press, 2004.</w:t>
      </w:r>
    </w:p>
    <w:p w14:paraId="57E307B1" w14:textId="52E33DBD"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000000"/>
          <w:sz w:val="20"/>
          <w:szCs w:val="20"/>
        </w:rPr>
        <w:t xml:space="preserve">Adesina, S., et.al. (1989). </w:t>
      </w:r>
      <w:r w:rsidRPr="007858BE">
        <w:rPr>
          <w:rFonts w:ascii="Times New Roman" w:hAnsi="Times New Roman"/>
          <w:i/>
          <w:color w:val="000000"/>
          <w:sz w:val="20"/>
          <w:szCs w:val="20"/>
        </w:rPr>
        <w:t xml:space="preserve">Teaching Practice: Guide for Students Teachers: </w:t>
      </w:r>
      <w:r w:rsidRPr="007858BE">
        <w:rPr>
          <w:rFonts w:ascii="Times New Roman" w:hAnsi="Times New Roman"/>
          <w:color w:val="000000"/>
          <w:sz w:val="20"/>
          <w:szCs w:val="20"/>
        </w:rPr>
        <w:t xml:space="preserve">Ibadan Board Publication. Retrieved at </w:t>
      </w:r>
      <w:hyperlink r:id="rId12">
        <w:r w:rsidRPr="007858BE">
          <w:rPr>
            <w:rFonts w:ascii="Times New Roman" w:hAnsi="Times New Roman"/>
            <w:color w:val="0563C1"/>
            <w:sz w:val="20"/>
            <w:szCs w:val="20"/>
            <w:u w:val="single"/>
          </w:rPr>
          <w:t>http://ephjournal.com/EPH-Pdf/International Journal-of-Science-and-Engineering/September-2015/International-Journal-of-Science and Engineering-6.pdf.2</w:t>
        </w:r>
      </w:hyperlink>
    </w:p>
    <w:p w14:paraId="3BAAF854" w14:textId="667B8AA2"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t>Ogonor, B. O., and M. M. Badmus. "Reflective Teaching Practice among Student Teachers: The Case in a Tertiary Institution in Nigeria." </w:t>
      </w:r>
      <w:r w:rsidRPr="007858BE">
        <w:rPr>
          <w:rFonts w:ascii="Times New Roman" w:hAnsi="Times New Roman"/>
          <w:i/>
          <w:color w:val="222222"/>
          <w:sz w:val="20"/>
          <w:szCs w:val="20"/>
          <w:highlight w:val="white"/>
        </w:rPr>
        <w:t>Australian Journal of Teacher Education</w:t>
      </w:r>
      <w:r w:rsidRPr="007858BE">
        <w:rPr>
          <w:rFonts w:ascii="Times New Roman" w:hAnsi="Times New Roman"/>
          <w:color w:val="222222"/>
          <w:sz w:val="20"/>
          <w:szCs w:val="20"/>
          <w:highlight w:val="white"/>
        </w:rPr>
        <w:t> 31.2 (2006): 2.</w:t>
      </w:r>
    </w:p>
    <w:p w14:paraId="52E58CE5" w14:textId="3CD493CF"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t>Barnes, Adrienne E., et al. "Improving teacher training in Ethiopia: Shifting the content and approach of pre-service teacher education." </w:t>
      </w:r>
      <w:r w:rsidRPr="007858BE">
        <w:rPr>
          <w:rFonts w:ascii="Times New Roman" w:hAnsi="Times New Roman"/>
          <w:i/>
          <w:color w:val="222222"/>
          <w:sz w:val="20"/>
          <w:szCs w:val="20"/>
          <w:highlight w:val="white"/>
        </w:rPr>
        <w:t xml:space="preserve">Teaching and Teacher </w:t>
      </w:r>
      <w:r w:rsidRPr="007858BE">
        <w:rPr>
          <w:rFonts w:ascii="Times New Roman" w:hAnsi="Times New Roman"/>
          <w:color w:val="222222"/>
          <w:sz w:val="20"/>
          <w:szCs w:val="20"/>
          <w:highlight w:val="white"/>
        </w:rPr>
        <w:t>Education 70 (2018): 1-11.</w:t>
      </w:r>
    </w:p>
    <w:p w14:paraId="4B5B16FD" w14:textId="2C0A425F"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lastRenderedPageBreak/>
        <w:t>Ulla, Mark B. "Pre-service teacher training programs in the Philippines: The student-teachers’ practicum teaching experience." </w:t>
      </w:r>
      <w:r w:rsidRPr="007858BE">
        <w:rPr>
          <w:rFonts w:ascii="Times New Roman" w:hAnsi="Times New Roman"/>
          <w:i/>
          <w:color w:val="222222"/>
          <w:sz w:val="20"/>
          <w:szCs w:val="20"/>
          <w:highlight w:val="white"/>
        </w:rPr>
        <w:t>EFL journal</w:t>
      </w:r>
      <w:r w:rsidRPr="007858BE">
        <w:rPr>
          <w:rFonts w:ascii="Times New Roman" w:hAnsi="Times New Roman"/>
          <w:color w:val="222222"/>
          <w:sz w:val="20"/>
          <w:szCs w:val="20"/>
          <w:highlight w:val="white"/>
        </w:rPr>
        <w:t> 1.3 (2016): 235-250.</w:t>
      </w:r>
    </w:p>
    <w:p w14:paraId="008DD409" w14:textId="0815CFFF"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t>Salcedo, Renato. "Pre-Service Experiences and Performance of Southeast Asian Student Teachers in the SEA Teacher Project." </w:t>
      </w:r>
      <w:r w:rsidRPr="007858BE">
        <w:rPr>
          <w:rFonts w:ascii="Times New Roman" w:hAnsi="Times New Roman"/>
          <w:i/>
          <w:color w:val="222222"/>
          <w:sz w:val="20"/>
          <w:szCs w:val="20"/>
          <w:highlight w:val="white"/>
        </w:rPr>
        <w:t>PSU Multidisciplinary Research Journal</w:t>
      </w:r>
      <w:r w:rsidRPr="007858BE">
        <w:rPr>
          <w:rFonts w:ascii="Times New Roman" w:hAnsi="Times New Roman"/>
          <w:color w:val="222222"/>
          <w:sz w:val="20"/>
          <w:szCs w:val="20"/>
          <w:highlight w:val="white"/>
        </w:rPr>
        <w:t> 1.1 (2018).</w:t>
      </w:r>
    </w:p>
    <w:p w14:paraId="5C0C14DD" w14:textId="7AA29701"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t>Sumantri, Mohamad Syarif, et al. "The Roles of Teacher-Training Programs and Student Teachers’ Self-Regulation in Developing Competence in Teaching Science." </w:t>
      </w:r>
      <w:r w:rsidRPr="007858BE">
        <w:rPr>
          <w:rFonts w:ascii="Times New Roman" w:hAnsi="Times New Roman"/>
          <w:i/>
          <w:color w:val="222222"/>
          <w:sz w:val="20"/>
          <w:szCs w:val="20"/>
          <w:highlight w:val="white"/>
        </w:rPr>
        <w:t>Advanced Science Letters</w:t>
      </w:r>
      <w:r w:rsidRPr="007858BE">
        <w:rPr>
          <w:rFonts w:ascii="Times New Roman" w:hAnsi="Times New Roman"/>
          <w:color w:val="222222"/>
          <w:sz w:val="20"/>
          <w:szCs w:val="20"/>
          <w:highlight w:val="white"/>
        </w:rPr>
        <w:t> 24.10 (2018): 7077-7081.</w:t>
      </w:r>
    </w:p>
    <w:p w14:paraId="568959F2" w14:textId="5F1F480E"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t>Mohamed, Zulaikha, Martin Valcke, and Bram De Wever. "Are they ready to teach? Student teachers’ readiness for the job with reference to teacher competence frameworks." </w:t>
      </w:r>
      <w:r w:rsidRPr="007858BE">
        <w:rPr>
          <w:rFonts w:ascii="Times New Roman" w:hAnsi="Times New Roman"/>
          <w:i/>
          <w:color w:val="222222"/>
          <w:sz w:val="20"/>
          <w:szCs w:val="20"/>
          <w:highlight w:val="white"/>
        </w:rPr>
        <w:t>Journal of Education for Teaching</w:t>
      </w:r>
      <w:r w:rsidRPr="007858BE">
        <w:rPr>
          <w:rFonts w:ascii="Times New Roman" w:hAnsi="Times New Roman"/>
          <w:color w:val="222222"/>
          <w:sz w:val="20"/>
          <w:szCs w:val="20"/>
          <w:highlight w:val="white"/>
        </w:rPr>
        <w:t> 43.2 (2017): 151-170.</w:t>
      </w:r>
    </w:p>
    <w:p w14:paraId="6E4C8149" w14:textId="6BD95858"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t>Haigh, M., H. Pinder, and L. McDonald. "Practicum's contribution to teacher learning to teach." </w:t>
      </w:r>
      <w:r w:rsidRPr="007858BE">
        <w:rPr>
          <w:rFonts w:ascii="Times New Roman" w:hAnsi="Times New Roman"/>
          <w:i/>
          <w:color w:val="222222"/>
          <w:sz w:val="20"/>
          <w:szCs w:val="20"/>
          <w:highlight w:val="white"/>
        </w:rPr>
        <w:t>British Educational Research Association Conference, University of Warwick, England</w:t>
      </w:r>
      <w:r w:rsidRPr="007858BE">
        <w:rPr>
          <w:rFonts w:ascii="Times New Roman" w:hAnsi="Times New Roman"/>
          <w:color w:val="222222"/>
          <w:sz w:val="20"/>
          <w:szCs w:val="20"/>
          <w:highlight w:val="white"/>
        </w:rPr>
        <w:t>. 2006.</w:t>
      </w:r>
    </w:p>
    <w:p w14:paraId="0808CEB3" w14:textId="3F6AB780"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t xml:space="preserve">Meneses, Julius L., et al. "Performances of Pre-Service </w:t>
      </w:r>
      <w:r w:rsidRPr="007858BE">
        <w:rPr>
          <w:rFonts w:ascii="Times New Roman" w:hAnsi="Times New Roman"/>
          <w:i/>
          <w:color w:val="222222"/>
          <w:sz w:val="20"/>
          <w:szCs w:val="20"/>
          <w:highlight w:val="white"/>
        </w:rPr>
        <w:t>Teachers</w:t>
      </w:r>
      <w:r w:rsidRPr="007858BE">
        <w:rPr>
          <w:rFonts w:ascii="Times New Roman" w:hAnsi="Times New Roman"/>
          <w:color w:val="222222"/>
          <w:sz w:val="20"/>
          <w:szCs w:val="20"/>
          <w:highlight w:val="white"/>
        </w:rPr>
        <w:t xml:space="preserve"> in their Practice Teaching and Field Study Courses." </w:t>
      </w:r>
      <w:r w:rsidRPr="007858BE">
        <w:rPr>
          <w:rFonts w:ascii="Times New Roman" w:hAnsi="Times New Roman"/>
          <w:i/>
          <w:color w:val="222222"/>
          <w:sz w:val="20"/>
          <w:szCs w:val="20"/>
          <w:highlight w:val="white"/>
        </w:rPr>
        <w:t>Liceo Journal of Higher Education Research</w:t>
      </w:r>
      <w:r w:rsidRPr="007858BE">
        <w:rPr>
          <w:rFonts w:ascii="Times New Roman" w:hAnsi="Times New Roman"/>
          <w:color w:val="222222"/>
          <w:sz w:val="20"/>
          <w:szCs w:val="20"/>
          <w:highlight w:val="white"/>
        </w:rPr>
        <w:t> 13.1 (2017).</w:t>
      </w:r>
    </w:p>
    <w:p w14:paraId="54EE6232" w14:textId="699C5242"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t>Greathouse, Paula, Brooke B. Eisenbach, and Joan F. Kaywell. "Preparing Teacher Candidates to be “Effective” in the Classroom: Lessons Learned from National Teachers of the Year." </w:t>
      </w:r>
      <w:r w:rsidRPr="007858BE">
        <w:rPr>
          <w:rFonts w:ascii="Times New Roman" w:hAnsi="Times New Roman"/>
          <w:i/>
          <w:color w:val="222222"/>
          <w:sz w:val="20"/>
          <w:szCs w:val="20"/>
          <w:highlight w:val="white"/>
        </w:rPr>
        <w:t>The Clearing House: A Journal of Educational Strategies, Issues and Ideas</w:t>
      </w:r>
      <w:r w:rsidRPr="007858BE">
        <w:rPr>
          <w:rFonts w:ascii="Times New Roman" w:hAnsi="Times New Roman"/>
          <w:color w:val="222222"/>
          <w:sz w:val="20"/>
          <w:szCs w:val="20"/>
          <w:highlight w:val="white"/>
        </w:rPr>
        <w:t> 92.1-2 (2019): 39-47.</w:t>
      </w:r>
    </w:p>
    <w:p w14:paraId="583A08B5" w14:textId="4573D65D"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t>Skinner, Barbara, and Lesley Abbott. "An exploration of differences in cultural values in teacher education pedagogy: Chinese English language teacher trainees’ perceptions of effective teaching practice review." </w:t>
      </w:r>
      <w:r w:rsidRPr="007858BE">
        <w:rPr>
          <w:rFonts w:ascii="Times New Roman" w:hAnsi="Times New Roman"/>
          <w:i/>
          <w:color w:val="222222"/>
          <w:sz w:val="20"/>
          <w:szCs w:val="20"/>
          <w:highlight w:val="white"/>
        </w:rPr>
        <w:t>Teacher Development</w:t>
      </w:r>
      <w:r w:rsidRPr="007858BE">
        <w:rPr>
          <w:rFonts w:ascii="Times New Roman" w:hAnsi="Times New Roman"/>
          <w:color w:val="222222"/>
          <w:sz w:val="20"/>
          <w:szCs w:val="20"/>
          <w:highlight w:val="white"/>
        </w:rPr>
        <w:t> 17.2 (2013): 228-245.</w:t>
      </w:r>
    </w:p>
    <w:p w14:paraId="456CDAD9" w14:textId="523D2B87"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t xml:space="preserve">Donche, Vincent, and Peter Van Petegem. "Teacher educators' conceptions of learning to teach and related teaching </w:t>
      </w:r>
      <w:r w:rsidRPr="007858BE">
        <w:rPr>
          <w:rFonts w:ascii="Times New Roman" w:hAnsi="Times New Roman"/>
          <w:i/>
          <w:color w:val="222222"/>
          <w:sz w:val="20"/>
          <w:szCs w:val="20"/>
          <w:highlight w:val="white"/>
        </w:rPr>
        <w:t>strategies</w:t>
      </w:r>
      <w:r w:rsidRPr="007858BE">
        <w:rPr>
          <w:rFonts w:ascii="Times New Roman" w:hAnsi="Times New Roman"/>
          <w:color w:val="222222"/>
          <w:sz w:val="20"/>
          <w:szCs w:val="20"/>
          <w:highlight w:val="white"/>
        </w:rPr>
        <w:t>." </w:t>
      </w:r>
      <w:r w:rsidRPr="007858BE">
        <w:rPr>
          <w:rFonts w:ascii="Times New Roman" w:hAnsi="Times New Roman"/>
          <w:i/>
          <w:color w:val="222222"/>
          <w:sz w:val="20"/>
          <w:szCs w:val="20"/>
          <w:highlight w:val="white"/>
        </w:rPr>
        <w:t>Research Papers in Education</w:t>
      </w:r>
      <w:r w:rsidRPr="007858BE">
        <w:rPr>
          <w:rFonts w:ascii="Times New Roman" w:hAnsi="Times New Roman"/>
          <w:color w:val="222222"/>
          <w:sz w:val="20"/>
          <w:szCs w:val="20"/>
          <w:highlight w:val="white"/>
        </w:rPr>
        <w:t> 26.2 (2011): 207-222.</w:t>
      </w:r>
    </w:p>
    <w:p w14:paraId="7C14A187" w14:textId="526259F0" w:rsidR="007858BE" w:rsidRPr="007858BE" w:rsidRDefault="007858BE" w:rsidP="00CE0F52">
      <w:pPr>
        <w:pStyle w:val="ListParagraph"/>
        <w:numPr>
          <w:ilvl w:val="0"/>
          <w:numId w:val="26"/>
        </w:numPr>
        <w:ind w:left="426" w:hanging="426"/>
        <w:jc w:val="both"/>
        <w:rPr>
          <w:rFonts w:ascii="Times New Roman" w:hAnsi="Times New Roman"/>
          <w:i/>
          <w:color w:val="000000"/>
          <w:sz w:val="20"/>
          <w:szCs w:val="20"/>
        </w:rPr>
      </w:pPr>
      <w:r w:rsidRPr="007858BE">
        <w:rPr>
          <w:rFonts w:ascii="Times New Roman" w:hAnsi="Times New Roman"/>
          <w:color w:val="222222"/>
          <w:sz w:val="20"/>
          <w:szCs w:val="20"/>
          <w:highlight w:val="white"/>
        </w:rPr>
        <w:t xml:space="preserve">No, DepEd </w:t>
      </w:r>
      <w:r w:rsidRPr="007858BE">
        <w:rPr>
          <w:rFonts w:ascii="Times New Roman" w:hAnsi="Times New Roman"/>
          <w:color w:val="000000"/>
          <w:sz w:val="20"/>
          <w:szCs w:val="20"/>
        </w:rPr>
        <w:t xml:space="preserve">Order. “39, s. (2005).” </w:t>
      </w:r>
      <w:r w:rsidRPr="007858BE">
        <w:rPr>
          <w:rFonts w:ascii="Times New Roman" w:hAnsi="Times New Roman"/>
          <w:i/>
          <w:color w:val="000000"/>
          <w:sz w:val="20"/>
          <w:szCs w:val="20"/>
        </w:rPr>
        <w:t xml:space="preserve">Guidelines on the </w:t>
      </w:r>
      <w:r w:rsidRPr="007858BE">
        <w:rPr>
          <w:rFonts w:ascii="Times New Roman" w:hAnsi="Times New Roman"/>
          <w:color w:val="222222"/>
          <w:sz w:val="20"/>
          <w:szCs w:val="20"/>
          <w:highlight w:val="white"/>
        </w:rPr>
        <w:t>deployment</w:t>
      </w:r>
      <w:r w:rsidRPr="007858BE">
        <w:rPr>
          <w:rFonts w:ascii="Times New Roman" w:hAnsi="Times New Roman"/>
          <w:i/>
          <w:color w:val="000000"/>
          <w:sz w:val="20"/>
          <w:szCs w:val="20"/>
        </w:rPr>
        <w:t xml:space="preserve"> of student teachers. </w:t>
      </w:r>
      <w:hyperlink r:id="rId13">
        <w:r w:rsidRPr="007858BE">
          <w:rPr>
            <w:rFonts w:ascii="Times New Roman" w:hAnsi="Times New Roman"/>
            <w:i/>
            <w:color w:val="0563C1"/>
            <w:sz w:val="20"/>
            <w:szCs w:val="20"/>
            <w:u w:val="single"/>
          </w:rPr>
          <w:t>https://www.deped.gov.ph/2005/07/12/do-39-s-2005-guidelines-on-the-deployment-of-student-teachers/</w:t>
        </w:r>
      </w:hyperlink>
      <w:r w:rsidRPr="007858BE">
        <w:rPr>
          <w:rFonts w:ascii="Times New Roman" w:hAnsi="Times New Roman"/>
          <w:i/>
          <w:color w:val="000000"/>
          <w:sz w:val="20"/>
          <w:szCs w:val="20"/>
        </w:rPr>
        <w:t xml:space="preserve">  </w:t>
      </w:r>
    </w:p>
    <w:p w14:paraId="3E85AB0F" w14:textId="6E4147B6"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t>Vecaldo, Rudolf T., et al. "Pedagogical Competence and Academic Performance of Pre-Service Elementary Teachers in Tuguegarao City, Philippines." </w:t>
      </w:r>
      <w:r w:rsidRPr="007858BE">
        <w:rPr>
          <w:rFonts w:ascii="Times New Roman" w:hAnsi="Times New Roman"/>
          <w:i/>
          <w:color w:val="222222"/>
          <w:sz w:val="20"/>
          <w:szCs w:val="20"/>
          <w:highlight w:val="white"/>
        </w:rPr>
        <w:t>Asia Pacific Journal of Multidisciplinary Research</w:t>
      </w:r>
      <w:r w:rsidRPr="007858BE">
        <w:rPr>
          <w:rFonts w:ascii="Times New Roman" w:hAnsi="Times New Roman"/>
          <w:color w:val="222222"/>
          <w:sz w:val="20"/>
          <w:szCs w:val="20"/>
          <w:highlight w:val="white"/>
        </w:rPr>
        <w:t> 5.1 (2017): 47-54.</w:t>
      </w:r>
    </w:p>
    <w:p w14:paraId="29003166" w14:textId="7F321634"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t xml:space="preserve">Somblingo, Ricardo A. “Extended practicum in teacher education institutions in Zamboanga City: Status, problems, and pre-service teachers’ competencies’. </w:t>
      </w:r>
      <w:r w:rsidRPr="007858BE">
        <w:rPr>
          <w:rFonts w:ascii="Times New Roman" w:hAnsi="Times New Roman"/>
          <w:i/>
          <w:color w:val="222222"/>
          <w:sz w:val="20"/>
          <w:szCs w:val="20"/>
          <w:highlight w:val="white"/>
        </w:rPr>
        <w:t>WMSU Research Journal</w:t>
      </w:r>
      <w:r w:rsidRPr="007858BE">
        <w:rPr>
          <w:rFonts w:ascii="Times New Roman" w:hAnsi="Times New Roman"/>
          <w:color w:val="222222"/>
          <w:sz w:val="20"/>
          <w:szCs w:val="20"/>
          <w:highlight w:val="white"/>
        </w:rPr>
        <w:t xml:space="preserve"> (2014).</w:t>
      </w:r>
    </w:p>
    <w:p w14:paraId="0773CC75" w14:textId="687956E7"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t>Cetin, S. "Development of a scale to measure prospective teachers’ self-efficacy beliefs regarding classroom management." </w:t>
      </w:r>
      <w:r w:rsidRPr="007858BE">
        <w:rPr>
          <w:rFonts w:ascii="Times New Roman" w:hAnsi="Times New Roman"/>
          <w:i/>
          <w:color w:val="222222"/>
          <w:sz w:val="20"/>
          <w:szCs w:val="20"/>
          <w:highlight w:val="white"/>
        </w:rPr>
        <w:t>Turkish Studies</w:t>
      </w:r>
      <w:r w:rsidRPr="007858BE">
        <w:rPr>
          <w:rFonts w:ascii="Times New Roman" w:hAnsi="Times New Roman"/>
          <w:color w:val="222222"/>
          <w:sz w:val="20"/>
          <w:szCs w:val="20"/>
          <w:highlight w:val="white"/>
        </w:rPr>
        <w:t xml:space="preserve"> 8 (2013): 299-310. </w:t>
      </w:r>
    </w:p>
    <w:p w14:paraId="0077530A" w14:textId="7908E513"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t>Adu-Yeboah, Christine, and Christopher Yaw Kwaah. "Preparing teacher trainees for field experience: Lessons from the on-campus practical experience in colleges of education in Ghana." </w:t>
      </w:r>
      <w:r w:rsidRPr="007858BE">
        <w:rPr>
          <w:rFonts w:ascii="Times New Roman" w:hAnsi="Times New Roman"/>
          <w:i/>
          <w:color w:val="222222"/>
          <w:sz w:val="20"/>
          <w:szCs w:val="20"/>
          <w:highlight w:val="white"/>
        </w:rPr>
        <w:t>Sage Open</w:t>
      </w:r>
      <w:r w:rsidRPr="007858BE">
        <w:rPr>
          <w:rFonts w:ascii="Times New Roman" w:hAnsi="Times New Roman"/>
          <w:color w:val="222222"/>
          <w:sz w:val="20"/>
          <w:szCs w:val="20"/>
          <w:highlight w:val="white"/>
        </w:rPr>
        <w:t> 8.4 (2018): 2158244018807619.</w:t>
      </w:r>
    </w:p>
    <w:p w14:paraId="7CB95263" w14:textId="05DD7A6F"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t>Brouwer, Niels, and Fred Korthagen. "Can teacher education make a difference?." </w:t>
      </w:r>
      <w:r w:rsidRPr="007858BE">
        <w:rPr>
          <w:rFonts w:ascii="Times New Roman" w:hAnsi="Times New Roman"/>
          <w:i/>
          <w:color w:val="222222"/>
          <w:sz w:val="20"/>
          <w:szCs w:val="20"/>
          <w:highlight w:val="white"/>
        </w:rPr>
        <w:t>American educational research journal</w:t>
      </w:r>
      <w:r w:rsidRPr="007858BE">
        <w:rPr>
          <w:rFonts w:ascii="Times New Roman" w:hAnsi="Times New Roman"/>
          <w:color w:val="222222"/>
          <w:sz w:val="20"/>
          <w:szCs w:val="20"/>
          <w:highlight w:val="white"/>
        </w:rPr>
        <w:t> 42.1 (2005): 153-224.</w:t>
      </w:r>
    </w:p>
    <w:p w14:paraId="6C9AA32A" w14:textId="3F84D6C9"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t>Akyeampong, Kwame, and Keith M. Lewin. "From student teachers to newly qualified teachers in Ghana: insights into becoming a teacher." </w:t>
      </w:r>
      <w:r w:rsidRPr="007858BE">
        <w:rPr>
          <w:rFonts w:ascii="Times New Roman" w:hAnsi="Times New Roman"/>
          <w:i/>
          <w:color w:val="222222"/>
          <w:sz w:val="20"/>
          <w:szCs w:val="20"/>
          <w:highlight w:val="white"/>
        </w:rPr>
        <w:t>International Journal of Educational Development</w:t>
      </w:r>
      <w:r w:rsidRPr="007858BE">
        <w:rPr>
          <w:rFonts w:ascii="Times New Roman" w:hAnsi="Times New Roman"/>
          <w:color w:val="222222"/>
          <w:sz w:val="20"/>
          <w:szCs w:val="20"/>
          <w:highlight w:val="white"/>
        </w:rPr>
        <w:t> 22.3-4 (2002): 339-352.</w:t>
      </w:r>
    </w:p>
    <w:p w14:paraId="037269BD" w14:textId="2D72B862"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t>Butler, Ruth. "Teachers' achievement goal orientations and associations with teachers' help seeking: Examination of a novel approach to teacher motivation." </w:t>
      </w:r>
      <w:r w:rsidRPr="007858BE">
        <w:rPr>
          <w:rFonts w:ascii="Times New Roman" w:hAnsi="Times New Roman"/>
          <w:i/>
          <w:color w:val="222222"/>
          <w:sz w:val="20"/>
          <w:szCs w:val="20"/>
          <w:highlight w:val="white"/>
        </w:rPr>
        <w:t>Journal of educational psychology</w:t>
      </w:r>
      <w:r w:rsidRPr="007858BE">
        <w:rPr>
          <w:rFonts w:ascii="Times New Roman" w:hAnsi="Times New Roman"/>
          <w:color w:val="222222"/>
          <w:sz w:val="20"/>
          <w:szCs w:val="20"/>
          <w:highlight w:val="white"/>
        </w:rPr>
        <w:t> 99.2 (2007): 241.</w:t>
      </w:r>
    </w:p>
    <w:p w14:paraId="574F254A" w14:textId="35908139"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t>Collins, Allan, John Seely Brown, and Ann Holum. "Cognitive apprenticeship: Making thinking visible." </w:t>
      </w:r>
      <w:r w:rsidRPr="007858BE">
        <w:rPr>
          <w:rFonts w:ascii="Times New Roman" w:hAnsi="Times New Roman"/>
          <w:i/>
          <w:color w:val="222222"/>
          <w:sz w:val="20"/>
          <w:szCs w:val="20"/>
          <w:highlight w:val="white"/>
        </w:rPr>
        <w:t>American educator</w:t>
      </w:r>
      <w:r w:rsidRPr="007858BE">
        <w:rPr>
          <w:rFonts w:ascii="Times New Roman" w:hAnsi="Times New Roman"/>
          <w:color w:val="222222"/>
          <w:sz w:val="20"/>
          <w:szCs w:val="20"/>
          <w:highlight w:val="white"/>
        </w:rPr>
        <w:t> 15.3 (1991): 6-11.</w:t>
      </w:r>
    </w:p>
    <w:p w14:paraId="1256797A" w14:textId="7D773618"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t>Stoel, Gerhard L., Jannet P. van Drie, and Carla AM Van Boxtel. "The effects of explicit teaching of strategies, second-order concepts, and epistemological underpinnings on students’ ability to reason causally in history." </w:t>
      </w:r>
      <w:r w:rsidRPr="007858BE">
        <w:rPr>
          <w:rFonts w:ascii="Times New Roman" w:hAnsi="Times New Roman"/>
          <w:i/>
          <w:color w:val="222222"/>
          <w:sz w:val="20"/>
          <w:szCs w:val="20"/>
          <w:highlight w:val="white"/>
        </w:rPr>
        <w:t>Journal of Educational Psychology</w:t>
      </w:r>
      <w:r w:rsidRPr="007858BE">
        <w:rPr>
          <w:rFonts w:ascii="Times New Roman" w:hAnsi="Times New Roman"/>
          <w:color w:val="222222"/>
          <w:sz w:val="20"/>
          <w:szCs w:val="20"/>
          <w:highlight w:val="white"/>
        </w:rPr>
        <w:t> 109.3 (2017): 321.</w:t>
      </w:r>
    </w:p>
    <w:p w14:paraId="1A7EFEE3" w14:textId="6380C5CF"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t>Dalton, Stephanie Stoll, and Roland G. Tharp. "Standards for pedagogy: Research, theory and practice." </w:t>
      </w:r>
      <w:r w:rsidRPr="007858BE">
        <w:rPr>
          <w:rFonts w:ascii="Times New Roman" w:hAnsi="Times New Roman"/>
          <w:i/>
          <w:color w:val="222222"/>
          <w:sz w:val="20"/>
          <w:szCs w:val="20"/>
          <w:highlight w:val="white"/>
        </w:rPr>
        <w:t>Learning for life in the 21st century: Sociocultural perspectives on the future of education</w:t>
      </w:r>
      <w:r w:rsidRPr="007858BE">
        <w:rPr>
          <w:rFonts w:ascii="Times New Roman" w:hAnsi="Times New Roman"/>
          <w:color w:val="222222"/>
          <w:sz w:val="20"/>
          <w:szCs w:val="20"/>
          <w:highlight w:val="white"/>
        </w:rPr>
        <w:t> (2002): 181-194.</w:t>
      </w:r>
    </w:p>
    <w:p w14:paraId="1504FB79" w14:textId="17213069"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lastRenderedPageBreak/>
        <w:t>Sanderse, Wouter. "The meaning of role modelling in moral and character education." </w:t>
      </w:r>
      <w:r w:rsidRPr="007858BE">
        <w:rPr>
          <w:rFonts w:ascii="Times New Roman" w:hAnsi="Times New Roman"/>
          <w:i/>
          <w:color w:val="222222"/>
          <w:sz w:val="20"/>
          <w:szCs w:val="20"/>
          <w:highlight w:val="white"/>
        </w:rPr>
        <w:t>Journal of Moral Education</w:t>
      </w:r>
      <w:r w:rsidRPr="007858BE">
        <w:rPr>
          <w:rFonts w:ascii="Times New Roman" w:hAnsi="Times New Roman"/>
          <w:color w:val="222222"/>
          <w:sz w:val="20"/>
          <w:szCs w:val="20"/>
          <w:highlight w:val="white"/>
        </w:rPr>
        <w:t> 42.1 (2013): 28-42.</w:t>
      </w:r>
    </w:p>
    <w:p w14:paraId="7B2FFC7D" w14:textId="1BDF9A4D"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t>Marais, Petro, and Corinne Meier. "Hear our voices: Student teachers' experiences during practical teaching." (2004): 220-233.</w:t>
      </w:r>
    </w:p>
    <w:p w14:paraId="7AF635B4" w14:textId="30450EF6"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t>Mtika, Peter. "Trainee teachers’ experiences of teaching practicum: Issues, challenges, and new possibilities." </w:t>
      </w:r>
      <w:r w:rsidRPr="007858BE">
        <w:rPr>
          <w:rFonts w:ascii="Times New Roman" w:hAnsi="Times New Roman"/>
          <w:i/>
          <w:color w:val="222222"/>
          <w:sz w:val="20"/>
          <w:szCs w:val="20"/>
          <w:highlight w:val="white"/>
        </w:rPr>
        <w:t>Africa Education Review</w:t>
      </w:r>
      <w:r w:rsidRPr="007858BE">
        <w:rPr>
          <w:rFonts w:ascii="Times New Roman" w:hAnsi="Times New Roman"/>
          <w:color w:val="222222"/>
          <w:sz w:val="20"/>
          <w:szCs w:val="20"/>
          <w:highlight w:val="white"/>
        </w:rPr>
        <w:t> 8.3 (2011): 551-567.</w:t>
      </w:r>
    </w:p>
    <w:p w14:paraId="5277229D" w14:textId="41FBB163"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t xml:space="preserve">Mahinay, Ray Butch D. “Contextual performance of teacher education institutions in the Philippines. 2013. </w:t>
      </w:r>
      <w:hyperlink r:id="rId14" w:anchor="fullTextFileContent">
        <w:r w:rsidRPr="007858BE">
          <w:rPr>
            <w:rFonts w:ascii="Times New Roman" w:hAnsi="Times New Roman"/>
            <w:color w:val="0563C1"/>
            <w:sz w:val="20"/>
            <w:szCs w:val="20"/>
            <w:highlight w:val="white"/>
            <w:u w:val="single"/>
          </w:rPr>
          <w:t>https://www.researchgate.net/publication/236622259_Contextual_Performance_of_Teacher_Education_Institutions_TEIs_in_the_Philippines/citations#fullTextFileContent</w:t>
        </w:r>
      </w:hyperlink>
    </w:p>
    <w:p w14:paraId="3F77D45A" w14:textId="3C30C923"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t>Ganal, Nicette N., Olive Joy F. Andaya, and Marissa R. Guiab. "Problems and difficulties encountered by student teachers of Philippine Normal University Isabela Campus." </w:t>
      </w:r>
      <w:r w:rsidRPr="007858BE">
        <w:rPr>
          <w:rFonts w:ascii="Times New Roman" w:hAnsi="Times New Roman"/>
          <w:i/>
          <w:color w:val="222222"/>
          <w:sz w:val="20"/>
          <w:szCs w:val="20"/>
          <w:highlight w:val="white"/>
        </w:rPr>
        <w:t>EPH-International Journal of Science and Engineering (ISSN: 2454-2016)</w:t>
      </w:r>
      <w:r w:rsidRPr="007858BE">
        <w:rPr>
          <w:rFonts w:ascii="Times New Roman" w:hAnsi="Times New Roman"/>
          <w:color w:val="222222"/>
          <w:sz w:val="20"/>
          <w:szCs w:val="20"/>
          <w:highlight w:val="white"/>
        </w:rPr>
        <w:t> 1.4 (2015): 63-74.</w:t>
      </w:r>
    </w:p>
    <w:p w14:paraId="731A4913" w14:textId="6291AC37"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t>Kane, Ruth G., and Andrew Francis. "Preparing teachers for professional learning: is there a future for teacher education in new teacher induction?." </w:t>
      </w:r>
      <w:r w:rsidRPr="007858BE">
        <w:rPr>
          <w:rFonts w:ascii="Times New Roman" w:hAnsi="Times New Roman"/>
          <w:i/>
          <w:color w:val="222222"/>
          <w:sz w:val="20"/>
          <w:szCs w:val="20"/>
          <w:highlight w:val="white"/>
        </w:rPr>
        <w:t>Teacher Development</w:t>
      </w:r>
      <w:r w:rsidRPr="007858BE">
        <w:rPr>
          <w:rFonts w:ascii="Times New Roman" w:hAnsi="Times New Roman"/>
          <w:color w:val="222222"/>
          <w:sz w:val="20"/>
          <w:szCs w:val="20"/>
          <w:highlight w:val="white"/>
        </w:rPr>
        <w:t> 17.3 (2013): 362-379.</w:t>
      </w:r>
    </w:p>
    <w:p w14:paraId="52724993" w14:textId="1E364496"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t>Beltran, Linda B. "A Guidebook for the supervision of the student teachers." </w:t>
      </w:r>
      <w:r w:rsidRPr="007858BE">
        <w:rPr>
          <w:rFonts w:ascii="Times New Roman" w:hAnsi="Times New Roman"/>
          <w:i/>
          <w:color w:val="222222"/>
          <w:sz w:val="20"/>
          <w:szCs w:val="20"/>
          <w:highlight w:val="white"/>
        </w:rPr>
        <w:t>Rex Book Store. Manila, Philippines</w:t>
      </w:r>
      <w:r w:rsidRPr="007858BE">
        <w:rPr>
          <w:rFonts w:ascii="Times New Roman" w:hAnsi="Times New Roman"/>
          <w:color w:val="222222"/>
          <w:sz w:val="20"/>
          <w:szCs w:val="20"/>
          <w:highlight w:val="white"/>
        </w:rPr>
        <w:t> (1992).</w:t>
      </w:r>
    </w:p>
    <w:p w14:paraId="057D66FF" w14:textId="3C57C818"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bookmarkStart w:id="1" w:name="_heading=h.gjdgxs" w:colFirst="0" w:colLast="0"/>
      <w:bookmarkEnd w:id="1"/>
      <w:r w:rsidRPr="007858BE">
        <w:rPr>
          <w:rFonts w:ascii="Times New Roman" w:hAnsi="Times New Roman"/>
          <w:color w:val="222222"/>
          <w:sz w:val="20"/>
          <w:szCs w:val="20"/>
          <w:highlight w:val="white"/>
        </w:rPr>
        <w:t>Gonzalvo, Babylyn C., Gina M. Laksamana, and Ronel Mondragon Sapungan. "Mentoring practices of English cooperating teachers in public secondary schools." </w:t>
      </w:r>
      <w:r w:rsidRPr="007858BE">
        <w:rPr>
          <w:rFonts w:ascii="Times New Roman" w:hAnsi="Times New Roman"/>
          <w:i/>
          <w:color w:val="222222"/>
          <w:sz w:val="20"/>
          <w:szCs w:val="20"/>
          <w:highlight w:val="white"/>
        </w:rPr>
        <w:t>European Journal of Research and Reflection in Educational Sciences Vol</w:t>
      </w:r>
      <w:r w:rsidRPr="007858BE">
        <w:rPr>
          <w:rFonts w:ascii="Times New Roman" w:hAnsi="Times New Roman"/>
          <w:color w:val="222222"/>
          <w:sz w:val="20"/>
          <w:szCs w:val="20"/>
          <w:highlight w:val="white"/>
        </w:rPr>
        <w:t> 6.3 (2018).</w:t>
      </w:r>
    </w:p>
    <w:p w14:paraId="36E4E8E7" w14:textId="55672877" w:rsidR="007858BE" w:rsidRPr="007858BE" w:rsidRDefault="007858BE" w:rsidP="00CE0F52">
      <w:pPr>
        <w:pStyle w:val="ListParagraph"/>
        <w:numPr>
          <w:ilvl w:val="0"/>
          <w:numId w:val="26"/>
        </w:numPr>
        <w:ind w:left="426" w:hanging="426"/>
        <w:jc w:val="both"/>
        <w:rPr>
          <w:rFonts w:ascii="Times New Roman" w:hAnsi="Times New Roman"/>
          <w:color w:val="222222"/>
          <w:sz w:val="20"/>
          <w:szCs w:val="20"/>
          <w:highlight w:val="white"/>
        </w:rPr>
      </w:pPr>
      <w:r w:rsidRPr="007858BE">
        <w:rPr>
          <w:rFonts w:ascii="Times New Roman" w:hAnsi="Times New Roman"/>
          <w:color w:val="222222"/>
          <w:sz w:val="20"/>
          <w:szCs w:val="20"/>
          <w:highlight w:val="white"/>
        </w:rPr>
        <w:t>Wall, Carrie R. Giboney. "From student to teacher: Changes in preservice teacher educational beliefs throughout the learning-to-teach journey." </w:t>
      </w:r>
      <w:r w:rsidRPr="007858BE">
        <w:rPr>
          <w:rFonts w:ascii="Times New Roman" w:hAnsi="Times New Roman"/>
          <w:i/>
          <w:color w:val="222222"/>
          <w:sz w:val="20"/>
          <w:szCs w:val="20"/>
          <w:highlight w:val="white"/>
        </w:rPr>
        <w:t>Teacher Development</w:t>
      </w:r>
      <w:r w:rsidRPr="007858BE">
        <w:rPr>
          <w:rFonts w:ascii="Times New Roman" w:hAnsi="Times New Roman"/>
          <w:color w:val="222222"/>
          <w:sz w:val="20"/>
          <w:szCs w:val="20"/>
          <w:highlight w:val="white"/>
        </w:rPr>
        <w:t> 20.3 (2016): 364-379.</w:t>
      </w:r>
    </w:p>
    <w:p w14:paraId="3A332F64" w14:textId="61B69D19" w:rsidR="00231A19" w:rsidRDefault="00231A19" w:rsidP="00B94853">
      <w:pPr>
        <w:jc w:val="both"/>
        <w:rPr>
          <w:color w:val="000000"/>
          <w:sz w:val="18"/>
          <w:szCs w:val="18"/>
        </w:rPr>
      </w:pPr>
      <w:bookmarkStart w:id="2" w:name="_GoBack"/>
      <w:bookmarkEnd w:id="0"/>
      <w:bookmarkEnd w:id="2"/>
    </w:p>
    <w:sectPr w:rsidR="00231A19" w:rsidSect="006D1F30">
      <w:headerReference w:type="even" r:id="rId15"/>
      <w:headerReference w:type="default" r:id="rId16"/>
      <w:footerReference w:type="even" r:id="rId17"/>
      <w:footerReference w:type="default" r:id="rId18"/>
      <w:headerReference w:type="first" r:id="rId19"/>
      <w:footerReference w:type="first" r:id="rId20"/>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1C308" w14:textId="77777777" w:rsidR="00F22AEE" w:rsidRDefault="00F22AEE">
      <w:r>
        <w:separator/>
      </w:r>
    </w:p>
  </w:endnote>
  <w:endnote w:type="continuationSeparator" w:id="0">
    <w:p w14:paraId="2BAAF298" w14:textId="77777777" w:rsidR="00F22AEE" w:rsidRDefault="00F22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AE1B1" w14:textId="121263F5" w:rsidR="00D06331" w:rsidRPr="003D5B84" w:rsidRDefault="00D06331" w:rsidP="00C07BEF">
    <w:pPr>
      <w:pStyle w:val="Header"/>
      <w:tabs>
        <w:tab w:val="clear" w:pos="4320"/>
        <w:tab w:val="clear" w:pos="8640"/>
        <w:tab w:val="left" w:pos="2992"/>
      </w:tabs>
      <w:spacing w:before="240"/>
    </w:pPr>
    <w:r>
      <w:rPr>
        <w:noProof/>
        <w:lang w:val="en-PH" w:eastAsia="en-PH"/>
      </w:rPr>
      <mc:AlternateContent>
        <mc:Choice Requires="wps">
          <w:drawing>
            <wp:anchor distT="0" distB="0" distL="114300" distR="114300" simplePos="0" relativeHeight="251653632" behindDoc="0" locked="0" layoutInCell="1" allowOverlap="1" wp14:anchorId="45A7434F" wp14:editId="3CCE1A1F">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9F571"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rPr>
        <w:noProof/>
      </w:rPr>
      <w:t xml:space="preserve">Int </w:t>
    </w:r>
    <w:r w:rsidRPr="00A27BF0">
      <w:rPr>
        <w:noProof/>
      </w:rPr>
      <w:t>J Eval &amp; Res Educ</w:t>
    </w:r>
    <w:r>
      <w:rPr>
        <w:noProof/>
      </w:rPr>
      <w:t xml:space="preserve">, </w:t>
    </w:r>
    <w:r w:rsidRPr="003D5B84">
      <w:t xml:space="preserve">Vol. </w:t>
    </w:r>
    <w:r>
      <w:t>9</w:t>
    </w:r>
    <w:r w:rsidRPr="003D5B84">
      <w:t xml:space="preserve">, No. </w:t>
    </w:r>
    <w:r>
      <w:t>1</w:t>
    </w:r>
    <w:r w:rsidRPr="003D5B84">
      <w:t xml:space="preserve">, </w:t>
    </w:r>
    <w:r>
      <w:t>March 2020</w:t>
    </w:r>
    <w:r w:rsidRPr="003D5B84">
      <w:t>:  xx</w:t>
    </w:r>
    <w:r>
      <w:t xml:space="preserve"> -</w:t>
    </w:r>
    <w:r w:rsidRPr="003D5B84">
      <w:t xml:space="preserve"> xx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B890" w14:textId="0C6EBC07" w:rsidR="00D06331" w:rsidRPr="00C07BEF" w:rsidRDefault="00D06331" w:rsidP="0094367D">
    <w:pPr>
      <w:pStyle w:val="Footer"/>
      <w:pBdr>
        <w:top w:val="single" w:sz="4" w:space="1" w:color="auto"/>
      </w:pBdr>
      <w:jc w:val="right"/>
      <w:rPr>
        <w:i/>
      </w:rPr>
    </w:pPr>
    <w:r>
      <w:rPr>
        <w:i/>
      </w:rPr>
      <w:t xml:space="preserve">Building a Synergy between Mentors’ Field Practices and Teacher-Trainees’ Performance in Student Teaching </w:t>
    </w:r>
    <w:r w:rsidRPr="00C07BEF">
      <w:rPr>
        <w:i/>
      </w:rPr>
      <w:t>(</w:t>
    </w:r>
    <w:r>
      <w:rPr>
        <w:i/>
      </w:rPr>
      <w:t>Gumilet</w:t>
    </w:r>
    <w:r w:rsidRPr="00C07BEF">
      <w:rPr>
        <w:i/>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00644" w14:textId="77777777" w:rsidR="00D06331" w:rsidRPr="00596A4C" w:rsidRDefault="00D06331" w:rsidP="00596A4C">
    <w:pPr>
      <w:pStyle w:val="Footer"/>
      <w:pBdr>
        <w:top w:val="single" w:sz="4" w:space="1" w:color="auto"/>
      </w:pBdr>
      <w:spacing w:before="240"/>
      <w:rPr>
        <w:i/>
        <w:szCs w:val="18"/>
      </w:rPr>
    </w:pPr>
    <w:r w:rsidRPr="00C854C1">
      <w:rPr>
        <w:b/>
        <w:i/>
        <w:szCs w:val="18"/>
      </w:rPr>
      <w:t>Journal homepage</w:t>
    </w:r>
    <w:r>
      <w:rPr>
        <w:i/>
        <w:szCs w:val="18"/>
      </w:rPr>
      <w:t xml:space="preserve">: </w:t>
    </w:r>
    <w:r w:rsidRPr="00596A4C">
      <w:rPr>
        <w:i/>
        <w:szCs w:val="18"/>
      </w:rPr>
      <w:t>http://ijere.iaescore.com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00919" w14:textId="77777777" w:rsidR="00F22AEE" w:rsidRDefault="00F22AEE">
      <w:r>
        <w:separator/>
      </w:r>
    </w:p>
  </w:footnote>
  <w:footnote w:type="continuationSeparator" w:id="0">
    <w:p w14:paraId="06DD573F" w14:textId="77777777" w:rsidR="00F22AEE" w:rsidRDefault="00F22A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66244" w14:textId="00A0B01C" w:rsidR="00D06331" w:rsidRPr="003D5B84" w:rsidRDefault="00D06331"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EA6223">
      <w:rPr>
        <w:rStyle w:val="PageNumber"/>
        <w:noProof/>
      </w:rPr>
      <w:t>112</w:t>
    </w:r>
    <w:r w:rsidRPr="003D5B84">
      <w:rPr>
        <w:rStyle w:val="PageNumber"/>
      </w:rPr>
      <w:fldChar w:fldCharType="end"/>
    </w:r>
  </w:p>
  <w:p w14:paraId="14D47CC2" w14:textId="77777777" w:rsidR="00D06331" w:rsidRPr="003D5B84" w:rsidRDefault="00D06331" w:rsidP="00C07BEF">
    <w:pPr>
      <w:pStyle w:val="Header"/>
      <w:tabs>
        <w:tab w:val="clear" w:pos="4320"/>
        <w:tab w:val="clear" w:pos="8640"/>
        <w:tab w:val="right" w:pos="851"/>
        <w:tab w:val="left" w:pos="3405"/>
        <w:tab w:val="right" w:pos="8789"/>
      </w:tabs>
      <w:spacing w:after="240"/>
    </w:pPr>
    <w:r>
      <w:rPr>
        <w:noProof/>
        <w:lang w:val="en-PH" w:eastAsia="en-PH"/>
      </w:rPr>
      <mc:AlternateContent>
        <mc:Choice Requires="wps">
          <w:drawing>
            <wp:anchor distT="0" distB="0" distL="114300" distR="114300" simplePos="0" relativeHeight="251655680" behindDoc="0" locked="0" layoutInCell="1" allowOverlap="1" wp14:anchorId="1EFD24AC" wp14:editId="7074A33D">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896E23"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9C34A6">
      <w:t>2252-8822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BB911" w14:textId="60364BF0" w:rsidR="00D06331" w:rsidRPr="003D5B84" w:rsidRDefault="00D06331"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EA6223">
      <w:rPr>
        <w:rStyle w:val="PageNumber"/>
        <w:noProof/>
      </w:rPr>
      <w:t>113</w:t>
    </w:r>
    <w:r w:rsidRPr="003D5B84">
      <w:rPr>
        <w:rStyle w:val="PageNumber"/>
      </w:rPr>
      <w:fldChar w:fldCharType="end"/>
    </w:r>
  </w:p>
  <w:p w14:paraId="2A27AEA6" w14:textId="77777777" w:rsidR="00D06331" w:rsidRPr="003D5B84" w:rsidRDefault="00D06331" w:rsidP="00C07BEF">
    <w:pPr>
      <w:pStyle w:val="Header"/>
      <w:pBdr>
        <w:bottom w:val="single" w:sz="4" w:space="1" w:color="auto"/>
      </w:pBdr>
      <w:tabs>
        <w:tab w:val="clear" w:pos="4320"/>
        <w:tab w:val="clear" w:pos="8640"/>
        <w:tab w:val="left" w:pos="0"/>
        <w:tab w:val="center" w:pos="4301"/>
        <w:tab w:val="left" w:pos="7938"/>
      </w:tabs>
    </w:pPr>
    <w:r w:rsidRPr="00A27BF0">
      <w:t>Int J Eval &amp; Res Educ</w:t>
    </w:r>
    <w:r w:rsidRPr="003D5B84">
      <w:t xml:space="preserve"> </w:t>
    </w:r>
    <w:r w:rsidRPr="003D5B84">
      <w:tab/>
      <w:t xml:space="preserve">ISSN: </w:t>
    </w:r>
    <w:r w:rsidRPr="009C34A6">
      <w:t>2252-8822</w:t>
    </w:r>
    <w:r w:rsidRPr="003D5B84">
      <w:tab/>
    </w:r>
    <w:r>
      <w:sym w:font="Wingdings" w:char="F072"/>
    </w:r>
  </w:p>
  <w:p w14:paraId="4F63D851" w14:textId="77777777" w:rsidR="00D06331" w:rsidRPr="003D5B84" w:rsidRDefault="00D06331" w:rsidP="0094367D">
    <w:pPr>
      <w:pStyle w:val="Header"/>
      <w:ind w:right="360"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5DABD" w14:textId="77777777" w:rsidR="00D06331" w:rsidRPr="003D5B84" w:rsidRDefault="00D06331" w:rsidP="008B04B3">
    <w:pPr>
      <w:pStyle w:val="Header"/>
      <w:tabs>
        <w:tab w:val="clear" w:pos="4320"/>
        <w:tab w:val="clear" w:pos="8640"/>
      </w:tabs>
      <w:ind w:right="45"/>
      <w:rPr>
        <w:b/>
      </w:rPr>
    </w:pPr>
    <w:r w:rsidRPr="00D05D89">
      <w:rPr>
        <w:b/>
      </w:rPr>
      <w:t>International Journal of Evaluation and Research in Education (IJERE)</w:t>
    </w:r>
  </w:p>
  <w:p w14:paraId="76457DF7" w14:textId="6C721ABE" w:rsidR="00D06331" w:rsidRPr="003D5B84" w:rsidRDefault="00D06331" w:rsidP="008B04B3">
    <w:pPr>
      <w:pStyle w:val="Header"/>
      <w:tabs>
        <w:tab w:val="clear" w:pos="4320"/>
        <w:tab w:val="clear" w:pos="8640"/>
      </w:tabs>
      <w:ind w:right="45"/>
    </w:pPr>
    <w:r w:rsidRPr="003D5B84">
      <w:t>Vol.</w:t>
    </w:r>
    <w:r>
      <w:t xml:space="preserve"> 9</w:t>
    </w:r>
    <w:r w:rsidRPr="003D5B84">
      <w:t>, No.</w:t>
    </w:r>
    <w:r>
      <w:t xml:space="preserve"> 1</w:t>
    </w:r>
    <w:r w:rsidRPr="003D5B84">
      <w:t xml:space="preserve">, </w:t>
    </w:r>
    <w:r>
      <w:t>March</w:t>
    </w:r>
    <w:r w:rsidRPr="003D5B84">
      <w:t xml:space="preserve"> </w:t>
    </w:r>
    <w:r>
      <w:t>2020</w:t>
    </w:r>
    <w:r w:rsidRPr="003D5B84">
      <w:t>, pp. xx~xx</w:t>
    </w:r>
  </w:p>
  <w:p w14:paraId="62FE6FEE" w14:textId="6EA72080" w:rsidR="00D06331" w:rsidRPr="003D5B84" w:rsidRDefault="00D06331" w:rsidP="00957C11">
    <w:pPr>
      <w:pStyle w:val="Header"/>
      <w:tabs>
        <w:tab w:val="clear" w:pos="4320"/>
        <w:tab w:val="clear" w:pos="8640"/>
        <w:tab w:val="left" w:pos="7938"/>
        <w:tab w:val="right" w:pos="8789"/>
      </w:tabs>
      <w:rPr>
        <w:rStyle w:val="PageNumber"/>
      </w:rPr>
    </w:pPr>
    <w:r w:rsidRPr="009C34A6">
      <w:t>ISSN: 2252-8822</w:t>
    </w:r>
    <w:r>
      <w:t xml:space="preserve">, </w:t>
    </w:r>
    <w:r w:rsidRPr="00847569">
      <w:t>DOI: 10.11591/</w:t>
    </w:r>
    <w:r>
      <w:t>ijere</w:t>
    </w:r>
    <w:r w:rsidRPr="00847569">
      <w:t>.</w:t>
    </w:r>
    <w:r>
      <w:t>v9</w:t>
    </w:r>
    <w:r w:rsidRPr="00847569">
      <w:t>i</w:t>
    </w:r>
    <w:r>
      <w:t>1</w:t>
    </w:r>
    <w:r w:rsidRPr="00847569">
      <w:t>.</w:t>
    </w:r>
    <w:r>
      <w:t>xxxx</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EA6223">
      <w:rPr>
        <w:rStyle w:val="PageNumber"/>
        <w:noProof/>
      </w:rPr>
      <w:t>101</w:t>
    </w:r>
    <w:r w:rsidRPr="003D5B84">
      <w:rPr>
        <w:rStyle w:val="PageNumber"/>
      </w:rPr>
      <w:fldChar w:fldCharType="end"/>
    </w:r>
  </w:p>
  <w:p w14:paraId="5618D966" w14:textId="77777777" w:rsidR="00D06331" w:rsidRPr="003D5B84" w:rsidRDefault="00D06331" w:rsidP="008B04B3">
    <w:pPr>
      <w:pStyle w:val="Header"/>
      <w:tabs>
        <w:tab w:val="clear" w:pos="4320"/>
        <w:tab w:val="clear" w:pos="8640"/>
      </w:tabs>
      <w:ind w:right="45"/>
      <w:jc w:val="right"/>
      <w:rPr>
        <w:rStyle w:val="PageNumber"/>
      </w:rPr>
    </w:pPr>
    <w:r>
      <w:rPr>
        <w:noProof/>
        <w:lang w:val="en-PH" w:eastAsia="en-PH"/>
      </w:rPr>
      <mc:AlternateContent>
        <mc:Choice Requires="wps">
          <w:drawing>
            <wp:anchor distT="0" distB="0" distL="114300" distR="114300" simplePos="0" relativeHeight="251662848" behindDoc="0" locked="0" layoutInCell="1" allowOverlap="1" wp14:anchorId="49CCEABB" wp14:editId="5555EF1C">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DB3913"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C3E03"/>
    <w:multiLevelType w:val="multilevel"/>
    <w:tmpl w:val="65921D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CF2ADE"/>
    <w:multiLevelType w:val="hybridMultilevel"/>
    <w:tmpl w:val="88B275D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164F7BDF"/>
    <w:multiLevelType w:val="hybridMultilevel"/>
    <w:tmpl w:val="D45A305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604BA"/>
    <w:multiLevelType w:val="hybridMultilevel"/>
    <w:tmpl w:val="C3F62B0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3"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674A69"/>
    <w:multiLevelType w:val="hybridMultilevel"/>
    <w:tmpl w:val="CC021A4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5ADA1664"/>
    <w:multiLevelType w:val="hybridMultilevel"/>
    <w:tmpl w:val="9E163E52"/>
    <w:lvl w:ilvl="0" w:tplc="70642D14">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6"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5C74A1"/>
    <w:multiLevelType w:val="hybridMultilevel"/>
    <w:tmpl w:val="1238544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0"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1"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152AC2"/>
    <w:multiLevelType w:val="hybridMultilevel"/>
    <w:tmpl w:val="2EE8DE82"/>
    <w:lvl w:ilvl="0" w:tplc="A1C8FD50">
      <w:start w:val="1"/>
      <w:numFmt w:val="decimal"/>
      <w:lvlText w:val="[%1]"/>
      <w:lvlJc w:val="left"/>
      <w:pPr>
        <w:ind w:left="1080" w:hanging="360"/>
      </w:pPr>
      <w:rPr>
        <w:rFonts w:ascii="Times New Roman" w:hAnsi="Times New Roman" w:hint="default"/>
        <w:b w:val="0"/>
        <w:i w:val="0"/>
        <w:sz w:val="18"/>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5" w15:restartNumberingAfterBreak="0">
    <w:nsid w:val="6D9B1847"/>
    <w:multiLevelType w:val="hybridMultilevel"/>
    <w:tmpl w:val="FFE0CE10"/>
    <w:lvl w:ilvl="0" w:tplc="963295E4">
      <w:start w:val="1"/>
      <w:numFmt w:val="decimal"/>
      <w:lvlText w:val="[%1] "/>
      <w:lvlJc w:val="left"/>
      <w:pPr>
        <w:ind w:left="1080" w:hanging="360"/>
      </w:pPr>
      <w:rPr>
        <w:rFonts w:ascii="Arial" w:hAnsi="Arial" w:hint="default"/>
        <w:b w:val="0"/>
        <w:i w:val="0"/>
        <w:sz w:val="20"/>
        <w:szCs w:val="20"/>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6" w15:restartNumberingAfterBreak="0">
    <w:nsid w:val="6EA203EC"/>
    <w:multiLevelType w:val="hybridMultilevel"/>
    <w:tmpl w:val="5BB486C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79587DF4"/>
    <w:multiLevelType w:val="multilevel"/>
    <w:tmpl w:val="92403E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12"/>
  </w:num>
  <w:num w:numId="3">
    <w:abstractNumId w:val="24"/>
  </w:num>
  <w:num w:numId="4">
    <w:abstractNumId w:val="11"/>
  </w:num>
  <w:num w:numId="5">
    <w:abstractNumId w:val="16"/>
  </w:num>
  <w:num w:numId="6">
    <w:abstractNumId w:val="20"/>
  </w:num>
  <w:num w:numId="7">
    <w:abstractNumId w:val="17"/>
  </w:num>
  <w:num w:numId="8">
    <w:abstractNumId w:val="13"/>
  </w:num>
  <w:num w:numId="9">
    <w:abstractNumId w:val="10"/>
  </w:num>
  <w:num w:numId="10">
    <w:abstractNumId w:val="4"/>
  </w:num>
  <w:num w:numId="11">
    <w:abstractNumId w:val="3"/>
  </w:num>
  <w:num w:numId="12">
    <w:abstractNumId w:val="7"/>
  </w:num>
  <w:num w:numId="13">
    <w:abstractNumId w:val="5"/>
  </w:num>
  <w:num w:numId="14">
    <w:abstractNumId w:val="8"/>
  </w:num>
  <w:num w:numId="15">
    <w:abstractNumId w:val="22"/>
  </w:num>
  <w:num w:numId="16">
    <w:abstractNumId w:val="9"/>
  </w:num>
  <w:num w:numId="17">
    <w:abstractNumId w:val="21"/>
  </w:num>
  <w:num w:numId="18">
    <w:abstractNumId w:val="1"/>
  </w:num>
  <w:num w:numId="19">
    <w:abstractNumId w:val="2"/>
  </w:num>
  <w:num w:numId="20">
    <w:abstractNumId w:val="18"/>
  </w:num>
  <w:num w:numId="21">
    <w:abstractNumId w:val="26"/>
  </w:num>
  <w:num w:numId="22">
    <w:abstractNumId w:val="6"/>
  </w:num>
  <w:num w:numId="23">
    <w:abstractNumId w:val="15"/>
  </w:num>
  <w:num w:numId="24">
    <w:abstractNumId w:val="14"/>
  </w:num>
  <w:num w:numId="25">
    <w:abstractNumId w:val="25"/>
  </w:num>
  <w:num w:numId="26">
    <w:abstractNumId w:val="23"/>
  </w:num>
  <w:num w:numId="27">
    <w:abstractNumId w:val="0"/>
  </w:num>
  <w:num w:numId="28">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2DF7"/>
    <w:rsid w:val="00014633"/>
    <w:rsid w:val="00015F2A"/>
    <w:rsid w:val="00017858"/>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77CE0"/>
    <w:rsid w:val="00080CCD"/>
    <w:rsid w:val="000830A2"/>
    <w:rsid w:val="00083B9D"/>
    <w:rsid w:val="00083DD6"/>
    <w:rsid w:val="00085121"/>
    <w:rsid w:val="00086551"/>
    <w:rsid w:val="000877AC"/>
    <w:rsid w:val="00087876"/>
    <w:rsid w:val="00087AF7"/>
    <w:rsid w:val="00090B78"/>
    <w:rsid w:val="00091730"/>
    <w:rsid w:val="00093380"/>
    <w:rsid w:val="000938F8"/>
    <w:rsid w:val="00094EB8"/>
    <w:rsid w:val="00095C3E"/>
    <w:rsid w:val="0009618F"/>
    <w:rsid w:val="00096883"/>
    <w:rsid w:val="000973CC"/>
    <w:rsid w:val="0009745B"/>
    <w:rsid w:val="00097958"/>
    <w:rsid w:val="00097E2D"/>
    <w:rsid w:val="000A15DA"/>
    <w:rsid w:val="000A592D"/>
    <w:rsid w:val="000A643C"/>
    <w:rsid w:val="000A7ACA"/>
    <w:rsid w:val="000B0480"/>
    <w:rsid w:val="000B0641"/>
    <w:rsid w:val="000B1AEE"/>
    <w:rsid w:val="000B5480"/>
    <w:rsid w:val="000B682B"/>
    <w:rsid w:val="000C03DA"/>
    <w:rsid w:val="000C4B17"/>
    <w:rsid w:val="000C730A"/>
    <w:rsid w:val="000C7E8B"/>
    <w:rsid w:val="000D099B"/>
    <w:rsid w:val="000D35C1"/>
    <w:rsid w:val="000D50C8"/>
    <w:rsid w:val="000D6591"/>
    <w:rsid w:val="000D6BC3"/>
    <w:rsid w:val="000E0AE1"/>
    <w:rsid w:val="000E0C84"/>
    <w:rsid w:val="000E0CE9"/>
    <w:rsid w:val="000E0E3C"/>
    <w:rsid w:val="000E1C9D"/>
    <w:rsid w:val="000E28E0"/>
    <w:rsid w:val="000E2AB3"/>
    <w:rsid w:val="000E4573"/>
    <w:rsid w:val="000E46C5"/>
    <w:rsid w:val="000E4FD6"/>
    <w:rsid w:val="000E708C"/>
    <w:rsid w:val="000F279B"/>
    <w:rsid w:val="000F29E1"/>
    <w:rsid w:val="000F61E2"/>
    <w:rsid w:val="000F7ED5"/>
    <w:rsid w:val="0010046E"/>
    <w:rsid w:val="00102A61"/>
    <w:rsid w:val="001041EB"/>
    <w:rsid w:val="001045B1"/>
    <w:rsid w:val="001046E1"/>
    <w:rsid w:val="00104BF1"/>
    <w:rsid w:val="00106F02"/>
    <w:rsid w:val="001078A8"/>
    <w:rsid w:val="00107904"/>
    <w:rsid w:val="001129DE"/>
    <w:rsid w:val="0011369D"/>
    <w:rsid w:val="00113F18"/>
    <w:rsid w:val="00114470"/>
    <w:rsid w:val="00117326"/>
    <w:rsid w:val="00117C85"/>
    <w:rsid w:val="00121C37"/>
    <w:rsid w:val="00122833"/>
    <w:rsid w:val="00122A97"/>
    <w:rsid w:val="0012593C"/>
    <w:rsid w:val="00125C41"/>
    <w:rsid w:val="00126B1A"/>
    <w:rsid w:val="0013179E"/>
    <w:rsid w:val="00131A6C"/>
    <w:rsid w:val="00131E4C"/>
    <w:rsid w:val="00133B59"/>
    <w:rsid w:val="00135FF5"/>
    <w:rsid w:val="00136716"/>
    <w:rsid w:val="001372AC"/>
    <w:rsid w:val="00137465"/>
    <w:rsid w:val="00137E25"/>
    <w:rsid w:val="00137F36"/>
    <w:rsid w:val="001434C3"/>
    <w:rsid w:val="001441CB"/>
    <w:rsid w:val="00145453"/>
    <w:rsid w:val="0014611F"/>
    <w:rsid w:val="00146861"/>
    <w:rsid w:val="00146BC3"/>
    <w:rsid w:val="00150F19"/>
    <w:rsid w:val="001517E4"/>
    <w:rsid w:val="00151E7C"/>
    <w:rsid w:val="001527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45D9"/>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31DF"/>
    <w:rsid w:val="001E5580"/>
    <w:rsid w:val="001E5CFB"/>
    <w:rsid w:val="001E608B"/>
    <w:rsid w:val="001E69C1"/>
    <w:rsid w:val="001E7DCD"/>
    <w:rsid w:val="001E7FFA"/>
    <w:rsid w:val="001F0AFC"/>
    <w:rsid w:val="001F470F"/>
    <w:rsid w:val="001F4ACD"/>
    <w:rsid w:val="001F6170"/>
    <w:rsid w:val="001F63D7"/>
    <w:rsid w:val="001F6ACF"/>
    <w:rsid w:val="001F6FB1"/>
    <w:rsid w:val="00202A60"/>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81"/>
    <w:rsid w:val="00232DA1"/>
    <w:rsid w:val="002351A8"/>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6B"/>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49CF"/>
    <w:rsid w:val="002C51CE"/>
    <w:rsid w:val="002C6317"/>
    <w:rsid w:val="002D07B9"/>
    <w:rsid w:val="002D0C71"/>
    <w:rsid w:val="002D0F04"/>
    <w:rsid w:val="002D31A6"/>
    <w:rsid w:val="002D4A56"/>
    <w:rsid w:val="002D6AF5"/>
    <w:rsid w:val="002D797A"/>
    <w:rsid w:val="002E0BC4"/>
    <w:rsid w:val="002E1176"/>
    <w:rsid w:val="002E1454"/>
    <w:rsid w:val="002E184C"/>
    <w:rsid w:val="002E225A"/>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40FD"/>
    <w:rsid w:val="00326170"/>
    <w:rsid w:val="003263E9"/>
    <w:rsid w:val="00326446"/>
    <w:rsid w:val="00326D35"/>
    <w:rsid w:val="00331183"/>
    <w:rsid w:val="00332063"/>
    <w:rsid w:val="00333AB9"/>
    <w:rsid w:val="00333C06"/>
    <w:rsid w:val="0033459B"/>
    <w:rsid w:val="00335BE8"/>
    <w:rsid w:val="00337C87"/>
    <w:rsid w:val="0034265F"/>
    <w:rsid w:val="00343A49"/>
    <w:rsid w:val="0034452C"/>
    <w:rsid w:val="00344FA8"/>
    <w:rsid w:val="00346441"/>
    <w:rsid w:val="003475EC"/>
    <w:rsid w:val="0035076B"/>
    <w:rsid w:val="00352BEB"/>
    <w:rsid w:val="00353885"/>
    <w:rsid w:val="00361EB1"/>
    <w:rsid w:val="003629D1"/>
    <w:rsid w:val="003637CE"/>
    <w:rsid w:val="003715EC"/>
    <w:rsid w:val="00373753"/>
    <w:rsid w:val="003751C8"/>
    <w:rsid w:val="00376867"/>
    <w:rsid w:val="00376A96"/>
    <w:rsid w:val="003772AC"/>
    <w:rsid w:val="003775CE"/>
    <w:rsid w:val="00381E56"/>
    <w:rsid w:val="003826FF"/>
    <w:rsid w:val="00391FE5"/>
    <w:rsid w:val="00393D9D"/>
    <w:rsid w:val="00393E61"/>
    <w:rsid w:val="00396D02"/>
    <w:rsid w:val="00397054"/>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3A7"/>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F0964"/>
    <w:rsid w:val="003F0E86"/>
    <w:rsid w:val="003F18A1"/>
    <w:rsid w:val="003F1D93"/>
    <w:rsid w:val="003F2EB6"/>
    <w:rsid w:val="003F4897"/>
    <w:rsid w:val="003F6587"/>
    <w:rsid w:val="00402C7D"/>
    <w:rsid w:val="00403A74"/>
    <w:rsid w:val="00406310"/>
    <w:rsid w:val="00407351"/>
    <w:rsid w:val="00407C2D"/>
    <w:rsid w:val="004106DF"/>
    <w:rsid w:val="00411A71"/>
    <w:rsid w:val="00411C0C"/>
    <w:rsid w:val="0041364A"/>
    <w:rsid w:val="0041399A"/>
    <w:rsid w:val="00414535"/>
    <w:rsid w:val="00414EA0"/>
    <w:rsid w:val="00420D64"/>
    <w:rsid w:val="0042381F"/>
    <w:rsid w:val="00424E85"/>
    <w:rsid w:val="00425BE9"/>
    <w:rsid w:val="00427072"/>
    <w:rsid w:val="004305E7"/>
    <w:rsid w:val="0043194A"/>
    <w:rsid w:val="0043585C"/>
    <w:rsid w:val="00441F35"/>
    <w:rsid w:val="00442DB7"/>
    <w:rsid w:val="00443205"/>
    <w:rsid w:val="004439D2"/>
    <w:rsid w:val="004503E9"/>
    <w:rsid w:val="00453463"/>
    <w:rsid w:val="004550E4"/>
    <w:rsid w:val="00461992"/>
    <w:rsid w:val="004637E8"/>
    <w:rsid w:val="00465374"/>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B2E"/>
    <w:rsid w:val="004A3F3D"/>
    <w:rsid w:val="004A4FDB"/>
    <w:rsid w:val="004A5FC0"/>
    <w:rsid w:val="004A7C83"/>
    <w:rsid w:val="004B1FFE"/>
    <w:rsid w:val="004B2F8C"/>
    <w:rsid w:val="004B4EDE"/>
    <w:rsid w:val="004B589F"/>
    <w:rsid w:val="004B661B"/>
    <w:rsid w:val="004B76DC"/>
    <w:rsid w:val="004C08DF"/>
    <w:rsid w:val="004C0B2C"/>
    <w:rsid w:val="004C1E2F"/>
    <w:rsid w:val="004C3BEB"/>
    <w:rsid w:val="004C59ED"/>
    <w:rsid w:val="004C65D5"/>
    <w:rsid w:val="004D1340"/>
    <w:rsid w:val="004D7295"/>
    <w:rsid w:val="004E140A"/>
    <w:rsid w:val="004E153B"/>
    <w:rsid w:val="004E154B"/>
    <w:rsid w:val="004E1914"/>
    <w:rsid w:val="004E3613"/>
    <w:rsid w:val="004E3AFD"/>
    <w:rsid w:val="004E3CAD"/>
    <w:rsid w:val="004E6C69"/>
    <w:rsid w:val="004E7D77"/>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378F"/>
    <w:rsid w:val="00515455"/>
    <w:rsid w:val="00516317"/>
    <w:rsid w:val="005174FF"/>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34E8"/>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56F7"/>
    <w:rsid w:val="00595CB2"/>
    <w:rsid w:val="00596A4C"/>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78"/>
    <w:rsid w:val="005C11D6"/>
    <w:rsid w:val="005C12EA"/>
    <w:rsid w:val="005C1759"/>
    <w:rsid w:val="005C234E"/>
    <w:rsid w:val="005D02EE"/>
    <w:rsid w:val="005D0C1B"/>
    <w:rsid w:val="005D210E"/>
    <w:rsid w:val="005D3D27"/>
    <w:rsid w:val="005D464B"/>
    <w:rsid w:val="005D7D3A"/>
    <w:rsid w:val="005D7EB1"/>
    <w:rsid w:val="005E5975"/>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2B8A"/>
    <w:rsid w:val="00636167"/>
    <w:rsid w:val="006443CA"/>
    <w:rsid w:val="00644417"/>
    <w:rsid w:val="00644E9E"/>
    <w:rsid w:val="00647075"/>
    <w:rsid w:val="00652EBE"/>
    <w:rsid w:val="006549EF"/>
    <w:rsid w:val="00655972"/>
    <w:rsid w:val="00655C14"/>
    <w:rsid w:val="00656420"/>
    <w:rsid w:val="00662070"/>
    <w:rsid w:val="0066237A"/>
    <w:rsid w:val="006628A9"/>
    <w:rsid w:val="00665A9F"/>
    <w:rsid w:val="00665B37"/>
    <w:rsid w:val="00665DA0"/>
    <w:rsid w:val="00670461"/>
    <w:rsid w:val="006719D8"/>
    <w:rsid w:val="0067364F"/>
    <w:rsid w:val="00675D81"/>
    <w:rsid w:val="00676455"/>
    <w:rsid w:val="00676EB9"/>
    <w:rsid w:val="00677962"/>
    <w:rsid w:val="00682B00"/>
    <w:rsid w:val="0068569D"/>
    <w:rsid w:val="00685AA5"/>
    <w:rsid w:val="00685FB4"/>
    <w:rsid w:val="006863DA"/>
    <w:rsid w:val="00687CA7"/>
    <w:rsid w:val="00687D3A"/>
    <w:rsid w:val="00690A1A"/>
    <w:rsid w:val="006925E2"/>
    <w:rsid w:val="00693D25"/>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D1F30"/>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0A1E"/>
    <w:rsid w:val="00712FFF"/>
    <w:rsid w:val="007142C8"/>
    <w:rsid w:val="00717A32"/>
    <w:rsid w:val="00720729"/>
    <w:rsid w:val="007212E2"/>
    <w:rsid w:val="00723DEB"/>
    <w:rsid w:val="007240E7"/>
    <w:rsid w:val="00724234"/>
    <w:rsid w:val="00731AEB"/>
    <w:rsid w:val="00740C36"/>
    <w:rsid w:val="00741A8F"/>
    <w:rsid w:val="00742008"/>
    <w:rsid w:val="00743BA0"/>
    <w:rsid w:val="00747DFD"/>
    <w:rsid w:val="00754329"/>
    <w:rsid w:val="007547A1"/>
    <w:rsid w:val="00756A93"/>
    <w:rsid w:val="0075769A"/>
    <w:rsid w:val="00765DEF"/>
    <w:rsid w:val="00766E46"/>
    <w:rsid w:val="00767E37"/>
    <w:rsid w:val="00770E6E"/>
    <w:rsid w:val="00771A7C"/>
    <w:rsid w:val="0077230A"/>
    <w:rsid w:val="00772725"/>
    <w:rsid w:val="00773EB7"/>
    <w:rsid w:val="007751AA"/>
    <w:rsid w:val="00777AD7"/>
    <w:rsid w:val="00783937"/>
    <w:rsid w:val="00784C44"/>
    <w:rsid w:val="007858BE"/>
    <w:rsid w:val="007912CE"/>
    <w:rsid w:val="0079451D"/>
    <w:rsid w:val="00795966"/>
    <w:rsid w:val="007A04C8"/>
    <w:rsid w:val="007A3102"/>
    <w:rsid w:val="007A3B30"/>
    <w:rsid w:val="007A3FC0"/>
    <w:rsid w:val="007A49BA"/>
    <w:rsid w:val="007A609F"/>
    <w:rsid w:val="007A7484"/>
    <w:rsid w:val="007B3EF9"/>
    <w:rsid w:val="007B5455"/>
    <w:rsid w:val="007B57A1"/>
    <w:rsid w:val="007B735D"/>
    <w:rsid w:val="007B7535"/>
    <w:rsid w:val="007C0D3D"/>
    <w:rsid w:val="007C2A08"/>
    <w:rsid w:val="007C60D8"/>
    <w:rsid w:val="007D0AC6"/>
    <w:rsid w:val="007D2077"/>
    <w:rsid w:val="007D4DC3"/>
    <w:rsid w:val="007D65A6"/>
    <w:rsid w:val="007D7A78"/>
    <w:rsid w:val="007E5812"/>
    <w:rsid w:val="007E68A5"/>
    <w:rsid w:val="007F1EC7"/>
    <w:rsid w:val="007F286F"/>
    <w:rsid w:val="007F2C82"/>
    <w:rsid w:val="007F36F4"/>
    <w:rsid w:val="007F3EAF"/>
    <w:rsid w:val="007F40B0"/>
    <w:rsid w:val="007F5F38"/>
    <w:rsid w:val="007F665B"/>
    <w:rsid w:val="008024F6"/>
    <w:rsid w:val="008042C8"/>
    <w:rsid w:val="00805CFD"/>
    <w:rsid w:val="00807F15"/>
    <w:rsid w:val="0081359D"/>
    <w:rsid w:val="008136A0"/>
    <w:rsid w:val="00813CDD"/>
    <w:rsid w:val="00814164"/>
    <w:rsid w:val="00814AD7"/>
    <w:rsid w:val="00815A2E"/>
    <w:rsid w:val="008168B9"/>
    <w:rsid w:val="00820B4E"/>
    <w:rsid w:val="00822488"/>
    <w:rsid w:val="00822945"/>
    <w:rsid w:val="00822A9D"/>
    <w:rsid w:val="00823B38"/>
    <w:rsid w:val="00823F1C"/>
    <w:rsid w:val="00824697"/>
    <w:rsid w:val="00827A30"/>
    <w:rsid w:val="008318B8"/>
    <w:rsid w:val="00831DDD"/>
    <w:rsid w:val="00832386"/>
    <w:rsid w:val="008332DA"/>
    <w:rsid w:val="008344C2"/>
    <w:rsid w:val="00834BAC"/>
    <w:rsid w:val="00836D01"/>
    <w:rsid w:val="008379F3"/>
    <w:rsid w:val="00837EA3"/>
    <w:rsid w:val="00840495"/>
    <w:rsid w:val="008439A0"/>
    <w:rsid w:val="00843BE9"/>
    <w:rsid w:val="008440A6"/>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776F"/>
    <w:rsid w:val="0088233C"/>
    <w:rsid w:val="0088280A"/>
    <w:rsid w:val="00883EB7"/>
    <w:rsid w:val="008922FE"/>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3FC"/>
    <w:rsid w:val="008B3B85"/>
    <w:rsid w:val="008B42E3"/>
    <w:rsid w:val="008B4E8C"/>
    <w:rsid w:val="008B60B8"/>
    <w:rsid w:val="008C12BE"/>
    <w:rsid w:val="008C1B93"/>
    <w:rsid w:val="008C22C7"/>
    <w:rsid w:val="008C38EB"/>
    <w:rsid w:val="008C414B"/>
    <w:rsid w:val="008C54EA"/>
    <w:rsid w:val="008C6701"/>
    <w:rsid w:val="008C671C"/>
    <w:rsid w:val="008D2282"/>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07F4A"/>
    <w:rsid w:val="0091187A"/>
    <w:rsid w:val="00912FBC"/>
    <w:rsid w:val="00913D3B"/>
    <w:rsid w:val="00913F75"/>
    <w:rsid w:val="0091448A"/>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3276"/>
    <w:rsid w:val="009949C5"/>
    <w:rsid w:val="00997C10"/>
    <w:rsid w:val="009A19B2"/>
    <w:rsid w:val="009B3EC0"/>
    <w:rsid w:val="009B5FE8"/>
    <w:rsid w:val="009B62B1"/>
    <w:rsid w:val="009B76C2"/>
    <w:rsid w:val="009C080D"/>
    <w:rsid w:val="009C1C06"/>
    <w:rsid w:val="009C34A6"/>
    <w:rsid w:val="009C5293"/>
    <w:rsid w:val="009D41DF"/>
    <w:rsid w:val="009D709E"/>
    <w:rsid w:val="009E0249"/>
    <w:rsid w:val="009E055A"/>
    <w:rsid w:val="009E0F0F"/>
    <w:rsid w:val="009E36AC"/>
    <w:rsid w:val="009E4FB4"/>
    <w:rsid w:val="009E5694"/>
    <w:rsid w:val="009E585B"/>
    <w:rsid w:val="009E7D5A"/>
    <w:rsid w:val="009F040E"/>
    <w:rsid w:val="00A01765"/>
    <w:rsid w:val="00A02DD3"/>
    <w:rsid w:val="00A04D6C"/>
    <w:rsid w:val="00A05622"/>
    <w:rsid w:val="00A073AA"/>
    <w:rsid w:val="00A100B6"/>
    <w:rsid w:val="00A1136A"/>
    <w:rsid w:val="00A16250"/>
    <w:rsid w:val="00A17296"/>
    <w:rsid w:val="00A17D28"/>
    <w:rsid w:val="00A21621"/>
    <w:rsid w:val="00A22457"/>
    <w:rsid w:val="00A22900"/>
    <w:rsid w:val="00A23BE9"/>
    <w:rsid w:val="00A27BF0"/>
    <w:rsid w:val="00A31E71"/>
    <w:rsid w:val="00A3340E"/>
    <w:rsid w:val="00A40957"/>
    <w:rsid w:val="00A42248"/>
    <w:rsid w:val="00A426C8"/>
    <w:rsid w:val="00A42ABF"/>
    <w:rsid w:val="00A4427E"/>
    <w:rsid w:val="00A4626C"/>
    <w:rsid w:val="00A46733"/>
    <w:rsid w:val="00A46ECF"/>
    <w:rsid w:val="00A477B8"/>
    <w:rsid w:val="00A47AD5"/>
    <w:rsid w:val="00A47F03"/>
    <w:rsid w:val="00A51683"/>
    <w:rsid w:val="00A51892"/>
    <w:rsid w:val="00A52037"/>
    <w:rsid w:val="00A52149"/>
    <w:rsid w:val="00A52366"/>
    <w:rsid w:val="00A52EAC"/>
    <w:rsid w:val="00A53EDE"/>
    <w:rsid w:val="00A5654D"/>
    <w:rsid w:val="00A5724F"/>
    <w:rsid w:val="00A61ECB"/>
    <w:rsid w:val="00A6261F"/>
    <w:rsid w:val="00A62E5E"/>
    <w:rsid w:val="00A662A3"/>
    <w:rsid w:val="00A6661A"/>
    <w:rsid w:val="00A6697F"/>
    <w:rsid w:val="00A71231"/>
    <w:rsid w:val="00A71C8A"/>
    <w:rsid w:val="00A71ED6"/>
    <w:rsid w:val="00A760E0"/>
    <w:rsid w:val="00A77E76"/>
    <w:rsid w:val="00A80090"/>
    <w:rsid w:val="00A82646"/>
    <w:rsid w:val="00A85A64"/>
    <w:rsid w:val="00A93118"/>
    <w:rsid w:val="00AA3EC5"/>
    <w:rsid w:val="00AA48F5"/>
    <w:rsid w:val="00AA4B39"/>
    <w:rsid w:val="00AA512B"/>
    <w:rsid w:val="00AA608B"/>
    <w:rsid w:val="00AA77C0"/>
    <w:rsid w:val="00AB1CD7"/>
    <w:rsid w:val="00AB1F5C"/>
    <w:rsid w:val="00AB4311"/>
    <w:rsid w:val="00AB49DA"/>
    <w:rsid w:val="00AB59A7"/>
    <w:rsid w:val="00AB663D"/>
    <w:rsid w:val="00AB68F7"/>
    <w:rsid w:val="00AC06A7"/>
    <w:rsid w:val="00AC077B"/>
    <w:rsid w:val="00AC0C82"/>
    <w:rsid w:val="00AC1F08"/>
    <w:rsid w:val="00AC60ED"/>
    <w:rsid w:val="00AD2373"/>
    <w:rsid w:val="00AD3E29"/>
    <w:rsid w:val="00AD4DF3"/>
    <w:rsid w:val="00AD564C"/>
    <w:rsid w:val="00AD7639"/>
    <w:rsid w:val="00AE1A38"/>
    <w:rsid w:val="00AE3182"/>
    <w:rsid w:val="00AE43A3"/>
    <w:rsid w:val="00AF095A"/>
    <w:rsid w:val="00AF1119"/>
    <w:rsid w:val="00AF59C3"/>
    <w:rsid w:val="00AF7F59"/>
    <w:rsid w:val="00B011BB"/>
    <w:rsid w:val="00B012F2"/>
    <w:rsid w:val="00B0163B"/>
    <w:rsid w:val="00B04312"/>
    <w:rsid w:val="00B04BFC"/>
    <w:rsid w:val="00B0539A"/>
    <w:rsid w:val="00B06669"/>
    <w:rsid w:val="00B06F09"/>
    <w:rsid w:val="00B07DF0"/>
    <w:rsid w:val="00B14782"/>
    <w:rsid w:val="00B14B32"/>
    <w:rsid w:val="00B14BA4"/>
    <w:rsid w:val="00B14C9C"/>
    <w:rsid w:val="00B14E05"/>
    <w:rsid w:val="00B162E1"/>
    <w:rsid w:val="00B16364"/>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52DC"/>
    <w:rsid w:val="00B46C52"/>
    <w:rsid w:val="00B514D3"/>
    <w:rsid w:val="00B51BC7"/>
    <w:rsid w:val="00B52134"/>
    <w:rsid w:val="00B56063"/>
    <w:rsid w:val="00B570B0"/>
    <w:rsid w:val="00B57714"/>
    <w:rsid w:val="00B61620"/>
    <w:rsid w:val="00B62603"/>
    <w:rsid w:val="00B64061"/>
    <w:rsid w:val="00B65BB6"/>
    <w:rsid w:val="00B66786"/>
    <w:rsid w:val="00B7048C"/>
    <w:rsid w:val="00B71D8A"/>
    <w:rsid w:val="00B73F7D"/>
    <w:rsid w:val="00B743B9"/>
    <w:rsid w:val="00B768D7"/>
    <w:rsid w:val="00B778A3"/>
    <w:rsid w:val="00B77A5E"/>
    <w:rsid w:val="00B809F3"/>
    <w:rsid w:val="00B85932"/>
    <w:rsid w:val="00B87588"/>
    <w:rsid w:val="00B92474"/>
    <w:rsid w:val="00B94853"/>
    <w:rsid w:val="00BA2419"/>
    <w:rsid w:val="00BB0F2F"/>
    <w:rsid w:val="00BB1C66"/>
    <w:rsid w:val="00BB3596"/>
    <w:rsid w:val="00BB524D"/>
    <w:rsid w:val="00BB5385"/>
    <w:rsid w:val="00BB554D"/>
    <w:rsid w:val="00BB5653"/>
    <w:rsid w:val="00BB6E3C"/>
    <w:rsid w:val="00BC06CF"/>
    <w:rsid w:val="00BC133D"/>
    <w:rsid w:val="00BC3E9C"/>
    <w:rsid w:val="00BC4AF5"/>
    <w:rsid w:val="00BC5AA5"/>
    <w:rsid w:val="00BC7CC2"/>
    <w:rsid w:val="00BD049F"/>
    <w:rsid w:val="00BD0CC5"/>
    <w:rsid w:val="00BD0E9D"/>
    <w:rsid w:val="00BD218A"/>
    <w:rsid w:val="00BD399A"/>
    <w:rsid w:val="00BD557E"/>
    <w:rsid w:val="00BD5B18"/>
    <w:rsid w:val="00BD5F64"/>
    <w:rsid w:val="00BE0201"/>
    <w:rsid w:val="00BE3232"/>
    <w:rsid w:val="00BE520C"/>
    <w:rsid w:val="00BF0776"/>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3A1"/>
    <w:rsid w:val="00C10A10"/>
    <w:rsid w:val="00C10D6A"/>
    <w:rsid w:val="00C10EC0"/>
    <w:rsid w:val="00C13B9C"/>
    <w:rsid w:val="00C14063"/>
    <w:rsid w:val="00C147F4"/>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87E13"/>
    <w:rsid w:val="00C9178F"/>
    <w:rsid w:val="00C93F76"/>
    <w:rsid w:val="00C9655A"/>
    <w:rsid w:val="00C96FCA"/>
    <w:rsid w:val="00C9754D"/>
    <w:rsid w:val="00C975DF"/>
    <w:rsid w:val="00CA5D84"/>
    <w:rsid w:val="00CC1960"/>
    <w:rsid w:val="00CC3E33"/>
    <w:rsid w:val="00CD49A4"/>
    <w:rsid w:val="00CD4F70"/>
    <w:rsid w:val="00CD6243"/>
    <w:rsid w:val="00CE0F52"/>
    <w:rsid w:val="00CE1CF3"/>
    <w:rsid w:val="00CE70F3"/>
    <w:rsid w:val="00CE7659"/>
    <w:rsid w:val="00CF06C9"/>
    <w:rsid w:val="00CF0E18"/>
    <w:rsid w:val="00CF29A4"/>
    <w:rsid w:val="00CF2F2E"/>
    <w:rsid w:val="00CF624D"/>
    <w:rsid w:val="00CF6E34"/>
    <w:rsid w:val="00D0495F"/>
    <w:rsid w:val="00D05D89"/>
    <w:rsid w:val="00D06331"/>
    <w:rsid w:val="00D066D9"/>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36BF0"/>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3A3F"/>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4D3"/>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3E4C"/>
    <w:rsid w:val="00DB43B8"/>
    <w:rsid w:val="00DB7BD1"/>
    <w:rsid w:val="00DB7C8A"/>
    <w:rsid w:val="00DC1052"/>
    <w:rsid w:val="00DC2DC5"/>
    <w:rsid w:val="00DC341B"/>
    <w:rsid w:val="00DC4D4A"/>
    <w:rsid w:val="00DC77F0"/>
    <w:rsid w:val="00DD2BCD"/>
    <w:rsid w:val="00DD35E7"/>
    <w:rsid w:val="00DD5486"/>
    <w:rsid w:val="00DD650E"/>
    <w:rsid w:val="00DD7968"/>
    <w:rsid w:val="00DE0B7E"/>
    <w:rsid w:val="00DE1418"/>
    <w:rsid w:val="00DE2205"/>
    <w:rsid w:val="00DE35F0"/>
    <w:rsid w:val="00DE421E"/>
    <w:rsid w:val="00DE5454"/>
    <w:rsid w:val="00DE7F41"/>
    <w:rsid w:val="00DF0779"/>
    <w:rsid w:val="00DF0F50"/>
    <w:rsid w:val="00DF2309"/>
    <w:rsid w:val="00DF28DC"/>
    <w:rsid w:val="00DF3915"/>
    <w:rsid w:val="00DF44AC"/>
    <w:rsid w:val="00DF4CE2"/>
    <w:rsid w:val="00E0168F"/>
    <w:rsid w:val="00E0430F"/>
    <w:rsid w:val="00E12071"/>
    <w:rsid w:val="00E12660"/>
    <w:rsid w:val="00E12838"/>
    <w:rsid w:val="00E15BBF"/>
    <w:rsid w:val="00E15ECD"/>
    <w:rsid w:val="00E23F00"/>
    <w:rsid w:val="00E2599A"/>
    <w:rsid w:val="00E26A0F"/>
    <w:rsid w:val="00E318D4"/>
    <w:rsid w:val="00E323E9"/>
    <w:rsid w:val="00E339EE"/>
    <w:rsid w:val="00E3557A"/>
    <w:rsid w:val="00E4014C"/>
    <w:rsid w:val="00E401FC"/>
    <w:rsid w:val="00E42D1B"/>
    <w:rsid w:val="00E4558E"/>
    <w:rsid w:val="00E46C0B"/>
    <w:rsid w:val="00E46FAB"/>
    <w:rsid w:val="00E474DC"/>
    <w:rsid w:val="00E5155C"/>
    <w:rsid w:val="00E5385B"/>
    <w:rsid w:val="00E55EA9"/>
    <w:rsid w:val="00E56307"/>
    <w:rsid w:val="00E56D55"/>
    <w:rsid w:val="00E56F52"/>
    <w:rsid w:val="00E57D47"/>
    <w:rsid w:val="00E57F76"/>
    <w:rsid w:val="00E60549"/>
    <w:rsid w:val="00E60696"/>
    <w:rsid w:val="00E6152A"/>
    <w:rsid w:val="00E62028"/>
    <w:rsid w:val="00E6393C"/>
    <w:rsid w:val="00E67E51"/>
    <w:rsid w:val="00E76BE0"/>
    <w:rsid w:val="00E7790B"/>
    <w:rsid w:val="00E81714"/>
    <w:rsid w:val="00E91546"/>
    <w:rsid w:val="00E91678"/>
    <w:rsid w:val="00E9206E"/>
    <w:rsid w:val="00E93438"/>
    <w:rsid w:val="00E93F64"/>
    <w:rsid w:val="00E95497"/>
    <w:rsid w:val="00E96092"/>
    <w:rsid w:val="00E96737"/>
    <w:rsid w:val="00EA0668"/>
    <w:rsid w:val="00EA127F"/>
    <w:rsid w:val="00EA1F53"/>
    <w:rsid w:val="00EA4376"/>
    <w:rsid w:val="00EA6223"/>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4E2A"/>
    <w:rsid w:val="00ED570E"/>
    <w:rsid w:val="00ED5CFE"/>
    <w:rsid w:val="00ED7D8C"/>
    <w:rsid w:val="00EE005A"/>
    <w:rsid w:val="00EE05CF"/>
    <w:rsid w:val="00EE10AE"/>
    <w:rsid w:val="00EE2DA2"/>
    <w:rsid w:val="00EE4290"/>
    <w:rsid w:val="00EE589E"/>
    <w:rsid w:val="00EE76D0"/>
    <w:rsid w:val="00EE7C89"/>
    <w:rsid w:val="00EF1185"/>
    <w:rsid w:val="00EF42B7"/>
    <w:rsid w:val="00EF754D"/>
    <w:rsid w:val="00F027E9"/>
    <w:rsid w:val="00F03FFF"/>
    <w:rsid w:val="00F0775E"/>
    <w:rsid w:val="00F15F69"/>
    <w:rsid w:val="00F1612D"/>
    <w:rsid w:val="00F173DD"/>
    <w:rsid w:val="00F21119"/>
    <w:rsid w:val="00F22AEE"/>
    <w:rsid w:val="00F25164"/>
    <w:rsid w:val="00F277D3"/>
    <w:rsid w:val="00F30997"/>
    <w:rsid w:val="00F32896"/>
    <w:rsid w:val="00F33C08"/>
    <w:rsid w:val="00F36AD7"/>
    <w:rsid w:val="00F41AE7"/>
    <w:rsid w:val="00F41DFE"/>
    <w:rsid w:val="00F41F44"/>
    <w:rsid w:val="00F42D17"/>
    <w:rsid w:val="00F457A0"/>
    <w:rsid w:val="00F46492"/>
    <w:rsid w:val="00F477B5"/>
    <w:rsid w:val="00F47B01"/>
    <w:rsid w:val="00F5057E"/>
    <w:rsid w:val="00F52E76"/>
    <w:rsid w:val="00F53410"/>
    <w:rsid w:val="00F541F8"/>
    <w:rsid w:val="00F5470A"/>
    <w:rsid w:val="00F551E6"/>
    <w:rsid w:val="00F5563D"/>
    <w:rsid w:val="00F56891"/>
    <w:rsid w:val="00F64CD4"/>
    <w:rsid w:val="00F64F37"/>
    <w:rsid w:val="00F65AB2"/>
    <w:rsid w:val="00F733E6"/>
    <w:rsid w:val="00F73E78"/>
    <w:rsid w:val="00F740C2"/>
    <w:rsid w:val="00F7591E"/>
    <w:rsid w:val="00F75EF9"/>
    <w:rsid w:val="00F77A9B"/>
    <w:rsid w:val="00F83035"/>
    <w:rsid w:val="00F83088"/>
    <w:rsid w:val="00F866B0"/>
    <w:rsid w:val="00F869EF"/>
    <w:rsid w:val="00F86BE4"/>
    <w:rsid w:val="00F86C7B"/>
    <w:rsid w:val="00F86D61"/>
    <w:rsid w:val="00F905B6"/>
    <w:rsid w:val="00F90B31"/>
    <w:rsid w:val="00F914B2"/>
    <w:rsid w:val="00F926B9"/>
    <w:rsid w:val="00F9541D"/>
    <w:rsid w:val="00FA0403"/>
    <w:rsid w:val="00FA0CE6"/>
    <w:rsid w:val="00FA1BEA"/>
    <w:rsid w:val="00FA597D"/>
    <w:rsid w:val="00FA5B9A"/>
    <w:rsid w:val="00FB010F"/>
    <w:rsid w:val="00FB01B9"/>
    <w:rsid w:val="00FB447D"/>
    <w:rsid w:val="00FB763A"/>
    <w:rsid w:val="00FB79C0"/>
    <w:rsid w:val="00FC2EB8"/>
    <w:rsid w:val="00FC5C43"/>
    <w:rsid w:val="00FD1598"/>
    <w:rsid w:val="00FD576E"/>
    <w:rsid w:val="00FD596B"/>
    <w:rsid w:val="00FD5EA9"/>
    <w:rsid w:val="00FE58CC"/>
    <w:rsid w:val="00FE5B82"/>
    <w:rsid w:val="00FE75A9"/>
    <w:rsid w:val="00FF02FE"/>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A19FE0"/>
  <w15:docId w15:val="{CB63E22F-5AE6-4888-B626-297A98AD8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ref-journal">
    <w:name w:val="ref-journal"/>
    <w:basedOn w:val="DefaultParagraphFont"/>
    <w:rsid w:val="00A23BE9"/>
  </w:style>
  <w:style w:type="character" w:customStyle="1" w:styleId="ref-vol">
    <w:name w:val="ref-vol"/>
    <w:basedOn w:val="DefaultParagraphFont"/>
    <w:rsid w:val="00A23BE9"/>
  </w:style>
  <w:style w:type="character" w:styleId="FollowedHyperlink">
    <w:name w:val="FollowedHyperlink"/>
    <w:basedOn w:val="DefaultParagraphFont"/>
    <w:uiPriority w:val="99"/>
    <w:semiHidden/>
    <w:unhideWhenUsed/>
    <w:rsid w:val="00B66786"/>
    <w:rPr>
      <w:color w:val="800080" w:themeColor="followedHyperlink"/>
      <w:u w:val="single"/>
    </w:rPr>
  </w:style>
  <w:style w:type="character" w:customStyle="1" w:styleId="BalloonTextChar">
    <w:name w:val="Balloon Text Char"/>
    <w:basedOn w:val="DefaultParagraphFont"/>
    <w:link w:val="BalloonText"/>
    <w:uiPriority w:val="99"/>
    <w:semiHidden/>
    <w:rsid w:val="00ED4E2A"/>
    <w:rPr>
      <w:rFonts w:ascii="Tahoma" w:hAnsi="Tahoma"/>
      <w:sz w:val="16"/>
      <w:szCs w:val="16"/>
    </w:rPr>
  </w:style>
  <w:style w:type="character" w:customStyle="1" w:styleId="HeaderChar">
    <w:name w:val="Header Char"/>
    <w:basedOn w:val="DefaultParagraphFont"/>
    <w:link w:val="Header"/>
    <w:uiPriority w:val="99"/>
    <w:rsid w:val="00ED4E2A"/>
  </w:style>
  <w:style w:type="character" w:customStyle="1" w:styleId="FooterChar">
    <w:name w:val="Footer Char"/>
    <w:basedOn w:val="DefaultParagraphFont"/>
    <w:link w:val="Footer"/>
    <w:uiPriority w:val="99"/>
    <w:rsid w:val="00ED4E2A"/>
  </w:style>
  <w:style w:type="paragraph" w:customStyle="1" w:styleId="Caption1">
    <w:name w:val="Caption1"/>
    <w:basedOn w:val="Normal"/>
    <w:next w:val="Normal"/>
    <w:uiPriority w:val="35"/>
    <w:unhideWhenUsed/>
    <w:qFormat/>
    <w:rsid w:val="00ED4E2A"/>
    <w:pPr>
      <w:spacing w:after="200"/>
    </w:pPr>
    <w:rPr>
      <w:rFonts w:ascii="Calibri" w:eastAsia="Calibri" w:hAnsi="Calibri" w:cs="Calibri"/>
      <w:i/>
      <w:iCs/>
      <w:color w:val="44546A"/>
      <w:sz w:val="18"/>
      <w:szCs w:val="18"/>
      <w:lang w:val="en-PH" w:eastAsia="en-PH"/>
    </w:rPr>
  </w:style>
  <w:style w:type="paragraph" w:customStyle="1" w:styleId="HRPUB-Affiliation">
    <w:name w:val="HRPUB-Affiliation"/>
    <w:basedOn w:val="Normal"/>
    <w:qFormat/>
    <w:rsid w:val="00ED4E2A"/>
    <w:pPr>
      <w:widowControl w:val="0"/>
      <w:spacing w:line="200" w:lineRule="exact"/>
      <w:jc w:val="center"/>
    </w:pPr>
    <w:rPr>
      <w:color w:val="000000"/>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19652809">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hyperlink" Target="https://www.deped.gov.ph/2005/07/12/do-39-s-2005-guidelines-on-the-deployment-of-student-teacher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phjournal.com/EPH-Pdf/International%20Journal-of-Science-and-Engineering/September-2015/International-Journal-of-Science%20and%20Engineering-6.pdf.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nnafalla@nvsu.edu.p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bonimarafallatominez0508@gmail.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researchgate.net/publication/236622259_Contextual_Performance_of_Teacher_Education_Institutions_TEIs_in_the_Philippines/citation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AA030-DD91-4897-8274-46B26D4BB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8248</Words>
  <Characters>47015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IJERE</vt:lpstr>
    </vt:vector>
  </TitlesOfParts>
  <Company>cairo</Company>
  <LinksUpToDate>false</LinksUpToDate>
  <CharactersWithSpaces>55153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IJERE</dc:title>
  <dc:creator>USER</dc:creator>
  <cp:lastModifiedBy>USER</cp:lastModifiedBy>
  <cp:revision>3</cp:revision>
  <cp:lastPrinted>2020-10-26T04:50:00Z</cp:lastPrinted>
  <dcterms:created xsi:type="dcterms:W3CDTF">2021-01-14T11:34:00Z</dcterms:created>
  <dcterms:modified xsi:type="dcterms:W3CDTF">2021-01-14T11:34:00Z</dcterms:modified>
</cp:coreProperties>
</file>