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1EB4F" w14:textId="0EB6E05A" w:rsidR="000D09CD" w:rsidRPr="007E735C" w:rsidRDefault="007E735C" w:rsidP="007E735C">
      <w:pPr>
        <w:pStyle w:val="Title"/>
        <w:rPr>
          <w:sz w:val="32"/>
          <w:szCs w:val="28"/>
          <w:lang w:val="en-US"/>
        </w:rPr>
      </w:pPr>
      <w:r w:rsidRPr="007E735C">
        <w:rPr>
          <w:color w:val="000000"/>
          <w:sz w:val="32"/>
          <w:szCs w:val="32"/>
        </w:rPr>
        <w:t>Realistic mathematics education: mathematical reasoning and communication skills in rural contexts</w:t>
      </w:r>
      <w:r w:rsidR="000D09CD" w:rsidRPr="007E735C">
        <w:rPr>
          <w:color w:val="000000"/>
          <w:sz w:val="32"/>
          <w:szCs w:val="32"/>
        </w:rPr>
        <w:t xml:space="preserve"> </w:t>
      </w:r>
    </w:p>
    <w:p w14:paraId="4CB3D409" w14:textId="77777777" w:rsidR="00904D6D" w:rsidRPr="003D5B84" w:rsidRDefault="00904D6D" w:rsidP="007E735C">
      <w:pPr>
        <w:rPr>
          <w:b/>
          <w:bCs/>
        </w:rPr>
      </w:pPr>
    </w:p>
    <w:p w14:paraId="29DA402D" w14:textId="77777777" w:rsidR="00250A66" w:rsidRPr="003D5B84" w:rsidRDefault="00250A66" w:rsidP="00904D6D">
      <w:pPr>
        <w:jc w:val="center"/>
        <w:rPr>
          <w:b/>
          <w:bCs/>
        </w:rPr>
      </w:pPr>
    </w:p>
    <w:p w14:paraId="34DCCF32" w14:textId="0832B14A" w:rsidR="00904D6D" w:rsidRPr="00D74C5F" w:rsidRDefault="0080287D" w:rsidP="00904D6D">
      <w:pPr>
        <w:jc w:val="center"/>
        <w:rPr>
          <w:b/>
          <w:bCs/>
        </w:rPr>
      </w:pPr>
      <w:r w:rsidRPr="0080287D">
        <w:rPr>
          <w:b/>
        </w:rPr>
        <w:t>Anderson Leonardo Palinussa</w:t>
      </w:r>
      <w:r w:rsidR="00530415" w:rsidRPr="00530415">
        <w:rPr>
          <w:b/>
          <w:bCs/>
          <w:vertAlign w:val="superscript"/>
        </w:rPr>
        <w:t>1</w:t>
      </w:r>
      <w:r w:rsidR="00E12660" w:rsidRPr="003D5B84">
        <w:rPr>
          <w:b/>
          <w:bCs/>
          <w:lang w:val="id-ID"/>
        </w:rPr>
        <w:t xml:space="preserve">, </w:t>
      </w:r>
      <w:r w:rsidR="0062511F" w:rsidRPr="0062511F">
        <w:rPr>
          <w:b/>
        </w:rPr>
        <w:t>Juliana Selvina Molle</w:t>
      </w:r>
      <w:r w:rsidR="00AD0498">
        <w:rPr>
          <w:b/>
          <w:bCs/>
          <w:vertAlign w:val="superscript"/>
        </w:rPr>
        <w:t>1</w:t>
      </w:r>
      <w:r w:rsidR="00E12660" w:rsidRPr="003D5B84">
        <w:rPr>
          <w:b/>
          <w:bCs/>
          <w:lang w:val="id-ID"/>
        </w:rPr>
        <w:t xml:space="preserve">, </w:t>
      </w:r>
      <w:hyperlink r:id="rId9" w:history="1">
        <w:r w:rsidR="0062511F" w:rsidRPr="0062511F">
          <w:rPr>
            <w:rStyle w:val="Hyperlink"/>
            <w:b/>
            <w:color w:val="000000" w:themeColor="text1"/>
            <w:u w:val="none"/>
            <w:shd w:val="clear" w:color="auto" w:fill="FFFFFF"/>
          </w:rPr>
          <w:t>Magy Gaspersz</w:t>
        </w:r>
      </w:hyperlink>
      <w:r w:rsidR="00AD0498">
        <w:rPr>
          <w:b/>
          <w:bCs/>
          <w:vertAlign w:val="superscript"/>
        </w:rPr>
        <w:t>1</w:t>
      </w:r>
      <w:r w:rsidR="0062511F">
        <w:rPr>
          <w:b/>
          <w:bCs/>
        </w:rPr>
        <w:t xml:space="preserve"> </w:t>
      </w:r>
    </w:p>
    <w:p w14:paraId="16058AA2" w14:textId="3FCEC203" w:rsidR="00A17296" w:rsidRPr="00AD0498" w:rsidRDefault="00530415" w:rsidP="00AD0498">
      <w:pPr>
        <w:jc w:val="center"/>
        <w:rPr>
          <w:color w:val="000000" w:themeColor="text1"/>
          <w:sz w:val="18"/>
          <w:szCs w:val="18"/>
        </w:rPr>
      </w:pPr>
      <w:r w:rsidRPr="00AD0498">
        <w:rPr>
          <w:sz w:val="18"/>
          <w:szCs w:val="18"/>
          <w:vertAlign w:val="superscript"/>
        </w:rPr>
        <w:t>1</w:t>
      </w:r>
      <w:r w:rsidR="00AD0498" w:rsidRPr="00AD0498">
        <w:rPr>
          <w:sz w:val="18"/>
          <w:szCs w:val="18"/>
        </w:rPr>
        <w:t>Mathematics Education Study Program</w:t>
      </w:r>
      <w:r w:rsidR="00AD0498" w:rsidRPr="00AD0498">
        <w:rPr>
          <w:color w:val="000000" w:themeColor="text1"/>
          <w:sz w:val="18"/>
          <w:szCs w:val="18"/>
        </w:rPr>
        <w:t>, Faculty of Teacher Training and Education, Pattimura University, Indonesia</w:t>
      </w:r>
    </w:p>
    <w:p w14:paraId="2637299C"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107B82E0" w14:textId="77777777" w:rsidTr="00C07BEF">
        <w:tc>
          <w:tcPr>
            <w:tcW w:w="2802" w:type="dxa"/>
            <w:tcBorders>
              <w:top w:val="double" w:sz="4" w:space="0" w:color="auto"/>
              <w:left w:val="nil"/>
              <w:bottom w:val="single" w:sz="4" w:space="0" w:color="auto"/>
              <w:right w:val="nil"/>
            </w:tcBorders>
          </w:tcPr>
          <w:p w14:paraId="2D43FCAC"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24411266"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6F6BAA92" w14:textId="77777777" w:rsidR="00957C11" w:rsidRPr="00957C11" w:rsidRDefault="00957C11" w:rsidP="00957C11">
            <w:pPr>
              <w:spacing w:before="120"/>
              <w:rPr>
                <w:color w:val="000000"/>
                <w:sz w:val="24"/>
                <w:szCs w:val="24"/>
              </w:rPr>
            </w:pPr>
            <w:r w:rsidRPr="00957C11">
              <w:rPr>
                <w:b/>
                <w:bCs/>
                <w:iCs/>
                <w:color w:val="000000"/>
              </w:rPr>
              <w:t xml:space="preserve">ABSTRACT </w:t>
            </w:r>
            <w:r w:rsidRPr="00957C11">
              <w:rPr>
                <w:sz w:val="18"/>
                <w:szCs w:val="18"/>
              </w:rPr>
              <w:t>(10 PT)</w:t>
            </w:r>
          </w:p>
        </w:tc>
      </w:tr>
      <w:tr w:rsidR="00941203" w14:paraId="025CD3CB" w14:textId="77777777" w:rsidTr="00C07BEF">
        <w:trPr>
          <w:trHeight w:val="1268"/>
        </w:trPr>
        <w:tc>
          <w:tcPr>
            <w:tcW w:w="2802" w:type="dxa"/>
            <w:tcBorders>
              <w:top w:val="single" w:sz="4" w:space="0" w:color="auto"/>
              <w:left w:val="nil"/>
              <w:bottom w:val="single" w:sz="4" w:space="0" w:color="auto"/>
              <w:right w:val="nil"/>
            </w:tcBorders>
          </w:tcPr>
          <w:p w14:paraId="6D588B23" w14:textId="77777777" w:rsidR="00941203" w:rsidRPr="007F286F" w:rsidRDefault="00941203" w:rsidP="00941203">
            <w:pPr>
              <w:spacing w:before="120" w:after="120"/>
              <w:jc w:val="both"/>
              <w:rPr>
                <w:b/>
                <w:i/>
              </w:rPr>
            </w:pPr>
            <w:r w:rsidRPr="007F286F">
              <w:rPr>
                <w:b/>
                <w:i/>
              </w:rPr>
              <w:t>Article history:</w:t>
            </w:r>
          </w:p>
          <w:p w14:paraId="78DEADA8" w14:textId="77777777" w:rsidR="00941203" w:rsidRDefault="00941203" w:rsidP="00957C11">
            <w:pPr>
              <w:jc w:val="both"/>
            </w:pPr>
            <w:r w:rsidRPr="00957C11">
              <w:t>Received</w:t>
            </w:r>
            <w:r>
              <w:t xml:space="preserve"> </w:t>
            </w:r>
            <w:r w:rsidR="0085352C">
              <w:t>Jun</w:t>
            </w:r>
            <w:r w:rsidR="00FF3922">
              <w:t xml:space="preserve"> 9</w:t>
            </w:r>
            <w:r>
              <w:t>, 201</w:t>
            </w:r>
            <w:r w:rsidR="00DC1052">
              <w:t>8</w:t>
            </w:r>
          </w:p>
          <w:p w14:paraId="11B8EE42" w14:textId="77777777" w:rsidR="00941203" w:rsidRDefault="00941203" w:rsidP="00957C11">
            <w:pPr>
              <w:jc w:val="both"/>
            </w:pPr>
            <w:r>
              <w:t xml:space="preserve">Revised </w:t>
            </w:r>
            <w:r w:rsidR="0085352C">
              <w:t>Nov</w:t>
            </w:r>
            <w:r w:rsidR="00091730">
              <w:t xml:space="preserve"> 2</w:t>
            </w:r>
            <w:r w:rsidR="0085352C">
              <w:t>0</w:t>
            </w:r>
            <w:r>
              <w:t>, 201</w:t>
            </w:r>
            <w:r w:rsidR="00DC1052">
              <w:t>8</w:t>
            </w:r>
          </w:p>
          <w:p w14:paraId="7E9926ED" w14:textId="77777777" w:rsidR="00941203" w:rsidRDefault="00941203" w:rsidP="00957C11">
            <w:pPr>
              <w:jc w:val="both"/>
            </w:pPr>
            <w:r>
              <w:t xml:space="preserve">Accepted </w:t>
            </w:r>
            <w:r w:rsidR="0085352C">
              <w:t>Dec 11</w:t>
            </w:r>
            <w:r>
              <w:t>, 201</w:t>
            </w:r>
            <w:r w:rsidR="00DC1052">
              <w:t>8</w:t>
            </w:r>
          </w:p>
          <w:p w14:paraId="547740D7" w14:textId="77777777" w:rsidR="00941203" w:rsidRPr="00957C11" w:rsidRDefault="00941203" w:rsidP="00941203">
            <w:pPr>
              <w:jc w:val="both"/>
            </w:pPr>
          </w:p>
        </w:tc>
        <w:tc>
          <w:tcPr>
            <w:tcW w:w="283" w:type="dxa"/>
            <w:vMerge w:val="restart"/>
            <w:tcBorders>
              <w:top w:val="nil"/>
              <w:left w:val="nil"/>
              <w:bottom w:val="nil"/>
              <w:right w:val="nil"/>
            </w:tcBorders>
          </w:tcPr>
          <w:p w14:paraId="7DFF63EC"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49A9638C" w14:textId="136190D3" w:rsidR="00B212F5" w:rsidRPr="00B212F5" w:rsidRDefault="00B212F5" w:rsidP="00957C11">
            <w:pPr>
              <w:spacing w:before="120"/>
              <w:jc w:val="both"/>
              <w:rPr>
                <w:iCs/>
                <w:color w:val="000000"/>
                <w:sz w:val="18"/>
                <w:szCs w:val="18"/>
              </w:rPr>
            </w:pPr>
            <w:r w:rsidRPr="00B212F5">
              <w:rPr>
                <w:sz w:val="18"/>
                <w:szCs w:val="18"/>
              </w:rPr>
              <w:t xml:space="preserve">Mathematics learning has always been a problem in the world of education in Indonesia especially in the Province of Maluku, which is a thousand island area. The geographical position of Maluku, which is an area of ​​the archipelago, is quite extensive, affecting the quality of students in mathematics. One approach that is recommended to overcome mathematical problems of rural island-based students is Realistic Mathematics Education (RME). The purpose of this study was to analyze the effect of RME on mathematical reasoning and communication skills in a rural context. The research design used was quasi experiment. The number of samples used was 130 students from several junior high schools in Central Maluku Regency. The instrument developed was in the form of problem descriptions to measure students' mathematical reasoning and communication skills. The findings prove that RME has a significant influence on students' mathematical reasoning and communication skills. Thus, RME can be recommended in improving students' mathematical reasoning and communication skills in the island-based rural context. </w:t>
            </w:r>
          </w:p>
        </w:tc>
      </w:tr>
      <w:tr w:rsidR="00941203" w14:paraId="0AEDC5D8" w14:textId="77777777" w:rsidTr="00C07BEF">
        <w:trPr>
          <w:trHeight w:val="1231"/>
        </w:trPr>
        <w:tc>
          <w:tcPr>
            <w:tcW w:w="2802" w:type="dxa"/>
            <w:vMerge w:val="restart"/>
            <w:tcBorders>
              <w:top w:val="single" w:sz="4" w:space="0" w:color="auto"/>
              <w:left w:val="nil"/>
              <w:bottom w:val="single" w:sz="4" w:space="0" w:color="auto"/>
              <w:right w:val="nil"/>
            </w:tcBorders>
          </w:tcPr>
          <w:p w14:paraId="3E35D5BC" w14:textId="77777777" w:rsidR="00941203" w:rsidRPr="007F286F" w:rsidRDefault="00941203" w:rsidP="00941203">
            <w:pPr>
              <w:spacing w:before="120" w:after="120"/>
              <w:jc w:val="both"/>
              <w:rPr>
                <w:b/>
                <w:i/>
              </w:rPr>
            </w:pPr>
            <w:r w:rsidRPr="007F286F">
              <w:rPr>
                <w:b/>
                <w:i/>
              </w:rPr>
              <w:t>Keyword</w:t>
            </w:r>
            <w:r w:rsidR="004305E7">
              <w:rPr>
                <w:b/>
                <w:i/>
              </w:rPr>
              <w:t>s</w:t>
            </w:r>
            <w:r w:rsidRPr="007F286F">
              <w:rPr>
                <w:b/>
                <w:i/>
              </w:rPr>
              <w:t>:</w:t>
            </w:r>
          </w:p>
          <w:p w14:paraId="638DBE2B" w14:textId="212EB694" w:rsidR="00201503" w:rsidRPr="0021308D" w:rsidRDefault="0021308D" w:rsidP="00941203">
            <w:pPr>
              <w:jc w:val="both"/>
            </w:pPr>
            <w:r>
              <w:rPr>
                <w:color w:val="000000"/>
              </w:rPr>
              <w:t>R</w:t>
            </w:r>
            <w:r w:rsidR="00201503" w:rsidRPr="0021308D">
              <w:rPr>
                <w:color w:val="000000"/>
              </w:rPr>
              <w:t>easoning skill</w:t>
            </w:r>
            <w:r w:rsidR="00201503" w:rsidRPr="0021308D">
              <w:t xml:space="preserve"> </w:t>
            </w:r>
          </w:p>
          <w:p w14:paraId="022F15A9" w14:textId="77777777" w:rsidR="0068627A" w:rsidRDefault="0021308D" w:rsidP="00201503">
            <w:r>
              <w:rPr>
                <w:color w:val="000000"/>
              </w:rPr>
              <w:t>M</w:t>
            </w:r>
            <w:r w:rsidR="00201503" w:rsidRPr="0021308D">
              <w:rPr>
                <w:color w:val="000000"/>
              </w:rPr>
              <w:t>athematical communication</w:t>
            </w:r>
            <w:r w:rsidR="00201503" w:rsidRPr="0021308D">
              <w:t xml:space="preserve"> </w:t>
            </w:r>
          </w:p>
          <w:p w14:paraId="4B38F4FC" w14:textId="422F9E1E" w:rsidR="00941203" w:rsidRDefault="0021308D" w:rsidP="00201503">
            <w:pPr>
              <w:rPr>
                <w:color w:val="000000"/>
              </w:rPr>
            </w:pPr>
            <w:r>
              <w:rPr>
                <w:color w:val="000000"/>
              </w:rPr>
              <w:t>R</w:t>
            </w:r>
            <w:r w:rsidR="0068627A">
              <w:rPr>
                <w:color w:val="000000"/>
              </w:rPr>
              <w:t>ME</w:t>
            </w:r>
          </w:p>
          <w:p w14:paraId="4C5A70AD" w14:textId="01924CC5" w:rsidR="008C79D9" w:rsidRPr="0021308D" w:rsidRDefault="008C79D9" w:rsidP="00201503">
            <w:r>
              <w:rPr>
                <w:color w:val="000000"/>
              </w:rPr>
              <w:t>Culture</w:t>
            </w:r>
            <w:bookmarkStart w:id="0" w:name="_GoBack"/>
            <w:bookmarkEnd w:id="0"/>
          </w:p>
          <w:p w14:paraId="25A89BA9" w14:textId="754BED76" w:rsidR="00941203" w:rsidRPr="0021308D" w:rsidRDefault="00941203" w:rsidP="00941203">
            <w:pPr>
              <w:jc w:val="both"/>
            </w:pPr>
          </w:p>
        </w:tc>
        <w:tc>
          <w:tcPr>
            <w:tcW w:w="283" w:type="dxa"/>
            <w:vMerge/>
            <w:tcBorders>
              <w:top w:val="nil"/>
              <w:left w:val="nil"/>
              <w:bottom w:val="nil"/>
              <w:right w:val="nil"/>
            </w:tcBorders>
          </w:tcPr>
          <w:p w14:paraId="50685A11" w14:textId="77777777" w:rsidR="00941203" w:rsidRDefault="00941203" w:rsidP="00957C11">
            <w:pPr>
              <w:spacing w:before="120"/>
              <w:jc w:val="both"/>
            </w:pPr>
          </w:p>
        </w:tc>
        <w:tc>
          <w:tcPr>
            <w:tcW w:w="5812" w:type="dxa"/>
            <w:vMerge/>
            <w:tcBorders>
              <w:top w:val="nil"/>
              <w:left w:val="nil"/>
              <w:bottom w:val="nil"/>
              <w:right w:val="nil"/>
            </w:tcBorders>
          </w:tcPr>
          <w:p w14:paraId="4E541671" w14:textId="77777777" w:rsidR="00941203" w:rsidRPr="00957C11" w:rsidRDefault="00941203" w:rsidP="00957C11">
            <w:pPr>
              <w:spacing w:before="120"/>
              <w:jc w:val="both"/>
              <w:rPr>
                <w:iCs/>
                <w:color w:val="000000"/>
                <w:sz w:val="18"/>
                <w:szCs w:val="18"/>
              </w:rPr>
            </w:pPr>
          </w:p>
        </w:tc>
      </w:tr>
      <w:tr w:rsidR="00941203" w14:paraId="36ECDD65" w14:textId="77777777" w:rsidTr="00C07BEF">
        <w:trPr>
          <w:trHeight w:val="70"/>
        </w:trPr>
        <w:tc>
          <w:tcPr>
            <w:tcW w:w="2802" w:type="dxa"/>
            <w:vMerge/>
            <w:tcBorders>
              <w:top w:val="single" w:sz="4" w:space="0" w:color="auto"/>
              <w:left w:val="nil"/>
              <w:bottom w:val="single" w:sz="4" w:space="0" w:color="auto"/>
              <w:right w:val="nil"/>
            </w:tcBorders>
          </w:tcPr>
          <w:p w14:paraId="5ECBAC4F"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469E3F6C" w14:textId="77777777" w:rsidR="00941203" w:rsidRDefault="00941203" w:rsidP="00957C11">
            <w:pPr>
              <w:spacing w:before="120"/>
              <w:jc w:val="both"/>
            </w:pPr>
          </w:p>
        </w:tc>
        <w:tc>
          <w:tcPr>
            <w:tcW w:w="5812" w:type="dxa"/>
            <w:tcBorders>
              <w:top w:val="nil"/>
              <w:left w:val="nil"/>
              <w:bottom w:val="single" w:sz="4" w:space="0" w:color="auto"/>
              <w:right w:val="nil"/>
            </w:tcBorders>
          </w:tcPr>
          <w:p w14:paraId="3FF3DB37" w14:textId="77777777" w:rsidR="004C08DF" w:rsidRDefault="004C08DF" w:rsidP="004C08DF">
            <w:pPr>
              <w:spacing w:before="120" w:after="120"/>
              <w:jc w:val="right"/>
              <w:rPr>
                <w:i/>
                <w:iCs/>
                <w:color w:val="000000"/>
                <w:sz w:val="18"/>
                <w:szCs w:val="18"/>
              </w:rPr>
            </w:pPr>
            <w:r>
              <w:rPr>
                <w:i/>
                <w:iCs/>
                <w:color w:val="000000"/>
                <w:sz w:val="18"/>
                <w:szCs w:val="18"/>
              </w:rPr>
              <w:t xml:space="preserve">This is an open access article under the </w:t>
            </w:r>
            <w:hyperlink r:id="rId10" w:history="1">
              <w:r>
                <w:rPr>
                  <w:rStyle w:val="Hyperlink"/>
                  <w:i/>
                  <w:iCs/>
                  <w:sz w:val="18"/>
                  <w:szCs w:val="18"/>
                </w:rPr>
                <w:t>CC BY-SA</w:t>
              </w:r>
            </w:hyperlink>
            <w:r>
              <w:rPr>
                <w:i/>
                <w:iCs/>
                <w:color w:val="000000"/>
                <w:sz w:val="18"/>
                <w:szCs w:val="18"/>
              </w:rPr>
              <w:t xml:space="preserve"> license.</w:t>
            </w:r>
          </w:p>
          <w:p w14:paraId="092DA3AD" w14:textId="77777777" w:rsidR="00941203" w:rsidRPr="00941203" w:rsidRDefault="004C08DF" w:rsidP="004C08DF">
            <w:pPr>
              <w:spacing w:before="120" w:after="120"/>
              <w:jc w:val="right"/>
              <w:rPr>
                <w:i/>
                <w:iCs/>
                <w:color w:val="000000"/>
                <w:sz w:val="18"/>
                <w:szCs w:val="18"/>
              </w:rPr>
            </w:pPr>
            <w:r>
              <w:rPr>
                <w:noProof/>
              </w:rPr>
              <w:drawing>
                <wp:inline distT="0" distB="0" distL="0" distR="0" wp14:anchorId="58ADD768" wp14:editId="202DA6F2">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14:paraId="29927B44" w14:textId="77777777" w:rsidTr="00C07BEF">
        <w:tc>
          <w:tcPr>
            <w:tcW w:w="8897" w:type="dxa"/>
            <w:gridSpan w:val="3"/>
            <w:tcBorders>
              <w:top w:val="nil"/>
              <w:left w:val="nil"/>
              <w:bottom w:val="double" w:sz="4" w:space="0" w:color="auto"/>
              <w:right w:val="nil"/>
            </w:tcBorders>
          </w:tcPr>
          <w:p w14:paraId="37F63259" w14:textId="77777777" w:rsidR="007F286F" w:rsidRPr="007F286F" w:rsidRDefault="007F286F" w:rsidP="00941203">
            <w:pPr>
              <w:spacing w:before="120" w:after="120"/>
              <w:rPr>
                <w:b/>
                <w:i/>
              </w:rPr>
            </w:pPr>
            <w:r w:rsidRPr="007F286F">
              <w:rPr>
                <w:b/>
                <w:i/>
              </w:rPr>
              <w:t>Corresponding Author:</w:t>
            </w:r>
          </w:p>
          <w:p w14:paraId="7AF6652F" w14:textId="6AD7011B" w:rsidR="007F286F" w:rsidRDefault="00927C26" w:rsidP="007F286F">
            <w:r w:rsidRPr="00927C26">
              <w:t>Anderson Leonardo Palinussa</w:t>
            </w:r>
            <w:r w:rsidR="007F286F">
              <w:t xml:space="preserve">, </w:t>
            </w:r>
          </w:p>
          <w:p w14:paraId="5994A8A5" w14:textId="3E3ABC00" w:rsidR="007F286F" w:rsidRPr="00927C26" w:rsidRDefault="00927C26" w:rsidP="007F286F">
            <w:r w:rsidRPr="00927C26">
              <w:t>Mathematics Education Study Program</w:t>
            </w:r>
            <w:r w:rsidR="00941203" w:rsidRPr="00927C26">
              <w:t>,</w:t>
            </w:r>
          </w:p>
          <w:p w14:paraId="3716A36D" w14:textId="2F828BD2" w:rsidR="007F286F" w:rsidRPr="00927C26" w:rsidRDefault="00927C26" w:rsidP="007F286F">
            <w:r w:rsidRPr="00927C26">
              <w:rPr>
                <w:color w:val="000000" w:themeColor="text1"/>
              </w:rPr>
              <w:t>Faculty of Teacher Training and Education, Pattimura University</w:t>
            </w:r>
            <w:r w:rsidR="00941203" w:rsidRPr="00927C26">
              <w:t>,</w:t>
            </w:r>
          </w:p>
          <w:p w14:paraId="7A884C22" w14:textId="7EA6963F" w:rsidR="007F286F" w:rsidRDefault="00927C26" w:rsidP="007F286F">
            <w:r>
              <w:t>Jln. Ir M. Putuhena, Campus Poka, Ambon, Indonesia</w:t>
            </w:r>
            <w:r w:rsidR="00941203">
              <w:t>.</w:t>
            </w:r>
          </w:p>
          <w:p w14:paraId="59DDB5C0" w14:textId="5D1D28B1" w:rsidR="00941203" w:rsidRPr="00957C11" w:rsidRDefault="00941203" w:rsidP="006B027E">
            <w:pPr>
              <w:spacing w:after="120"/>
              <w:rPr>
                <w:color w:val="000000"/>
                <w:sz w:val="18"/>
                <w:szCs w:val="18"/>
              </w:rPr>
            </w:pPr>
            <w:r>
              <w:t xml:space="preserve">Email: </w:t>
            </w:r>
            <w:r w:rsidR="00C01942" w:rsidRPr="00C01942">
              <w:t>palinussaandersonl@gmail.com</w:t>
            </w:r>
          </w:p>
        </w:tc>
      </w:tr>
    </w:tbl>
    <w:p w14:paraId="738FA47C" w14:textId="77777777" w:rsidR="00957C11" w:rsidRDefault="00957C11" w:rsidP="00957C11">
      <w:pPr>
        <w:jc w:val="both"/>
      </w:pPr>
    </w:p>
    <w:p w14:paraId="68A61F82" w14:textId="77777777" w:rsidR="00C07BEF" w:rsidRPr="00957C11" w:rsidRDefault="00C07BEF" w:rsidP="00957C11">
      <w:pPr>
        <w:jc w:val="both"/>
      </w:pPr>
    </w:p>
    <w:p w14:paraId="48139ECF" w14:textId="77777777"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(10 PT)</w:t>
      </w:r>
    </w:p>
    <w:p w14:paraId="577A4A2F" w14:textId="658B01A8" w:rsidR="00201503" w:rsidRDefault="00201503" w:rsidP="00201503">
      <w:pPr>
        <w:ind w:firstLine="720"/>
        <w:jc w:val="both"/>
      </w:pPr>
      <w:r w:rsidRPr="00201503">
        <w:t>The importance of education for every child of the nation causes equal distribution of education that must be done. However, a gap causes implications for the quality of education. The eastern region has always been the focus, especially Maluku, which is a province of a thousand islands with education quality that is still far from expectations when compared to other regions in Indonesia</w:t>
      </w:r>
      <w:r w:rsidR="00397DB4">
        <w:t xml:space="preserve"> </w:t>
      </w:r>
      <w:r w:rsidR="00397DB4">
        <w:fldChar w:fldCharType="begin" w:fldLock="1"/>
      </w:r>
      <w:r w:rsidR="00B6535A">
        <w:instrText>ADDIN CSL_CITATION {"citationItems":[{"id":"ITEM-1","itemData":{"DOI":"10.20448/journal.509.2018.51.1.7","ISSN":"25180169","abstract":"One of the governments' policy through Directoral General of Learning and Student Affair, Ministry of Research, Technology and Higher Education in improving the access for new students namely the bidikmisi program. Program bidikmisi is a tuition fee subsidy program allocated to selected new students who possess excellent academic capability yet facing economic difficulties due to poor economical condition parents. bidikmisi program has been conducted annually in order to improve accesses to gain higher education. The purpose of this study is to reveal the impact of bidikmisi extension to the students' success in terms of student learning interest, learning attitude, motivation and academic achievement. Data collection technique used in this study were descriptive qualitative and quantitative, by spreading questionnaire to bidikmisi receiver which consisted of 246 students of year 2013, 2014 and 2015 on 28 higher education in private under kopertis regional XII. Data analyzed using descriptive analysis and multiple regression. The study result indicates that the intrinsic characteristic for admission year of bidikmisi program, gender, age, school origin, area origin, parents' educational background and parents' income partially did not influence significantly to students' attitude and behaviour; however, parents' occupation gave a real impact towards students' attitude and behaviour. Bidikmisi program management and the characteristic environment of college students partially gave a significant influence to students' learning interest, learning attitude, motivation in order to attain academic achievement.","author":[{"dropping-particle":"","family":"Wasahua","given":"Tahir","non-dropping-particle":"","parse-names":false,"suffix":""},{"dropping-particle":"","family":"Koesmaryono","given":"Yonny","non-dropping-particle":"","parse-names":false,"suffix":""},{"dropping-particle":"","family":"Sailah","given":"Illah","non-dropping-particle":"","parse-names":false,"suffix":""}],"container-title":"Journal of Education and e-Learning Research","id":"ITEM-1","issue":"1","issued":{"date-parts":[["2018"]]},"page":"1-7","title":"Evaluation Policy on Assistance Program Bidikmisi Higher Education in Private Kopertis Region Xii","type":"article-journal","volume":"5"},"uris":["http://www.mendeley.com/documents/?uuid=222fb935-432b-4355-8247-0718278ee122"]}],"mendeley":{"formattedCitation":"[1]","plainTextFormattedCitation":"[1]","previouslyFormattedCitation":"[1]"},"properties":{"noteIndex":0},"schema":"https://github.com/citation-style-language/schema/raw/master/csl-citation.json"}</w:instrText>
      </w:r>
      <w:r w:rsidR="00397DB4">
        <w:fldChar w:fldCharType="separate"/>
      </w:r>
      <w:r w:rsidR="00397DB4" w:rsidRPr="00397DB4">
        <w:rPr>
          <w:noProof/>
        </w:rPr>
        <w:t>[1]</w:t>
      </w:r>
      <w:r w:rsidR="00397DB4">
        <w:fldChar w:fldCharType="end"/>
      </w:r>
      <w:r w:rsidRPr="00201503">
        <w:t>. Quality mathematics learning is more dominant for students in urban areas compared to students in rural areas</w:t>
      </w:r>
      <w:r w:rsidR="00B6535A">
        <w:t xml:space="preserve"> </w:t>
      </w:r>
      <w:r w:rsidR="00B6535A">
        <w:fldChar w:fldCharType="begin" w:fldLock="1"/>
      </w:r>
      <w:r w:rsidR="00BF59CA">
        <w:instrText>ADDIN CSL_CITATION {"citationItems":[{"id":"ITEM-1","itemData":{"DOI":"10.1016/j.ijedudev.2015.11.012","ISSN":"07380593","abstract":"We conducted a systematic review to identify policy interventions that improve education quality and student learning in developing countries. Relying on a theory of change typology, we highlight three main drivers of change of education quality: (1) supply-side capability interventions that operate through the provision of physical and human resources, and learning materials; (2) policies that through incentives seek to influence behaviour and intertemporal preferences of teachers, households, and students; (3) bottom-up and top-down participatory and community management interventions, which operate through decentralisation reforms, knowledge diffusion, and increased community participation in the management of education systems. Overall, our findings suggest that interventions are more effective at improving student performance and learning when social norms and intertemporal choices are factored in the design of education policies, and when two or more drivers of change are combined. Thus, supply-side interventions alone are less effective than when complemented by community participation or incentives that shift preferences and behaviours.","author":[{"dropping-particle":"","family":"Masino","given":"Serena","non-dropping-particle":"","parse-names":false,"suffix":""},{"dropping-particle":"","family":"Niño-Zarazúa","given":"Miguel","non-dropping-particle":"","parse-names":false,"suffix":""}],"container-title":"International Journal of Educational Development","id":"ITEM-1","issued":{"date-parts":[["2016"]]},"page":"53-65","title":"What works to improve the quality of student learning in developing countries?","type":"article-journal","volume":"48"},"uris":["http://www.mendeley.com/documents/?uuid=ff33caf7-f612-43b4-aad2-e6737418bbf9"]}],"mendeley":{"formattedCitation":"[2]","plainTextFormattedCitation":"[2]","previouslyFormattedCitation":"[2]"},"properties":{"noteIndex":0},"schema":"https://github.com/citation-style-language/schema/raw/master/csl-citation.json"}</w:instrText>
      </w:r>
      <w:r w:rsidR="00B6535A">
        <w:fldChar w:fldCharType="separate"/>
      </w:r>
      <w:r w:rsidR="00B6535A" w:rsidRPr="00B6535A">
        <w:rPr>
          <w:noProof/>
        </w:rPr>
        <w:t>[2]</w:t>
      </w:r>
      <w:r w:rsidR="00B6535A">
        <w:fldChar w:fldCharType="end"/>
      </w:r>
      <w:r w:rsidRPr="00201503">
        <w:t xml:space="preserve">. Surveys in developed countries like the United States show that the three main challenges that cause low quality education in rural areas are low teacher salaries, social isolation and geographic isolation </w:t>
      </w:r>
      <w:r w:rsidR="00BF59CA">
        <w:fldChar w:fldCharType="begin" w:fldLock="1"/>
      </w:r>
      <w:r w:rsidR="00897225">
        <w:instrText>ADDIN CSL_CITATION {"citationItems":[{"id":"ITEM-1","itemData":{"DOI":"10.1111/jcc4.12154","ISSN":"10836101","abstract":"This study explored the interplay between contextual and individual factors related to Internet adoption in isolated rural communities. By investigating 10 remote villages throughout Chile that received Internet access infrastructure in 2010-2011, we identified 3 areas in which contextual and individual factors are intertwined. First, the geographical isolation shaped people's personality and attitudes towards new experiences, including digital technologies. Second, the communities' aging population also represented a strong challenge because they lack young people, a relevant technology socialization agent. Finally, jobs and economic activities are related to people's (lack of) motivations and needs towards digital technologies. When the Internet has reached the vast majority of the population, isolated communities confront specific challenges that we need to consider in policy-making decisions.","author":[{"dropping-particle":"","family":"Correa","given":"Teresa","non-dropping-particle":"","parse-names":false,"suffix":""},{"dropping-particle":"","family":"Pavez","given":"Isabel","non-dropping-particle":"","parse-names":false,"suffix":""}],"container-title":"Journal of Computer-Mediated Communication","id":"ITEM-1","issue":"3","issued":{"date-parts":[["2016"]]},"page":"247-263","title":"Digital Inclusion in Rural Areas: A Qualitative Exploration of Challenges Faced by People From Isolated Communities","type":"article-journal","volume":"21"},"uris":["http://www.mendeley.com/documents/?uuid=58bba284-23e8-49ca-bdb7-32d84494652e"]}],"mendeley":{"formattedCitation":"[3]","plainTextFormattedCitation":"[3]","previouslyFormattedCitation":"[3]"},"properties":{"noteIndex":0},"schema":"https://github.com/citation-style-language/schema/raw/master/csl-citation.json"}</w:instrText>
      </w:r>
      <w:r w:rsidR="00BF59CA">
        <w:fldChar w:fldCharType="separate"/>
      </w:r>
      <w:r w:rsidR="00BF59CA" w:rsidRPr="00BF59CA">
        <w:rPr>
          <w:noProof/>
        </w:rPr>
        <w:t>[3]</w:t>
      </w:r>
      <w:r w:rsidR="00BF59CA">
        <w:fldChar w:fldCharType="end"/>
      </w:r>
      <w:r w:rsidRPr="00201503">
        <w:t>.</w:t>
      </w:r>
    </w:p>
    <w:p w14:paraId="6B81B6B4" w14:textId="71358567" w:rsidR="00201503" w:rsidRDefault="00201503" w:rsidP="00201503">
      <w:pPr>
        <w:ind w:firstLine="720"/>
        <w:jc w:val="both"/>
      </w:pPr>
      <w:r w:rsidRPr="00201503">
        <w:t xml:space="preserve">The main challenge also makes the problem of difficulty in learning mathematics, so that it has an impact on students' mathematical reasoning skills </w:t>
      </w:r>
      <w:r w:rsidR="00897225">
        <w:fldChar w:fldCharType="begin" w:fldLock="1"/>
      </w:r>
      <w:r w:rsidR="00B72709">
        <w:instrText>ADDIN CSL_CITATION {"citationItems":[{"id":"ITEM-1","itemData":{"DOI":"10.1080/23265507.2015.1052009","ISSN":"23265507","abstract":"The article discusses mathematics education within two educational projects addressed to rural multigrade schools in Brazil: Active School Program (in Portuguese, Programa Escola Ativa—PEA) and the Landless Movement (Movimento Sem Terra—MST) Pedagogy. It is based on an ethnomathematics perspective drawn from Wittgenstein's later work and Michel Foucault's thinking. Data comprised PEA teachers’ and students’ documents, MST guideline documents and reports about mathematics education projects developed in MST schools. Its analytical strategy considers the new configurations of what was formerly called rural and urban spaces, in countries like Brazil. Based on this, the article examines the relationship between peasants’ knowledge and school mathematics in those two projects. We show that taking peasant language games into account was important for both. However, for PEA, this was the point of departure while these were taught at schools as part of their struggles for MST. Thus, we argued that the two different educational projects for multigrade peasant schools in rural Brazil (connected to different projects of society) were in dispute: the first was aligned with neoliberal hegemonic logic while the second was attuned to the struggles of MST in opposition with World Bank guidelines.","author":[{"dropping-particle":"","family":"Knijnik","given":"Gelsa","non-dropping-particle":"","parse-names":false,"suffix":""},{"dropping-particle":"","family":"Wanderer","given":"Fernanda","non-dropping-particle":"","parse-names":false,"suffix":""}],"container-title":"Open Review of Educational Research","id":"ITEM-1","issue":"1","issued":{"date-parts":[["2015"]]},"page":"143-154","title":"Mathematics Education in Brazilian Rural Areas: An analysis of the Escola Ativa public policy and the Landless Movement Pedagogy","type":"article-journal","volume":"2"},"uris":["http://www.mendeley.com/documents/?uuid=28ac744a-7b1c-421c-9689-183048484bbb"]}],"mendeley":{"formattedCitation":"[4]","plainTextFormattedCitation":"[4]","previouslyFormattedCitation":"[4]"},"properties":{"noteIndex":0},"schema":"https://github.com/citation-style-language/schema/raw/master/csl-citation.json"}</w:instrText>
      </w:r>
      <w:r w:rsidR="00897225">
        <w:fldChar w:fldCharType="separate"/>
      </w:r>
      <w:r w:rsidR="00897225" w:rsidRPr="00897225">
        <w:rPr>
          <w:noProof/>
        </w:rPr>
        <w:t>[4]</w:t>
      </w:r>
      <w:r w:rsidR="00897225">
        <w:fldChar w:fldCharType="end"/>
      </w:r>
      <w:r w:rsidRPr="00201503">
        <w:t xml:space="preserve">. Mathematical reasoning is more directed at the attitude to think systematically, logically and produce a new conclusion based on facts and more relevant sources </w:t>
      </w:r>
      <w:r w:rsidR="00B72709">
        <w:fldChar w:fldCharType="begin" w:fldLock="1"/>
      </w:r>
      <w:r w:rsidR="007F410F">
        <w:instrText>ADDIN CSL_CITATION {"citationItems":[{"id":"ITEM-1","itemData":{"DOI":"10.1016/j.learninstruc.2019.101225","ISSN":"09594752","abstract":"Gestures are associated with powerful forms of understanding; however, their causative role in mathematics reasoning is less clear. We inhibit college students' gestures by restraining their hands, and examine the impact on language, recall, intuition, and mathematical justifications of geometric conjectures. We test four mutually exclusive hypotheses: (1) gestures are facilitative, through cognitive off-loading, verbal support, or transduction, (2) gestures are not facilitative, but being inhibited from gesturing increases cognitive demands, (3) gestures are a byproduct of reasoning processes that would take place with or without the gestures’ overt presence, and (4) gestures can cause learners to focus on concrete, salient representations, inhibiting abstraction. We find support for the third hypothesis, concluding that learners making or being inhibited from making gestures does not seem to impact their mathematical problem-solving, cognitive, or language processes. This suggests that being unable to overtly perform personally-generated gestures is not a hindrance to learners in this context; however this would not necessarily hold for directed or structured gestures.","author":[{"dropping-particle":"","family":"Walkington","given":"Candace","non-dropping-particle":"","parse-names":false,"suffix":""},{"dropping-particle":"","family":"Woods","given":"Dawn","non-dropping-particle":"","parse-names":false,"suffix":""},{"dropping-particle":"","family":"Nathan","given":"Mitchell J.","non-dropping-particle":"","parse-names":false,"suffix":""},{"dropping-particle":"","family":"Chelule","given":"Geoffrey","non-dropping-particle":"","parse-names":false,"suffix":""},{"dropping-particle":"","family":"Wang","given":"Min","non-dropping-particle":"","parse-names":false,"suffix":""}],"container-title":"Learning and Instruction","id":"ITEM-1","issue":"June","issued":{"date-parts":[["2019"]]},"page":"101225","publisher":"Elsevier","title":"Does restricting hand gestures impair mathematical reasoning?","type":"article-journal","volume":"64"},"uris":["http://www.mendeley.com/documents/?uuid=55414a8c-ac63-4b94-bd17-4c8c26601fff"]}],"mendeley":{"formattedCitation":"[5]","plainTextFormattedCitation":"[5]","previouslyFormattedCitation":"[5]"},"properties":{"noteIndex":0},"schema":"https://github.com/citation-style-language/schema/raw/master/csl-citation.json"}</w:instrText>
      </w:r>
      <w:r w:rsidR="00B72709">
        <w:fldChar w:fldCharType="separate"/>
      </w:r>
      <w:r w:rsidR="00B72709" w:rsidRPr="00B72709">
        <w:rPr>
          <w:noProof/>
        </w:rPr>
        <w:t>[5]</w:t>
      </w:r>
      <w:r w:rsidR="00B72709">
        <w:fldChar w:fldCharType="end"/>
      </w:r>
      <w:r w:rsidRPr="00201503">
        <w:t xml:space="preserve">. Students more easily understand mathematics when their reasoning skills are good and able to communicate mathematically so that mathematical symbols will be more meaningful </w:t>
      </w:r>
      <w:r w:rsidR="007F410F">
        <w:fldChar w:fldCharType="begin" w:fldLock="1"/>
      </w:r>
      <w:r w:rsidR="00154CFD">
        <w:instrText>ADDIN CSL_CITATION {"citationItems":[{"id":"ITEM-1","itemData":{"DOI":"10.1016/j.jmathb.2015.03.006","ISSN":"07323123","abstract":"This paper illustrates how young children (age 1-5) use mathematical properties in collective reasoning during free outdoor play. The analysis of three episodes is presented. The results from the analysis of the argumentation show that the children used a variation of mathematical products and procedures, to challenge, support and drive the reasoning forward. When needed, they utilise concrete materials to illustrate and strengthen their arguments, and as an aid in order to reach conclusions. The children also use abstract social constructs, such as jokes, as part of their reasoning.","author":[{"dropping-particle":"","family":"Sumpter","given":"Lovisa","non-dropping-particle":"","parse-names":false,"suffix":""},{"dropping-particle":"","family":"Hedefalk","given":"Maria","non-dropping-particle":"","parse-names":false,"suffix":""}],"container-title":"Journal of Mathematical Behavior","id":"ITEM-1","issued":{"date-parts":[["2015"]]},"page":"1-10","publisher":"Elsevier Inc.","title":"Preschool children's collective mathematical reasoning during free outdoor play","type":"article-journal","volume":"39"},"uris":["http://www.mendeley.com/documents/?uuid=4b492f15-23f0-4f64-8a0a-394f2bbed356"]}],"mendeley":{"formattedCitation":"[6]","plainTextFormattedCitation":"[6]","previouslyFormattedCitation":"[6]"},"properties":{"noteIndex":0},"schema":"https://github.com/citation-style-language/schema/raw/master/csl-citation.json"}</w:instrText>
      </w:r>
      <w:r w:rsidR="007F410F">
        <w:fldChar w:fldCharType="separate"/>
      </w:r>
      <w:r w:rsidR="007F410F" w:rsidRPr="007F410F">
        <w:rPr>
          <w:noProof/>
        </w:rPr>
        <w:t>[6]</w:t>
      </w:r>
      <w:r w:rsidR="007F410F">
        <w:fldChar w:fldCharType="end"/>
      </w:r>
      <w:r w:rsidRPr="00201503">
        <w:t>. Scientific reasoning and mathematical communication skills have a very close relationship. Communication skills are an important aspect so that students have the skill to solve mathematical problems, especially mathematical solutions related to students' real lifes</w:t>
      </w:r>
      <w:r w:rsidR="00154CFD">
        <w:t xml:space="preserve"> </w:t>
      </w:r>
      <w:r w:rsidR="00154CFD">
        <w:fldChar w:fldCharType="begin" w:fldLock="1"/>
      </w:r>
      <w:r w:rsidR="00DC7E10">
        <w:instrText>ADDIN CSL_CITATION {"citationItems":[{"id":"ITEM-1","itemData":{"DOI":"10.1080/0020739X.2016.1256447","ISSN":"14645211","abstract":"This study investigates young students’ writing in connection to mathematical problem solving. Students’ written communication has traditionally been used by mathematics teachers in the assessment of students’ mathematical knowledge. This study rests on the notion that this writing represents a particular activity which requires a complex set of resources. In order to help students develop their writing, teachers need to have a thorough knowledge of mathematical writing and its distinctive features. The study aims to add to the body of knowledge about writing in school mathematics by investigating young students’ mathematical writing from a communicational, rather than mathematical, perspective. A basic inventory of the communicational choices, that are identifiable across a sample of 519 mathematical texts, produced by 9–12 year old students, is created. The texts have been analysed with multimodal discourse analysis, and the findings suggest diversity in students’ use of images, words, numerals, symbols and layout to organize their texts and to represent their problem-solving process along with an answer to the problem. The inventory and the indication that students have different ideas on how, what, for whom and why they should be writing, can be used by teachers to initiate discussions of what may constitute good communication.","author":[{"dropping-particle":"","family":"Teledahl","given":"Anna","non-dropping-particle":"","parse-names":false,"suffix":""}],"container-title":"International Journal of Mathematical Education in Science and Technology","id":"ITEM-1","issue":"4","issued":{"date-parts":[["2017"]]},"page":"555-572","publisher":"Taylor &amp; Francis","title":"How young students communicate their mathematical problem solving in writing","type":"article-journal","volume":"48"},"uris":["http://www.mendeley.com/documents/?uuid=011bfd7d-526a-4fe6-93d9-ee48c08bbba0"]}],"mendeley":{"formattedCitation":"[7]","plainTextFormattedCitation":"[7]","previouslyFormattedCitation":"[7]"},"properties":{"noteIndex":0},"schema":"https://github.com/citation-style-language/schema/raw/master/csl-citation.json"}</w:instrText>
      </w:r>
      <w:r w:rsidR="00154CFD">
        <w:fldChar w:fldCharType="separate"/>
      </w:r>
      <w:r w:rsidR="00154CFD" w:rsidRPr="00154CFD">
        <w:rPr>
          <w:noProof/>
        </w:rPr>
        <w:t>[7]</w:t>
      </w:r>
      <w:r w:rsidR="00154CFD">
        <w:fldChar w:fldCharType="end"/>
      </w:r>
      <w:r w:rsidR="006204C2">
        <w:t xml:space="preserve">, </w:t>
      </w:r>
      <w:r w:rsidR="006204C2">
        <w:fldChar w:fldCharType="begin" w:fldLock="1"/>
      </w:r>
      <w:r w:rsidR="006204C2">
        <w:instrText>ADDIN CSL_CITATION {"citationItems":[{"id":"ITEM-1","itemData":{"DOI":"10.1155/2018/9417109","ISSN":"20904010","abstract":"Students pick up the perception that mathematics is abstract and therefore, the learning of mathematics would yield to them no benefit. With their attitude towards mathematics modelled and their interest for mathematics impacted by this automatic generated perception, they may never again appreciate the beauty of mathematics. In this paper, the researchers used structural equation modeling (SEM), to investigate the variables that affect students' interest, among the variables, students' confidence and motivation. The foregoing variables were conceptualized to have a direct effect on students' interest in mathematics, whilst mathematics anxiety and students' knowledge of the usefulness of mathematics were conceptualized to have indirect effects on their interest in mathematics moderated by students' confidence and motivation. The result showed that significantly students' confidence directly affects students' interest in the learning of mathematics and there is a direct relationship between confidence and motivation. A student's knowledge about the usefulness of mathematics indirectly increases the student's interest in mathematics.","author":[{"dropping-particle":"","family":"Otoo","given":"Dominic","non-dropping-particle":"","parse-names":false,"suffix":""},{"dropping-particle":"","family":"Iddrisu","given":"Wahab A.","non-dropping-particle":"","parse-names":false,"suffix":""},{"dropping-particle":"","family":"Kessie","given":"Justice A.","non-dropping-particle":"","parse-names":false,"suffix":""},{"dropping-particle":"","family":"Larbi","given":"Ernest","non-dropping-particle":"","parse-names":false,"suffix":""}],"container-title":"Education Research International","id":"ITEM-1","issued":{"date-parts":[["2018"]]},"title":"Structural Model of Students' Interest and Self-Motivation to Learning Mathematics","type":"article-journal","volume":"2018"},"uris":["http://www.mendeley.com/documents/?uuid=df5c0004-ac3a-485b-a096-7b0895bbd765"]}],"mendeley":{"formattedCitation":"[8]","plainTextFormattedCitation":"[8]","previouslyFormattedCitation":"[8]"},"properties":{"noteIndex":0},"schema":"https://github.com/citation-style-language/schema/raw/master/csl-citation.json"}</w:instrText>
      </w:r>
      <w:r w:rsidR="006204C2">
        <w:fldChar w:fldCharType="separate"/>
      </w:r>
      <w:r w:rsidR="006204C2" w:rsidRPr="006204C2">
        <w:rPr>
          <w:noProof/>
        </w:rPr>
        <w:t>[8]</w:t>
      </w:r>
      <w:r w:rsidR="006204C2">
        <w:fldChar w:fldCharType="end"/>
      </w:r>
      <w:r w:rsidR="006204C2">
        <w:t>.</w:t>
      </w:r>
      <w:r w:rsidRPr="00201503">
        <w:t xml:space="preserve"> The results of studies in several countries including Turky prove that the scientific reasoning of students for grade 8 students is still very low </w:t>
      </w:r>
      <w:r w:rsidR="00DC7E10">
        <w:fldChar w:fldCharType="begin" w:fldLock="1"/>
      </w:r>
      <w:r w:rsidR="006204C2">
        <w:instrText>ADDIN CSL_CITATION {"citationItems":[{"id":"ITEM-1","itemData":{"DOI":"10.15700/201412071156","ISSN":"02560100","abstract":"The aim of this study is to evaluate the reasoning skills in geometry-related subjects of six 8th Grade students. The study data were obtained at the end of the 2011-2012 spring period in a public elementary school. The study uses a case study with qualitative research techniques to investigate how students use reasoning skills. In this study, six geometry problems were used to collect the study data. The students were asked to think aloud when solving the problems so as to be better able to explain their thoughts. From the data obtained, it was identified that the processes involved when demonstrating reasoning skills showed a number of differences.","author":[{"dropping-particle":"","family":"Gunhan","given":"Berna Canturk","non-dropping-particle":"","parse-names":false,"suffix":""}],"container-title":"South African Journal of Education","id":"ITEM-1","issue":"2","issued":{"date-parts":[["2014"]]},"page":"1-19","title":"A case study on the investigation of reasoning skills in geometry","type":"article-journal","volume":"34"},"uris":["http://www.mendeley.com/documents/?uuid=91446f47-327b-42e4-a288-c2122974273a"]}],"mendeley":{"formattedCitation":"[9]","plainTextFormattedCitation":"[9]","previouslyFormattedCitation":"[9]"},"properties":{"noteIndex":0},"schema":"https://github.com/citation-style-language/schema/raw/master/csl-citation.json"}</w:instrText>
      </w:r>
      <w:r w:rsidR="00DC7E10">
        <w:fldChar w:fldCharType="separate"/>
      </w:r>
      <w:r w:rsidR="006204C2" w:rsidRPr="006204C2">
        <w:rPr>
          <w:noProof/>
        </w:rPr>
        <w:t>[9]</w:t>
      </w:r>
      <w:r w:rsidR="00DC7E10">
        <w:fldChar w:fldCharType="end"/>
      </w:r>
      <w:r w:rsidRPr="00201503">
        <w:t xml:space="preserve">. Besides that, in the USA the same </w:t>
      </w:r>
      <w:r w:rsidRPr="00201503">
        <w:lastRenderedPageBreak/>
        <w:t xml:space="preserve">thing shows that scientific reasoning of students is still low so that it disrupts the learning process of STEM </w:t>
      </w:r>
      <w:r w:rsidR="006204C2">
        <w:fldChar w:fldCharType="begin" w:fldLock="1"/>
      </w:r>
      <w:r w:rsidR="00FD26EF">
        <w:instrText>ADDIN CSL_CITATION {"citationItems":[{"id":"ITEM-1","itemData":{"DOI":"10.1016/j.tsc.2017.12.004","ISSN":"18711871","abstract":"American education is failing to fill the growing demand for science, technology, engineering, and mathematics (STEM) graduates. The lack of critical reasoning skills may be a causal factor in student attrition from STEM majors. Our objective in this study was to discover and describe common false strategies used by undergraduate students during the scientific reasoning process. Each of these false strategies is described, with accompanying examples from student responses, to illustrate the thinking patterns. We defined targeted areas for instruction that can lead to better performance, greater academic self-confidence, and increased retention in STEM degrees. Understanding how students think through problems and where they are making mistakes facilitates the creation of specialized programs to correct these false reasoning strategies and increase the scientific reasoning ability of students.","author":[{"dropping-particle":"","family":"Woolley","given":"Jenica Sera","non-dropping-particle":"","parse-names":false,"suffix":""},{"dropping-particle":"","family":"Deal","given":"Austen Michael","non-dropping-particle":"","parse-names":false,"suffix":""},{"dropping-particle":"","family":"Green","given":"Juliette","non-dropping-particle":"","parse-names":false,"suffix":""},{"dropping-particle":"","family":"Hathenbruck","given":"Faith","non-dropping-particle":"","parse-names":false,"suffix":""},{"dropping-particle":"","family":"Kurtz","given":"Shelby Ann","non-dropping-particle":"","parse-names":false,"suffix":""},{"dropping-particle":"","family":"Park","given":"Trent K.H.","non-dropping-particle":"","parse-names":false,"suffix":""},{"dropping-particle":"","family":"Pollock","given":"Samuel Var Selle","non-dropping-particle":"","parse-names":false,"suffix":""},{"dropping-particle":"","family":"Transtrum","given":"M. Bryant","non-dropping-particle":"","parse-names":false,"suffix":""},{"dropping-particle":"","family":"Jensen","given":"Jamie Lee","non-dropping-particle":"","parse-names":false,"suffix":""}],"container-title":"Thinking Skills and Creativity","id":"ITEM-1","issue":"December 2017","issued":{"date-parts":[["2018"]]},"page":"101-113","publisher":"Elsevier","title":"Undergraduate students demonstrate common false scientific reasoning strategies","type":"article-journal","volume":"27"},"uris":["http://www.mendeley.com/documents/?uuid=0bdfc052-abc9-4785-b768-19d39b0f3940"]}],"mendeley":{"formattedCitation":"[10]","plainTextFormattedCitation":"[10]","previouslyFormattedCitation":"[10]"},"properties":{"noteIndex":0},"schema":"https://github.com/citation-style-language/schema/raw/master/csl-citation.json"}</w:instrText>
      </w:r>
      <w:r w:rsidR="006204C2">
        <w:fldChar w:fldCharType="separate"/>
      </w:r>
      <w:r w:rsidR="006204C2" w:rsidRPr="006204C2">
        <w:rPr>
          <w:noProof/>
        </w:rPr>
        <w:t>[10]</w:t>
      </w:r>
      <w:r w:rsidR="006204C2">
        <w:fldChar w:fldCharType="end"/>
      </w:r>
      <w:r w:rsidRPr="00201503">
        <w:t>. The results of other studies of communication skills for students in Indonesia are also still low in terms of IMO and PISA</w:t>
      </w:r>
      <w:r w:rsidR="00EC3AB0">
        <w:t xml:space="preserve"> </w:t>
      </w:r>
      <w:r w:rsidR="00EC3AB0">
        <w:fldChar w:fldCharType="begin" w:fldLock="1"/>
      </w:r>
      <w:r w:rsidR="00FD26EF">
        <w:instrText>ADDIN CSL_CITATION {"citationItems":[{"id":"ITEM-1","itemData":{"DOI":"10.1371/journal.pone.0204847","ISBN":"1111111111","ISSN":"19326203","abstract":"This study aims to identify the role of mathematical representation as a mediator between mathematical belief and problem solving. A quasi-experimental design was developed that included 426 Form 1 secondary school students. Respondents comprised 209 and 217 students in the treatment and control groups, respectively. SPSS 23.0, ANATES 4 and Amos 18 were used for data analysis. Findings indicated that mathematical representation plays a significant role as mediator between mathematical belief and arithmetic problem solving. The Realistic Mathematics Education (RME) approach successfully increased the arithmetic problem-solving ability of students.","author":[{"dropping-particle":"","family":"Yuanita","given":"Putri","non-dropping-particle":"","parse-names":false,"suffix":""},{"dropping-particle":"","family":"Zulnaidi","given":"Hutkemri","non-dropping-particle":"","parse-names":false,"suffix":""},{"dropping-particle":"","family":"Zakaria","given":"Effandi","non-dropping-particle":"","parse-names":false,"suffix":""}],"container-title":"PLoS ONE","id":"ITEM-1","issue":"9","issued":{"date-parts":[["2018"]]},"page":"1-20","title":"The effectiveness of Realistic Mathematics Education approach: The role of mathematical representation as mediator between mathematical belief and problem solving","type":"article-journal","volume":"13"},"uris":["http://www.mendeley.com/documents/?uuid=2ee5e44c-9dfe-478f-ae57-f1e892fbb0b9"]}],"mendeley":{"formattedCitation":"[11]","plainTextFormattedCitation":"[11]","previouslyFormattedCitation":"[11]"},"properties":{"noteIndex":0},"schema":"https://github.com/citation-style-language/schema/raw/master/csl-citation.json"}</w:instrText>
      </w:r>
      <w:r w:rsidR="00EC3AB0">
        <w:fldChar w:fldCharType="separate"/>
      </w:r>
      <w:r w:rsidR="006204C2" w:rsidRPr="006204C2">
        <w:rPr>
          <w:noProof/>
        </w:rPr>
        <w:t>[11]</w:t>
      </w:r>
      <w:r w:rsidR="00EC3AB0">
        <w:fldChar w:fldCharType="end"/>
      </w:r>
      <w:r w:rsidRPr="00201503">
        <w:t>.</w:t>
      </w:r>
    </w:p>
    <w:p w14:paraId="10D4F8A3" w14:textId="79D685B3" w:rsidR="00201503" w:rsidRDefault="00201503" w:rsidP="00201503">
      <w:pPr>
        <w:ind w:firstLine="720"/>
        <w:jc w:val="both"/>
      </w:pPr>
      <w:r w:rsidRPr="00201503">
        <w:t xml:space="preserve">One of the recommended learning models is realistic mathematics learning (RME) since it utilizes real-world situations for students to construct their understanding and knowledge. RME is based on the ideas of Hans Freudenthal in the 1970s with his friends at the Freudenthal Institute </w:t>
      </w:r>
      <w:r w:rsidR="00404B58">
        <w:fldChar w:fldCharType="begin" w:fldLock="1"/>
      </w:r>
      <w:r w:rsidR="00FD26EF">
        <w:instrText>ADDIN CSL_CITATION {"citationItems":[{"id":"ITEM-1","itemData":{"author":[{"dropping-particle":"","family":"Heuvel-Panhuizen van den","given":"Marja","non-dropping-particle":"","parse-names":false,"suffix":""}],"container-title":"Educational Studies in Mathematics","id":"ITEM-1","issued":{"date-parts":[["2003"]]},"page":"9-35","title":"the Didactical Use of Models in Realistic","type":"article-journal","volume":"54"},"uris":["http://www.mendeley.com/documents/?uuid=b01535c3-d560-45a0-a55f-0513515b6e62"]}],"mendeley":{"formattedCitation":"[12]","plainTextFormattedCitation":"[12]","previouslyFormattedCitation":"[12]"},"properties":{"noteIndex":0},"schema":"https://github.com/citation-style-language/schema/raw/master/csl-citation.json"}</w:instrText>
      </w:r>
      <w:r w:rsidR="00404B58">
        <w:fldChar w:fldCharType="separate"/>
      </w:r>
      <w:r w:rsidR="006204C2" w:rsidRPr="006204C2">
        <w:rPr>
          <w:noProof/>
        </w:rPr>
        <w:t>[12]</w:t>
      </w:r>
      <w:r w:rsidR="00404B58">
        <w:fldChar w:fldCharType="end"/>
      </w:r>
      <w:r w:rsidRPr="00201503">
        <w:t>. Experts see mathematics as one of the transmissions of knowledge</w:t>
      </w:r>
      <w:r w:rsidR="00AE05D6">
        <w:t xml:space="preserve"> </w:t>
      </w:r>
      <w:r w:rsidR="00AE05D6">
        <w:fldChar w:fldCharType="begin" w:fldLock="1"/>
      </w:r>
      <w:r w:rsidR="00FD26EF">
        <w:instrText>ADDIN CSL_CITATION {"citationItems":[{"id":"ITEM-1","itemData":{"DOI":"10.1016/j.kjss.2016.06.001","ISSN":"24523151","abstract":"Mathematical literacy plays an important role as one of life skills. It is a fundamental skill which is as necessary as literacy. Therefore, mathematics teaching in schools must aim to develop mathematical literacy and to enhance each students' ability to use and apply mathematical knowledge in order to solve real life problems or situations. According to Realistic Mathematics Education, real world problems are used as a source or a starting point for learning and developing mathematical concepts. Students should have the opportunity to build their own mathematical knowledge through the teacher's guidance. The DAPIC problem-solving process consists of five elements which make up its acronym, namely (1) define, (2) assess, (3) plan, (4) implement, and (5) communicate. Realistic mathematics education and the DAPIC problem-solving process should be collaboratively used to develop students' mathematical literacy. This study was based on research and development design. The main purposes of this study were to develop an instructional process for enhancing mathematical literacy among students in secondary school and to study the effects of the developed instructional process on mathematical literacy. The instructional process was developed by analyzing and synthesizing realistic mathematics education and the DAPIC problem-solving process. The developed instructional process was verified by experts and was trialed. The designated pre-test/post-test control method was used to study the effectiveness of the developed instructional process on mathematical literacy. The sample consisted of 104 ninth grade students from a secondary school in Bangkok, Thailand. The developed instructional process consisted of five steps, namely (1) posing real life problems, (2) solving problems individually or in a group, (3) presenting and discussing, (4) developing formal mathematics, and (5) applying knowledge. The mathematical literacy of the experimental group was significantly higher after being taught through the instructional process. The same results were obtained when comparing the results of the experimental group with the control group.","author":[{"dropping-particle":"","family":"Sumirattana","given":"Sunisa","non-dropping-particle":"","parse-names":false,"suffix":""},{"dropping-particle":"","family":"Makanong","given":"Aumporn","non-dropping-particle":"","parse-names":false,"suffix":""},{"dropping-particle":"","family":"Thipkong","given":"Siriporn","non-dropping-particle":"","parse-names":false,"suffix":""}],"container-title":"Kasetsart Journal of Social Sciences","id":"ITEM-1","issue":"3","issued":{"date-parts":[["2017"]]},"page":"307-315","publisher":"Elsevier Ltd","title":"Using realistic mathematics education and the DAPIC problem-solving process to enhance secondary school students' mathematical literacy","type":"article-journal","volume":"38"},"uris":["http://www.mendeley.com/documents/?uuid=694482b5-900e-4f10-a7ea-07bd7e2504a3"]}],"mendeley":{"formattedCitation":"[13]","plainTextFormattedCitation":"[13]","previouslyFormattedCitation":"[13]"},"properties":{"noteIndex":0},"schema":"https://github.com/citation-style-language/schema/raw/master/csl-citation.json"}</w:instrText>
      </w:r>
      <w:r w:rsidR="00AE05D6">
        <w:fldChar w:fldCharType="separate"/>
      </w:r>
      <w:r w:rsidR="006204C2" w:rsidRPr="006204C2">
        <w:rPr>
          <w:noProof/>
        </w:rPr>
        <w:t>[13]</w:t>
      </w:r>
      <w:r w:rsidR="00AE05D6">
        <w:fldChar w:fldCharType="end"/>
      </w:r>
      <w:r w:rsidRPr="00201503">
        <w:t xml:space="preserve">. RME develops in the Netherlands for elementary school students, but it progresses to junior high school level and is known as the Indonesian Realistic Mathematics Education (PMRI) in Indonesia </w:t>
      </w:r>
      <w:r w:rsidR="00BA7828">
        <w:fldChar w:fldCharType="begin" w:fldLock="1"/>
      </w:r>
      <w:r w:rsidR="00FD26EF">
        <w:instrText>ADDIN CSL_CITATION {"citationItems":[{"id":"ITEM-1","itemData":{"DOI":"10.1007/s11858-008-0125-9","ISSN":"18639690","abstract":"This paper reports an experimental study on the development of exemplary curriculum materials for the teaching of fractions in Indonesian primary schools. The study's context is the current reform movement adopting realistic mathematics education (RME) theory, known as Pendidikan Matematika Realistik Indonesia (PMRI), and it looked at the role of design research in supporting the dissemination of PMRI. The study was carried out in two cycles of teaching experiments in two primary schools. The findings of the design research signified the importance of collaboration between mathematics educators and teachers in developing RME curriculum materials. The availability of RME curriculum materials is an important component in the success of the PMRI movement, particularly in supporting students and teachers in activity-based mathematics learning. Most of the students and teachers in the two schools positively appraised teaching and learning with the developed materials. Since the teachers were actively involved in developing the materials, they felt a sense of ownership and recognised that their students' classroom experiences of the materials helped them avoid standard difficulties. That appears to be a particular benefit of the bottom-up approach characteristic of the PMRI movement. © FIZ Karlsruhe 2008.","author":[{"dropping-particle":"","family":"Sembiring","given":"Robert K.","non-dropping-particle":"","parse-names":false,"suffix":""},{"dropping-particle":"","family":"Hadi","given":"Sutarto","non-dropping-particle":"","parse-names":false,"suffix":""},{"dropping-particle":"","family":"Dolk","given":"Maarten","non-dropping-particle":"","parse-names":false,"suffix":""}],"container-title":"ZDM - International Journal on Mathematics Education","id":"ITEM-1","issue":"6","issued":{"date-parts":[["2008"]]},"page":"927-939","title":"Reforming mathematics learning in Indonesian classrooms through RME","type":"article-journal","volume":"40"},"uris":["http://www.mendeley.com/documents/?uuid=ea16a6b8-beb0-4927-b610-53f8e628f8c0"]}],"mendeley":{"formattedCitation":"[14]","plainTextFormattedCitation":"[14]","previouslyFormattedCitation":"[14]"},"properties":{"noteIndex":0},"schema":"https://github.com/citation-style-language/schema/raw/master/csl-citation.json"}</w:instrText>
      </w:r>
      <w:r w:rsidR="00BA7828">
        <w:fldChar w:fldCharType="separate"/>
      </w:r>
      <w:r w:rsidR="006204C2" w:rsidRPr="006204C2">
        <w:rPr>
          <w:noProof/>
        </w:rPr>
        <w:t>[14]</w:t>
      </w:r>
      <w:r w:rsidR="00BA7828">
        <w:fldChar w:fldCharType="end"/>
      </w:r>
      <w:r w:rsidRPr="00201503">
        <w:t>. RME views mathematics as a human activity, not as mere knowledge ready to use</w:t>
      </w:r>
      <w:r w:rsidR="00E33D05">
        <w:t xml:space="preserve"> </w:t>
      </w:r>
      <w:r w:rsidR="00E33D05">
        <w:fldChar w:fldCharType="begin" w:fldLock="1"/>
      </w:r>
      <w:r w:rsidR="00FD26EF">
        <w:instrText>ADDIN CSL_CITATION {"citationItems":[{"id":"ITEM-1","itemData":{"DOI":"10.1080/00220270050167170","ISSN":"13665839","abstract":"The main ideas in the work of Hans Freudenthal (1905-1990), the Dutch mathematician and mathematics educator, related to curriculum theory and didactics are described. Freudenthal’s educational credo, ‘mathematics as a human activity’, is explored. From this pedagogical point of departure, Freudenthal’s criticism of educational research and educational theories is sketched and fleshed out. Freudenthal’s approaches to mathematics education, developmental research and curriculum development can be seen as alternatives to the mainstream ‘Anglo-Saxon’ approaches to curriculum theory. © 2000 Taylor &amp; Francis Group LLC.","author":[{"dropping-particle":"","family":"Gravemeijer","given":"Koeno","non-dropping-particle":"","parse-names":false,"suffix":""},{"dropping-particle":"","family":"Terwel","given":"Jan","non-dropping-particle":"","parse-names":false,"suffix":""}],"container-title":"Journal of Curriculum Studies","id":"ITEM-1","issue":"6","issued":{"date-parts":[["2000"]]},"page":"777-796","title":"Hans Freudenthal: A mathematician on didactics and curriculum theory","type":"article-journal","volume":"32"},"uris":["http://www.mendeley.com/documents/?uuid=3f0c236a-ccfb-4c7f-a2d7-9e38e9b6e5b9"]}],"mendeley":{"formattedCitation":"[15]","plainTextFormattedCitation":"[15]","previouslyFormattedCitation":"[15]"},"properties":{"noteIndex":0},"schema":"https://github.com/citation-style-language/schema/raw/master/csl-citation.json"}</w:instrText>
      </w:r>
      <w:r w:rsidR="00E33D05">
        <w:fldChar w:fldCharType="separate"/>
      </w:r>
      <w:r w:rsidR="006204C2" w:rsidRPr="006204C2">
        <w:rPr>
          <w:noProof/>
        </w:rPr>
        <w:t>[15]</w:t>
      </w:r>
      <w:r w:rsidR="00E33D05">
        <w:fldChar w:fldCharType="end"/>
      </w:r>
      <w:r w:rsidRPr="00201503">
        <w:t>. It utilizes the surrounding environment to bring thoughts and provide the broadest opportunities for students in understanding mathematical material.</w:t>
      </w:r>
    </w:p>
    <w:p w14:paraId="2B3192EB" w14:textId="147BA3A2" w:rsidR="00201503" w:rsidRDefault="00201503" w:rsidP="00201503">
      <w:pPr>
        <w:ind w:firstLine="720"/>
        <w:jc w:val="both"/>
      </w:pPr>
      <w:r w:rsidRPr="00201503">
        <w:t xml:space="preserve">Providing the broadest opportunities for students to learn mathematics in a real-world context is very important to provide a solid foundation on a mathematical topic </w:t>
      </w:r>
      <w:r w:rsidR="002F7BD5">
        <w:fldChar w:fldCharType="begin" w:fldLock="1"/>
      </w:r>
      <w:r w:rsidR="00FD26EF">
        <w:instrText>ADDIN CSL_CITATION {"citationItems":[{"id":"ITEM-1","itemData":{"DOI":"10.1080/07370000802177235","ISSN":"07370008","abstract":"This study illuminates claims that teachers' mathematical knowledge plays an important role in their teaching of this subject matter. In particular, we focus on teachers' mathematical knowledge for teaching (MKT), which includes both the mathematical knowledge that is common to individuals working in diverse professions and the mathematical knowledge that is specialized to teaching. We use a series of five case studies and associated quantitative data to detail how MKT is associated with the mathematical quality of instruction. Although there is a significant, strong, and positive association between levels of MKT and the mathematical quality of instruction, we also find that there are a number of important factors that mediate this relationship, either supporting or hindering teachers' use of knowledge in practice.","author":[{"dropping-particle":"","family":"Hill","given":"Heather C.","non-dropping-particle":"","parse-names":false,"suffix":""},{"dropping-particle":"","family":"Blunk","given":"Merrie L.","non-dropping-particle":"","parse-names":false,"suffix":""},{"dropping-particle":"","family":"Charalambous","given":"Charalambos Y.","non-dropping-particle":"","parse-names":false,"suffix":""},{"dropping-particle":"","family":"Lewis","given":"Jennifer M.","non-dropping-particle":"","parse-names":false,"suffix":""},{"dropping-particle":"","family":"Phelps","given":"Geoffrey C.","non-dropping-particle":"","parse-names":false,"suffix":""},{"dropping-particle":"","family":"Sleep","given":"Laurie","non-dropping-particle":"","parse-names":false,"suffix":""},{"dropping-particle":"","family":"Ball","given":"Deborah Loewenberg","non-dropping-particle":"","parse-names":false,"suffix":""}],"container-title":"Cognition and Instruction","id":"ITEM-1","issue":"4","issued":{"date-parts":[["2008"]]},"page":"430-511","title":"Mathematical knowledge for teaching and the mathematical quality of instruction: An exploratory study","type":"article-journal","volume":"26"},"uris":["http://www.mendeley.com/documents/?uuid=5fe71768-bfa7-4388-b3a7-15500aea6ab5"]}],"mendeley":{"formattedCitation":"[16]","plainTextFormattedCitation":"[16]","previouslyFormattedCitation":"[16]"},"properties":{"noteIndex":0},"schema":"https://github.com/citation-style-language/schema/raw/master/csl-citation.json"}</w:instrText>
      </w:r>
      <w:r w:rsidR="002F7BD5">
        <w:fldChar w:fldCharType="separate"/>
      </w:r>
      <w:r w:rsidR="006204C2" w:rsidRPr="006204C2">
        <w:rPr>
          <w:noProof/>
        </w:rPr>
        <w:t>[16]</w:t>
      </w:r>
      <w:r w:rsidR="002F7BD5">
        <w:fldChar w:fldCharType="end"/>
      </w:r>
      <w:r w:rsidRPr="00201503">
        <w:t>. The relevant topic is geometry, especially in the form of a flat structure using students' daily lives, especially for students in rural areas that are limited by facilities. By utilizing the existing daily context, the brain's ability to understand a problem in mathematics will be formed and communication between students will be built properly without any restrictions</w:t>
      </w:r>
      <w:r w:rsidR="002F7BD5">
        <w:t xml:space="preserve"> </w:t>
      </w:r>
      <w:r w:rsidR="002F7BD5">
        <w:fldChar w:fldCharType="begin" w:fldLock="1"/>
      </w:r>
      <w:r w:rsidR="00FD26EF">
        <w:instrText>ADDIN CSL_CITATION {"citationItems":[{"id":"ITEM-1","itemData":{"DOI":"10.1108/jrit-10-2016-0007","ISSN":"2397-7604","abstract":"Purpose-The purpose of this paper is to present an analytical review of the educational innovation field in the USA. It outlines classification of innovations, discusses the hurdles to innovation, and offers ways to increase the scale and rate of innovation-based transformations in the education system. Design/methodology/approach-The paper is based on a literature survey and author research. Findings-US education badly needs effective innovations of scale that can help produce the needed high-quality learning outcomes across the system. The primary focus of educational innovations should be on teaching and learning theory and practice, as well as on the learner, parents, community, society, and its culture. Technology applications need a solid theoretical foundation based on purposeful, systemic research, and a sound pedagogy. One of the critical areas of research and innovation can be cost and time efficiency of the learning. Practical implications-Several practical recommendations stem out of this paper: how to create a base for large-scale innovations and their implementation; how to increase effectiveness of technology innovations in education, particularly online learning; how to raise time and cost efficiency of education. Social implications-Innovations in education are regarded, along with the education system, within the context of a societal supersystem demonstrating their interrelations and interdependencies at all levels. Raising the quality and scale of innovations in education will positively affect education itself and benefit the whole society. Originality/value-Originality is in the systemic approach to education and educational innovations, in offering a comprehensive classification of innovations; in exposing the hurdles to innovations, in new arguments about effectiveness of technology applications, and in time efficiency of education.","author":[{"dropping-particle":"","family":"Serdyukov","given":"Peter","non-dropping-particle":"","parse-names":false,"suffix":""}],"container-title":"Journal of Research in Innovative Teaching &amp; Learning","id":"ITEM-1","issue":"1","issued":{"date-parts":[["2017"]]},"page":"4-33","title":"Innovation in education: what works, what doesn’t, and what to do about it?","type":"article-journal","volume":"10"},"uris":["http://www.mendeley.com/documents/?uuid=b396fc37-0d7b-4c22-8908-9be75d640a0a"]}],"mendeley":{"formattedCitation":"[17]","plainTextFormattedCitation":"[17]","previouslyFormattedCitation":"[17]"},"properties":{"noteIndex":0},"schema":"https://github.com/citation-style-language/schema/raw/master/csl-citation.json"}</w:instrText>
      </w:r>
      <w:r w:rsidR="002F7BD5">
        <w:fldChar w:fldCharType="separate"/>
      </w:r>
      <w:r w:rsidR="006204C2" w:rsidRPr="006204C2">
        <w:rPr>
          <w:noProof/>
        </w:rPr>
        <w:t>[17]</w:t>
      </w:r>
      <w:r w:rsidR="002F7BD5">
        <w:fldChar w:fldCharType="end"/>
      </w:r>
      <w:r w:rsidRPr="00201503">
        <w:t>. Appropriate learning tools will bring students into their natural thinking or playing environment</w:t>
      </w:r>
      <w:r w:rsidR="002F7BD5">
        <w:t xml:space="preserve"> </w:t>
      </w:r>
      <w:r w:rsidR="002F7BD5">
        <w:fldChar w:fldCharType="begin" w:fldLock="1"/>
      </w:r>
      <w:r w:rsidR="00FD26EF">
        <w:instrText>ADDIN CSL_CITATION {"citationItems":[{"id":"ITEM-1","itemData":{"ISSN":"1062-6050","abstract":"Objective: To discuss the principles of brain-compatible learning research and provide insights into how this research may be applied in athletic training education to benefit the profession.","author":[{"dropping-particle":"","family":"Craig","given":"D I","non-dropping-particle":"","parse-names":false,"suffix":""}],"container-title":"Journal of Athletic Training","id":"ITEM-1","issue":"4","issued":{"date-parts":[["2003"]]},"page":"342-350","title":"Brain-compatible learning: principles and applications in athletic training... including commentary by Blackley SB with author response.","type":"article-journal","volume":"38"},"uris":["http://www.mendeley.com/documents/?uuid=5dbc2f4c-591a-494e-8446-6310ae449bc5"]}],"mendeley":{"formattedCitation":"[18]","plainTextFormattedCitation":"[18]","previouslyFormattedCitation":"[18]"},"properties":{"noteIndex":0},"schema":"https://github.com/citation-style-language/schema/raw/master/csl-citation.json"}</w:instrText>
      </w:r>
      <w:r w:rsidR="002F7BD5">
        <w:fldChar w:fldCharType="separate"/>
      </w:r>
      <w:r w:rsidR="006204C2" w:rsidRPr="006204C2">
        <w:rPr>
          <w:noProof/>
        </w:rPr>
        <w:t>[18]</w:t>
      </w:r>
      <w:r w:rsidR="002F7BD5">
        <w:fldChar w:fldCharType="end"/>
      </w:r>
      <w:r w:rsidR="00FD26EF">
        <w:t xml:space="preserve">, </w:t>
      </w:r>
      <w:r w:rsidR="00FD26EF">
        <w:fldChar w:fldCharType="begin" w:fldLock="1"/>
      </w:r>
      <w:r w:rsidR="00A60950">
        <w:instrText>ADDIN CSL_CITATION {"citationItems":[{"id":"ITEM-1","itemData":{"DOI":"10.1016/j.pbj.2017.03.003","ISSN":"2444-8664","abstract":"Changes in current societies are affecting childhood experiences. Time for outdoor play is diminishing, contributing to more sedentary lifestyles, disconnected from the natural world. Recognizing the importance of outdoor play for young children's healthy growth, a project focused on the exploration of the outdoor environment was developed with a group of young children in an early childhood education setting in Portugal. The project aimed to transform educational practices, moving from frequent indoor activities to a regular use of the outdoor environment. In this paper, we present the main dimensions related to outdoor play that emerged during the project (contact with natural elements, importance of risk, socialization opportunities) and highlight the role of professionals and families in creating quality outdoor play opportunities.","author":[{"dropping-particle":"","family":"Bento","given":"Gabriela","non-dropping-particle":"","parse-names":false,"suffix":""},{"dropping-particle":"","family":"Dias","given":"Gisela","non-dropping-particle":"","parse-names":false,"suffix":""}],"container-title":"Porto Biomedical Journal","id":"ITEM-1","issue":"5","issued":{"date-parts":[["2017"]]},"page":"157-160","publisher":"PBJ-Associação Porto Biomedical/Porto Biomedical Society","title":"The importance of outdoor play for young childrenʼs healthy development","type":"article-journal","volume":"2"},"uris":["http://www.mendeley.com/documents/?uuid=b8c984c5-f245-4f04-a6b4-730b2d848f07"]}],"mendeley":{"formattedCitation":"[19]","plainTextFormattedCitation":"[19]","previouslyFormattedCitation":"[19]"},"properties":{"noteIndex":0},"schema":"https://github.com/citation-style-language/schema/raw/master/csl-citation.json"}</w:instrText>
      </w:r>
      <w:r w:rsidR="00FD26EF">
        <w:fldChar w:fldCharType="separate"/>
      </w:r>
      <w:r w:rsidR="00FD26EF" w:rsidRPr="00FD26EF">
        <w:rPr>
          <w:noProof/>
        </w:rPr>
        <w:t>[19]</w:t>
      </w:r>
      <w:r w:rsidR="00FD26EF">
        <w:fldChar w:fldCharType="end"/>
      </w:r>
      <w:r w:rsidRPr="00201503">
        <w:t>. Learning tools can help teachers to make classrooms as a place to learn and solve mathematical</w:t>
      </w:r>
      <w:r w:rsidR="00F904C7">
        <w:t xml:space="preserve"> </w:t>
      </w:r>
      <w:r w:rsidR="00F904C7">
        <w:fldChar w:fldCharType="begin" w:fldLock="1"/>
      </w:r>
      <w:r w:rsidR="00A60950">
        <w:instrText>ADDIN CSL_CITATION {"citationItems":[{"id":"ITEM-1","itemData":{"DOI":"10.1177/0047239518767112","ISSN":"0047-2395","abstract":"Interactive whiteboard offers a high-potential innovative tool in mathematical educational environments, in which teachers' modeling processes and students' exploring activities can easily be executed. Nevertheless, these affordances are not self-evident. There is a gap between the potential claims of the tool and its actual use in the classrooms. This study investigated, through two parallel case studies, the interactive whiteboard potential in view of optimizing the exploitation of the interactive whiteboard, improving conceptual understanding, and fostering interactivity in secondary mathematics classrooms. Two main patterns for a productive interactive whiteboard use emerged: (a) a \"problem-solving\" pattern consisting of interactive whiteboard supporting problem-solving activities and (b) an \"organizer\" pattern consisting of using interactive whiteboard as a kind of advanced organizer and stimulating students' reflection and mathematical contributions. The two patterns were used to design and teach lessons that were analyzed through the instrumental orchestration framework elaborated by Drijvers, Tacoma, Besamusca, Doorman, and Boon. Analysis showed how the interactive whiteboard acted as a useful instrument for students' discussion and collective construction of mathematical knowledge. (As Provided)","author":[{"dropping-particle":"","family":"Vita","given":"Mauro","non-dropping-particle":"De","parse-names":false,"suffix":""},{"dropping-particle":"","family":"Verschaffel","given":"Lieven","non-dropping-particle":"","parse-names":false,"suffix":""},{"dropping-particle":"","family":"Elen","given":"Jan","non-dropping-particle":"","parse-names":false,"suffix":""}],"container-title":"Journal of Educational Technology Systems","id":"ITEM-1","issue":"1","issued":{"date-parts":[["2018"]]},"page":"50-78","title":"The Power of Interactive Whiteboards for Secondary Mathematics Teaching: Two Case Studies","type":"article-journal","volume":"47"},"uris":["http://www.mendeley.com/documents/?uuid=a912a4e4-3249-41f6-8370-042a5792fc9d"]}],"mendeley":{"formattedCitation":"[20]","plainTextFormattedCitation":"[20]","previouslyFormattedCitation":"[20]"},"properties":{"noteIndex":0},"schema":"https://github.com/citation-style-language/schema/raw/master/csl-citation.json"}</w:instrText>
      </w:r>
      <w:r w:rsidR="00F904C7">
        <w:fldChar w:fldCharType="separate"/>
      </w:r>
      <w:r w:rsidR="00FD26EF" w:rsidRPr="00FD26EF">
        <w:rPr>
          <w:noProof/>
        </w:rPr>
        <w:t>[20]</w:t>
      </w:r>
      <w:r w:rsidR="00F904C7">
        <w:fldChar w:fldCharType="end"/>
      </w:r>
      <w:r w:rsidR="00A60950">
        <w:t xml:space="preserve">, </w:t>
      </w:r>
      <w:r w:rsidR="00A60950">
        <w:fldChar w:fldCharType="begin" w:fldLock="1"/>
      </w:r>
      <w:r w:rsidR="00BD72A0">
        <w:instrText>ADDIN CSL_CITATION {"citationItems":[{"id":"ITEM-1","itemData":{"DOI":"10.1186/s40594-018-0151-2","ISSN":"21967822","abstract":"Background: For schools to include quality STEM education, it is important to understand teachers’ beliefs and perceptions related to STEM talent development. Teachers, as important persons within a student’s talent development, hold prior views and experiences that will influence their STEM instruction. This study attempts to understand what is known about teachers’ perceptions of STEM education by examining existing literature. Results: Study inclusion criteria consisted of empirical articles, which aligned with research questions, published in a scholarly journal between 2000 and 2016 in English. Participants included in primary studies were preK-12 teachers. After quality assessment, 25 articles were included in the analysis. Thematic analysis was used to find themes within the data. Findings indicate that while teachers value STEM education, they reported barriers such as pedagogical challenges, curriculum challenges, structural challenges, concerns about students, concerns about assessments, and lack of teacher support. Teachers felt supports that would improve their effort to implement STEM education included collaboration with peers, quality curriculum, district support, prior experiences, and effective professional development. Conclusions: Recommendations for practice include quality in-service instruction over STEM pedagogy best practices and district support of collaboration time with peer teachers. Recommendations for future research are given.","author":[{"dropping-particle":"","family":"Margot","given":"Kelly C.","non-dropping-particle":"","parse-names":false,"suffix":""},{"dropping-particle":"","family":"Kettler","given":"Todd","non-dropping-particle":"","parse-names":false,"suffix":""}],"container-title":"International Journal of STEM Education","id":"ITEM-1","issue":"1","issued":{"date-parts":[["2019"]]},"publisher":"International Journal of STEM Education","title":"Teachers’ perception of STEM integration and education: a systematic literature review","type":"article-journal","volume":"6"},"uris":["http://www.mendeley.com/documents/?uuid=96072e7a-b986-47a2-b6f3-ede0a003a0f2"]}],"mendeley":{"formattedCitation":"[21]","plainTextFormattedCitation":"[21]","previouslyFormattedCitation":"[21]"},"properties":{"noteIndex":0},"schema":"https://github.com/citation-style-language/schema/raw/master/csl-citation.json"}</w:instrText>
      </w:r>
      <w:r w:rsidR="00A60950">
        <w:fldChar w:fldCharType="separate"/>
      </w:r>
      <w:r w:rsidR="00A60950" w:rsidRPr="00A60950">
        <w:rPr>
          <w:noProof/>
        </w:rPr>
        <w:t>[21]</w:t>
      </w:r>
      <w:r w:rsidR="00A60950">
        <w:fldChar w:fldCharType="end"/>
      </w:r>
      <w:r w:rsidRPr="00201503">
        <w:t xml:space="preserve">. </w:t>
      </w:r>
    </w:p>
    <w:p w14:paraId="4220B36A" w14:textId="4BC2B25D" w:rsidR="00201503" w:rsidRDefault="00201503" w:rsidP="00201503">
      <w:pPr>
        <w:ind w:firstLine="720"/>
        <w:jc w:val="both"/>
      </w:pPr>
      <w:r w:rsidRPr="00201503">
        <w:t xml:space="preserve">RME is a learning approach that is considered appropriate in developing mathematics in a rural context </w:t>
      </w:r>
      <w:r w:rsidR="00A96DD9">
        <w:fldChar w:fldCharType="begin" w:fldLock="1"/>
      </w:r>
      <w:r w:rsidR="00FD26EF">
        <w:instrText>ADDIN CSL_CITATION {"citationItems":[{"id":"ITEM-1","itemData":{"author":[{"dropping-particle":"","family":"Heuvel-Panhuizen van den","given":"Marja","non-dropping-particle":"","parse-names":false,"suffix":""}],"container-title":"Educational Studies in Mathematics","id":"ITEM-1","issued":{"date-parts":[["2003"]]},"page":"9-35","title":"the Didactical Use of Models in Realistic","type":"article-journal","volume":"54"},"uris":["http://www.mendeley.com/documents/?uuid=b01535c3-d560-45a0-a55f-0513515b6e62"]}],"mendeley":{"formattedCitation":"[12]","plainTextFormattedCitation":"[12]","previouslyFormattedCitation":"[12]"},"properties":{"noteIndex":0},"schema":"https://github.com/citation-style-language/schema/raw/master/csl-citation.json"}</w:instrText>
      </w:r>
      <w:r w:rsidR="00A96DD9">
        <w:fldChar w:fldCharType="separate"/>
      </w:r>
      <w:r w:rsidR="006204C2" w:rsidRPr="006204C2">
        <w:rPr>
          <w:noProof/>
        </w:rPr>
        <w:t>[12]</w:t>
      </w:r>
      <w:r w:rsidR="00A96DD9">
        <w:fldChar w:fldCharType="end"/>
      </w:r>
      <w:r w:rsidRPr="00201503">
        <w:t xml:space="preserve">. RME experts explain that learning mathematics must be linked to reality </w:t>
      </w:r>
      <w:r w:rsidR="000C0B9C">
        <w:fldChar w:fldCharType="begin" w:fldLock="1"/>
      </w:r>
      <w:r w:rsidR="00BD72A0">
        <w:instrText>ADDIN CSL_CITATION {"citationItems":[{"id":"ITEM-1","itemData":{"DOI":"10.1007/s13394-015-0158-7","ISSN":"2211050X","abstract":"Several recent curriculum reforms aim to address the shortfalls traditionally associated with mathematics education through increased emphasis on higher-order-thinking and collaborative skills. Some stakeholders, such as the US National Council of Teachers of Mathematics and the UK Joint Mathematical Council, advocate harnessing the affordances of digital technology in conjunction with social constructivist pedagogies, contextual scenarios, and/or approaches aligned with Realistic Mathematics Education (RME). However, it can be difficult to create technology-mediated, collaborative and contextual activities within a conventional classroom setting. This paper explores how a combination of a transformative, mobile technology-mediated approach, RME, and a particular model of 21st century learning facilitates the development of mathematics learning activities with the potential to increase student engagement and confidence. An explanatory case study with multiple embedded units and a pre-experimental design was conducted with a total of 54 students in 3 schools over 25 hours of class time. Results from student interviews, along with pre-test/post-test analysis of questionnaires, suggest that the approach has the potential to increase student engagement with, and confidence in, mathematics. This paper expands on these results, proposing connections between aspects of the activity design and their impact on student attitudes and behaviours.","author":[{"dropping-particle":"","family":"Bray","given":"Aibhín","non-dropping-particle":"","parse-names":false,"suffix":""},{"dropping-particle":"","family":"Tangney","given":"Brendan","non-dropping-particle":"","parse-names":false,"suffix":""}],"container-title":"Mathematics Education Research Journal","id":"ITEM-1","issue":"1","issued":{"date-parts":[["2016"]]},"page":"173-197","title":"Enhancing student engagement through the affordances of mobile technology: a 21st century learning perspective on Realistic Mathematics Education","type":"article-journal","volume":"28"},"uris":["http://www.mendeley.com/documents/?uuid=f7193fe0-0b64-4b97-a415-923e3fc52894"]}],"mendeley":{"formattedCitation":"[22]","plainTextFormattedCitation":"[22]","previouslyFormattedCitation":"[22]"},"properties":{"noteIndex":0},"schema":"https://github.com/citation-style-language/schema/raw/master/csl-citation.json"}</w:instrText>
      </w:r>
      <w:r w:rsidR="000C0B9C">
        <w:fldChar w:fldCharType="separate"/>
      </w:r>
      <w:r w:rsidR="00A60950" w:rsidRPr="00A60950">
        <w:rPr>
          <w:noProof/>
        </w:rPr>
        <w:t>[22]</w:t>
      </w:r>
      <w:r w:rsidR="000C0B9C">
        <w:fldChar w:fldCharType="end"/>
      </w:r>
      <w:r w:rsidRPr="00201503">
        <w:t xml:space="preserve">. This means that mathematics must be close to the child and relevant to the child's daily situation, especially student life. One material that is considered relevant is geometry material in junior high school students. The research report informs us that the learning outcomes of students in Kendari, on geometry material are still low </w:t>
      </w:r>
      <w:r w:rsidR="0032700C">
        <w:fldChar w:fldCharType="begin" w:fldLock="1"/>
      </w:r>
      <w:r w:rsidR="00BD72A0">
        <w:instrText>ADDIN CSL_CITATION {"citationItems":[{"id":"ITEM-1","itemData":{"DOI":"10.29333/iji.2019.12342a","ISSN":"13081470","abstract":"The present study determined the effects of instructional models and spatial intelligence on students' mathematics learning outcomes after controlling for their initial competence. The study was conducted at Senior High School (SHS) 6 Kendari, Indonesia using a quasi-experimental method designed by level 2×2. Samples consisted of 40 students selected randomly. The data were analyzed using either two-way ANCOVA at the 0.05 significance level. The results showed that mathematics learning outcome of students who were taught by integrative instruction was higher than those taught by direct instruction after controlling the initial competency. There is an interaction effect between the instructional model and spatial intelligence on mathematics learning outcome. Learning outcome of students who have high spatial intelligence and taught by integrative instruction was higher than those taught by direct instruction, and learning outcome of students who have low spatial intelligence and taught by integrative instruction was lower than those taught by direct instruction.","author":[{"dropping-particle":"","family":"Salam","given":"Mohamad","non-dropping-particle":"","parse-names":false,"suffix":""},{"dropping-particle":"","family":"Ibrahim","given":"Nurdin","non-dropping-particle":"","parse-names":false,"suffix":""},{"dropping-particle":"","family":"Sukardjo","given":"Moch","non-dropping-particle":"","parse-names":false,"suffix":""}],"container-title":"International Journal of Instruction","id":"ITEM-1","issue":"3","issued":{"date-parts":[["2019"]]},"page":"699-716","title":"Effects of instructional models and spatial intelligence on the mathematics learning outcomes after controlling for students' initial competency","type":"article-journal","volume":"12"},"uris":["http://www.mendeley.com/documents/?uuid=50a7aa44-f695-40c3-9a26-958241682e98"]}],"mendeley":{"formattedCitation":"[23]","plainTextFormattedCitation":"[23]","previouslyFormattedCitation":"[23]"},"properties":{"noteIndex":0},"schema":"https://github.com/citation-style-language/schema/raw/master/csl-citation.json"}</w:instrText>
      </w:r>
      <w:r w:rsidR="0032700C">
        <w:fldChar w:fldCharType="separate"/>
      </w:r>
      <w:r w:rsidR="00A60950" w:rsidRPr="00A60950">
        <w:rPr>
          <w:noProof/>
        </w:rPr>
        <w:t>[23]</w:t>
      </w:r>
      <w:r w:rsidR="0032700C">
        <w:fldChar w:fldCharType="end"/>
      </w:r>
      <w:r w:rsidRPr="00201503">
        <w:t>. In addition, the mathematics learning outcomes of vocational students in the Netherlands are still low, where students still have difficulty solving mathematical problems</w:t>
      </w:r>
      <w:r w:rsidR="00F07A3D">
        <w:t xml:space="preserve"> </w:t>
      </w:r>
      <w:r w:rsidR="0044429C">
        <w:fldChar w:fldCharType="begin" w:fldLock="1"/>
      </w:r>
      <w:r w:rsidR="00BD72A0">
        <w:instrText>ADDIN CSL_CITATION {"citationItems":[{"id":"ITEM-1","itemData":{"DOI":"10.1080/2331186X.2017.1313581","ISSN":"2331186X","abstract":"This study investigates the effects of Digital Learning Material (DLM) including instructional clips, online guidance, structuring of content, and a collaboration tool on students’ mathematics learning in Dutch vocational education. A pretest–posttest design was used. Apprenticeship students were asked to complete assignments and to discuss them with their peers and the online teacher. The results showed that DLM can enhance students’ mathematics learning in vocational education. The learning enhancement was mostly due to the use of instructional clips and structuring of the content of the mathematics tasks. Elaborations of these results, implications, limitations and recommendations for further research are provided.","author":[{"dropping-particle":"","family":"Zwart","given":"Diana P.","non-dropping-particle":"","parse-names":false,"suffix":""},{"dropping-particle":"","family":"Luit","given":"Johannes E.H.","non-dropping-particle":"Van","parse-names":false,"suffix":""},{"dropping-particle":"","family":"Noroozi","given":"Omid","non-dropping-particle":"","parse-names":false,"suffix":""},{"dropping-particle":"","family":"Goei","given":"Sui Lin","non-dropping-particle":"","parse-names":false,"suffix":""}],"container-title":"Cogent Education","id":"ITEM-1","issue":"1","issued":{"date-parts":[["2017"]]},"page":"1-10","publisher":"Cogent","title":"The effects of digital learning material on students’ mathematics learning in vocational education","type":"article-journal","volume":"4"},"uris":["http://www.mendeley.com/documents/?uuid=26301bff-53de-4ff2-9117-b0bbda09b669"]}],"mendeley":{"formattedCitation":"[24]","plainTextFormattedCitation":"[24]","previouslyFormattedCitation":"[24]"},"properties":{"noteIndex":0},"schema":"https://github.com/citation-style-language/schema/raw/master/csl-citation.json"}</w:instrText>
      </w:r>
      <w:r w:rsidR="0044429C">
        <w:fldChar w:fldCharType="separate"/>
      </w:r>
      <w:r w:rsidR="00A60950" w:rsidRPr="00A60950">
        <w:rPr>
          <w:noProof/>
        </w:rPr>
        <w:t>[24]</w:t>
      </w:r>
      <w:r w:rsidR="0044429C">
        <w:fldChar w:fldCharType="end"/>
      </w:r>
      <w:r w:rsidR="00BD72A0">
        <w:t>,</w:t>
      </w:r>
      <w:r w:rsidR="00BD72A0">
        <w:fldChar w:fldCharType="begin" w:fldLock="1"/>
      </w:r>
      <w:r w:rsidR="00104846">
        <w:instrText>ADDIN CSL_CITATION {"citationItems":[{"id":"ITEM-1","itemData":{"DOI":"10.1080/2331186X.2017.1313581","ISSN":"2331186X","abstract":"This study investigates the effects of Digital Learning Material (DLM) including instructional clips, online guidance, structuring of content, and a collaboration tool on students’ mathematics learning in Dutch vocational education. A pretest–posttest design was used. Apprenticeship students were asked to complete assignments and to discuss them with their peers and the online teacher. The results showed that DLM can enhance students’ mathematics learning in vocational education. The learning enhancement was mostly due to the use of instructional clips and structuring of the content of the mathematics tasks. Elaborations of these results, implications, limitations and recommendations for further research are provided.","author":[{"dropping-particle":"","family":"Zwart","given":"Diana P.","non-dropping-particle":"","parse-names":false,"suffix":""},{"dropping-particle":"","family":"Luit","given":"Johannes E.H.","non-dropping-particle":"Van","parse-names":false,"suffix":""},{"dropping-particle":"","family":"Noroozi","given":"Omid","non-dropping-particle":"","parse-names":false,"suffix":""},{"dropping-particle":"","family":"Goei","given":"Sui Lin","non-dropping-particle":"","parse-names":false,"suffix":""}],"container-title":"Cogent Education","id":"ITEM-1","issue":"1","issued":{"date-parts":[["2017"]]},"page":"1-10","publisher":"Cogent","title":"The effects of digital learning material on students’ mathematics learning in vocational education","type":"article-journal","volume":"4"},"uris":["http://www.mendeley.com/documents/?uuid=397bfb4a-e6b3-41fa-a3dd-775456edb077"]}],"mendeley":{"formattedCitation":"[24]","plainTextFormattedCitation":"[24]","previouslyFormattedCitation":"[24]"},"properties":{"noteIndex":0},"schema":"https://github.com/citation-style-language/schema/raw/master/csl-citation.json"}</w:instrText>
      </w:r>
      <w:r w:rsidR="00BD72A0">
        <w:fldChar w:fldCharType="separate"/>
      </w:r>
      <w:r w:rsidR="00BD72A0" w:rsidRPr="00BD72A0">
        <w:rPr>
          <w:noProof/>
        </w:rPr>
        <w:t>[24]</w:t>
      </w:r>
      <w:r w:rsidR="00BD72A0">
        <w:fldChar w:fldCharType="end"/>
      </w:r>
      <w:r w:rsidRPr="00201503">
        <w:t>.</w:t>
      </w:r>
    </w:p>
    <w:p w14:paraId="1BB37E11" w14:textId="7B5D12AC" w:rsidR="00904D6D" w:rsidRPr="00FC25CF" w:rsidRDefault="00201503" w:rsidP="00FC25CF">
      <w:pPr>
        <w:ind w:firstLine="720"/>
        <w:jc w:val="both"/>
        <w:rPr>
          <w:i/>
        </w:rPr>
      </w:pPr>
      <w:r w:rsidRPr="00201503">
        <w:t xml:space="preserve">One of Mathematics learning that is in accordance with the rural context is RME </w:t>
      </w:r>
      <w:r w:rsidR="00F07A3D">
        <w:fldChar w:fldCharType="begin" w:fldLock="1"/>
      </w:r>
      <w:r w:rsidR="00BD72A0">
        <w:instrText>ADDIN CSL_CITATION {"citationItems":[{"id":"ITEM-1","itemData":{"DOI":"10.12973/ejmste/76959","ISSN":"13058223","abstract":"© Authors. Some previous research has reported the effectiveness of RME in improving students' problem solving ability and cognitive achievement. This quasi experimental research, therefore, aimed to investigate the difference in students' mathematics cognitive achievement after implementing RME and conventional learning. The controlled treatment consisted of mathematics learning with RME equipped with snake and ladder board game and conventional learning. Instrument measuring students' cognitive achievement was developed by the researcher and validated by some experts prior to the research. The results of the t-test confirmed the difference in students' cognitive achievement both of the experimental and control group. The students who were taught with RME achieved better than the students who were involved in conventional learning. This research finding has suggested that it is important for teachers to empower students' intellectual ability through RME and games in order that meaningful and contextual learning can be generated. It is recommended that future research will explore the effect of RME on students' attitude, problem-solving ability, learning interest, or other variables related to mathematics learning.","author":[{"dropping-particle":"","family":"Laurens","given":"T.","non-dropping-particle":"","parse-names":false,"suffix":""},{"dropping-particle":"","family":"Batlolona","given":"F.A.","non-dropping-particle":"","parse-names":false,"suffix":""},{"dropping-particle":"","family":"Batlolona","given":"J.R.","non-dropping-particle":"","parse-names":false,"suffix":""},{"dropping-particle":"","family":"Leasa","given":"M.","non-dropping-particle":"","parse-names":false,"suffix":""}],"container-title":"Eurasia Journal of Mathematics, Science and Technology Education","id":"ITEM-1","issue":"2","issued":{"date-parts":[["2018"]]},"title":"How does realistic mathematics education (RME) improve students' mathematics cognitive achievement?","type":"article-journal","volume":"14"},"uris":["http://www.mendeley.com/documents/?uuid=3cf131b9-2013-343d-9147-c233bfe03286"]}],"mendeley":{"formattedCitation":"[25]","plainTextFormattedCitation":"[25]","previouslyFormattedCitation":"[25]"},"properties":{"noteIndex":0},"schema":"https://github.com/citation-style-language/schema/raw/master/csl-citation.json"}</w:instrText>
      </w:r>
      <w:r w:rsidR="00F07A3D">
        <w:fldChar w:fldCharType="separate"/>
      </w:r>
      <w:r w:rsidR="00A60950" w:rsidRPr="00A60950">
        <w:rPr>
          <w:noProof/>
        </w:rPr>
        <w:t>[25]</w:t>
      </w:r>
      <w:r w:rsidR="00F07A3D">
        <w:fldChar w:fldCharType="end"/>
      </w:r>
      <w:r w:rsidRPr="00201503">
        <w:t xml:space="preserve">. Until now, there has been a lack of attention from the government in Maluku, especially schools in rural areas </w:t>
      </w:r>
      <w:r w:rsidR="008567E2">
        <w:fldChar w:fldCharType="begin" w:fldLock="1"/>
      </w:r>
      <w:r w:rsidR="00BD72A0">
        <w:instrText>ADDIN CSL_CITATION {"citationItems":[{"id":"ITEM-1","itemData":{"ISBN":"0093-934X","abstract":"Tested the ability of 10 male aphasics (aged 35-72 yrs), 10 normal matched control VA patients, and 10 matched controls with a history of brain damage with no aphasia to process the sounds and meanings of ongoing speech. Ss heard test sentences that contained 1 member of phonemically similar word pairs in 1 of 3 semantic contexts: congruent, neutral, and noncongruent. Immediately after hearing a sentence, Ss were asked to indicate which member of the word pair had been in the sentence. All groups had similar overall patterns of response to the different semantic contexts. The division of aphasic Ss into groups of high and low comprehenders revealed response differences. High comprehending aphasic Ss, like control Ss, demonstrated interactive processing of the sounds and meaning of speech, while low comprehending aphasic Ss did not. Results support an interactive model of processing ongoing speech. (14 ref) (PsycINFO Database Record (c) 2012 APA, all rights reserved)","author":[{"dropping-particle":"","family":"Palinussa","given":"Anderson L","non-dropping-particle":"","parse-names":false,"suffix":""}],"container-title":"IndoMS.J.M.E","id":"ITEM-1","issue":"1","issued":{"date-parts":[["2013"]]},"page":"75-94","title":"Students’ critical mathematical thinking skills and character:","type":"article-journal","volume":"4"},"uris":["http://www.mendeley.com/documents/?uuid=0f7d568e-ea96-4d1a-8945-3090d801faec"]}],"mendeley":{"formattedCitation":"[26]","plainTextFormattedCitation":"[26]","previouslyFormattedCitation":"[26]"},"properties":{"noteIndex":0},"schema":"https://github.com/citation-style-language/schema/raw/master/csl-citation.json"}</w:instrText>
      </w:r>
      <w:r w:rsidR="008567E2">
        <w:fldChar w:fldCharType="separate"/>
      </w:r>
      <w:r w:rsidR="00A60950" w:rsidRPr="00A60950">
        <w:rPr>
          <w:noProof/>
        </w:rPr>
        <w:t>[26]</w:t>
      </w:r>
      <w:r w:rsidR="008567E2">
        <w:fldChar w:fldCharType="end"/>
      </w:r>
      <w:r w:rsidRPr="00201503">
        <w:t xml:space="preserve">. Rural schools tend to be smaller and facilities are inadequate in terms of teaching staff and infrastructure </w:t>
      </w:r>
      <w:r w:rsidR="00CA086E">
        <w:fldChar w:fldCharType="begin" w:fldLock="1"/>
      </w:r>
      <w:r w:rsidR="00BD72A0">
        <w:instrText>ADDIN CSL_CITATION {"citationItems":[{"id":"ITEM-1","itemData":{"DOI":"10.1080/19475683.2016.1231717","ISSN":"19475691","abstract":"In this study, the authors investigated spatial variations in the effects of school amenities on academic achievements of a cluster of provinces in the Philippines. Semiparametric geographically weighted regression (SGWR) techniques were applied to public school facility data to determine whether the effects of school facilities varied depending on school locations. The analysis results presented significant spatial variations and differing effects of school sizes and utilities on the academic achievements of top performing schools across the study area. SGWR modelling revealed that schools in sparsely populated rural areas with basic facilities have performed better than schools in urban areas with poor facilities, indicating that basic facilities are important in far-flung schools. Since the effect on academic achievement varies depending on the social and economic infrastructure, the provision of school facilities should be based on the unique needs of each community. A decentralized approach is beneficial for the management of school facilities in the Philippines where education resources are limited.","author":[{"dropping-particle":"","family":"Figueroa","given":"Ligaya Leah","non-dropping-particle":"","parse-names":false,"suffix":""},{"dropping-particle":"","family":"Lim","given":"Samsung","non-dropping-particle":"","parse-names":false,"suffix":""},{"dropping-particle":"","family":"Lee","given":"Jihyun","non-dropping-particle":"","parse-names":false,"suffix":""}],"container-title":"Annals of GIS","id":"ITEM-1","issue":"4","issued":{"date-parts":[["2016"]]},"page":"273-285","publisher":"Taylor &amp; Francis","title":"Investigating the relationship between school facilities and academic achievements through geographically weighted regression","type":"article-journal","volume":"22"},"uris":["http://www.mendeley.com/documents/?uuid=499ce60a-220f-45b3-9779-ea43e2b86771"]}],"mendeley":{"formattedCitation":"[27]","plainTextFormattedCitation":"[27]","previouslyFormattedCitation":"[27]"},"properties":{"noteIndex":0},"schema":"https://github.com/citation-style-language/schema/raw/master/csl-citation.json"}</w:instrText>
      </w:r>
      <w:r w:rsidR="00CA086E">
        <w:fldChar w:fldCharType="separate"/>
      </w:r>
      <w:r w:rsidR="00A60950" w:rsidRPr="00A60950">
        <w:rPr>
          <w:noProof/>
        </w:rPr>
        <w:t>[27]</w:t>
      </w:r>
      <w:r w:rsidR="00CA086E">
        <w:fldChar w:fldCharType="end"/>
      </w:r>
      <w:r w:rsidRPr="00201503">
        <w:t>. Therefore, this research was more focused on schools and students in rural areas that are lacking in terms of teaching staff and facilities by prioritizing everyday contexts such as the learning environment and the playing environment. Based on the existing problems, this study aimed to analyze the effect of RME on mathematical reasoning and communication skills in a rural context.</w:t>
      </w:r>
    </w:p>
    <w:p w14:paraId="4FF81396" w14:textId="77777777" w:rsidR="0010046E" w:rsidRPr="003D5B84" w:rsidRDefault="0010046E" w:rsidP="0010046E">
      <w:pPr>
        <w:jc w:val="both"/>
      </w:pPr>
    </w:p>
    <w:p w14:paraId="7B145148" w14:textId="40D85E98" w:rsidR="00904D6D" w:rsidRPr="003D5B84" w:rsidRDefault="00F33C08" w:rsidP="00D74C5F">
      <w:pPr>
        <w:numPr>
          <w:ilvl w:val="0"/>
          <w:numId w:val="15"/>
        </w:numPr>
        <w:tabs>
          <w:tab w:val="left" w:pos="426"/>
        </w:tabs>
        <w:ind w:left="426" w:hanging="426"/>
        <w:rPr>
          <w:b/>
          <w:bCs/>
          <w:lang w:val="id-ID"/>
        </w:rPr>
      </w:pPr>
      <w:r w:rsidRPr="003D5B84">
        <w:rPr>
          <w:b/>
          <w:bCs/>
          <w:lang w:val="id-ID"/>
        </w:rPr>
        <w:t>RESEARCH METHOD</w:t>
      </w:r>
      <w:r w:rsidR="00AB33A2">
        <w:rPr>
          <w:b/>
          <w:bCs/>
        </w:rPr>
        <w:t xml:space="preserve"> </w:t>
      </w:r>
    </w:p>
    <w:p w14:paraId="782C7A08" w14:textId="77777777" w:rsidR="00844DD7" w:rsidRDefault="00844DD7" w:rsidP="00844DD7">
      <w:pPr>
        <w:jc w:val="both"/>
      </w:pPr>
    </w:p>
    <w:p w14:paraId="659F1AB0" w14:textId="39FCEA22" w:rsidR="00844DD7" w:rsidRPr="00844DD7" w:rsidRDefault="00844DD7" w:rsidP="00844DD7">
      <w:pPr>
        <w:pStyle w:val="ListParagraph"/>
        <w:numPr>
          <w:ilvl w:val="1"/>
          <w:numId w:val="15"/>
        </w:numPr>
        <w:spacing w:after="0"/>
        <w:ind w:left="426" w:hanging="426"/>
        <w:jc w:val="both"/>
        <w:rPr>
          <w:rFonts w:ascii="Times New Roman" w:hAnsi="Times New Roman"/>
          <w:sz w:val="20"/>
          <w:szCs w:val="20"/>
        </w:rPr>
      </w:pPr>
      <w:r w:rsidRPr="00844DD7">
        <w:rPr>
          <w:rFonts w:ascii="Times New Roman" w:hAnsi="Times New Roman"/>
          <w:b/>
          <w:sz w:val="20"/>
          <w:szCs w:val="20"/>
        </w:rPr>
        <w:t>Research Design</w:t>
      </w:r>
    </w:p>
    <w:p w14:paraId="23CFAF73" w14:textId="77777777" w:rsidR="00844DD7" w:rsidRPr="00844DD7" w:rsidRDefault="00844DD7" w:rsidP="00607E09">
      <w:pPr>
        <w:spacing w:after="120"/>
        <w:ind w:firstLine="709"/>
        <w:jc w:val="both"/>
      </w:pPr>
      <w:r w:rsidRPr="00844DD7">
        <w:t>This study used a quasi-experimental design with the design of three Pre-test -Post-test  control classes and three experimental classes from three different schools that were used as research samples. The grouping of students was determined based on the level of the school according to the results of accreditation from schools with accreditation criteria type A, B, C, and categories of levels of mathematical skills with learning using the RME approach in the rural context and conventional learning</w:t>
      </w:r>
    </w:p>
    <w:p w14:paraId="718A9CA0" w14:textId="779626C6" w:rsidR="00844DD7" w:rsidRPr="00844DD7" w:rsidRDefault="00844DD7" w:rsidP="00900B64">
      <w:pPr>
        <w:pStyle w:val="ListParagraph"/>
        <w:numPr>
          <w:ilvl w:val="1"/>
          <w:numId w:val="15"/>
        </w:numPr>
        <w:snapToGrid w:val="0"/>
        <w:spacing w:before="60" w:after="0"/>
        <w:ind w:left="426" w:hanging="426"/>
        <w:contextualSpacing w:val="0"/>
        <w:rPr>
          <w:rFonts w:ascii="Times New Roman" w:hAnsi="Times New Roman"/>
          <w:b/>
          <w:sz w:val="20"/>
          <w:szCs w:val="20"/>
        </w:rPr>
      </w:pPr>
      <w:r w:rsidRPr="00844DD7">
        <w:rPr>
          <w:rFonts w:ascii="Times New Roman" w:hAnsi="Times New Roman"/>
          <w:b/>
          <w:sz w:val="20"/>
          <w:szCs w:val="20"/>
        </w:rPr>
        <w:t>Population and Research Sample</w:t>
      </w:r>
    </w:p>
    <w:p w14:paraId="4F011645" w14:textId="7992A770" w:rsidR="00607E09" w:rsidRPr="00900B64" w:rsidRDefault="00844DD7" w:rsidP="00CA086E">
      <w:pPr>
        <w:pStyle w:val="ListParagraph"/>
        <w:spacing w:after="0" w:line="240" w:lineRule="auto"/>
        <w:ind w:left="0" w:firstLine="709"/>
        <w:contextualSpacing w:val="0"/>
        <w:jc w:val="both"/>
        <w:rPr>
          <w:rFonts w:ascii="Times New Roman" w:hAnsi="Times New Roman"/>
          <w:sz w:val="20"/>
          <w:szCs w:val="20"/>
        </w:rPr>
      </w:pPr>
      <w:r w:rsidRPr="00844DD7">
        <w:rPr>
          <w:rFonts w:ascii="Times New Roman" w:hAnsi="Times New Roman"/>
          <w:sz w:val="20"/>
          <w:szCs w:val="20"/>
        </w:rPr>
        <w:t xml:space="preserve">The study was conducted in Central Maluku Regency at junior high schools for several schools including Public Junior High School 1 Masohi with accreditation A, Public Junior High School 1 Amahai with accreditation B and Christian Junior High School of Masohi with accreditation C. The number of samples used was 130 students at grade VII. Division of students based on the level of knowledge, among others, low, medium and high. </w:t>
      </w:r>
    </w:p>
    <w:p w14:paraId="520F686C" w14:textId="6914B033" w:rsidR="00844DD7" w:rsidRPr="00051082" w:rsidRDefault="00844DD7" w:rsidP="00900B64">
      <w:pPr>
        <w:pStyle w:val="ListParagraph"/>
        <w:numPr>
          <w:ilvl w:val="1"/>
          <w:numId w:val="15"/>
        </w:numPr>
        <w:spacing w:before="60" w:after="0"/>
        <w:ind w:left="426" w:hanging="426"/>
        <w:contextualSpacing w:val="0"/>
        <w:jc w:val="both"/>
        <w:rPr>
          <w:rFonts w:ascii="Times New Roman" w:hAnsi="Times New Roman"/>
          <w:b/>
          <w:sz w:val="20"/>
          <w:szCs w:val="20"/>
        </w:rPr>
      </w:pPr>
      <w:r w:rsidRPr="00051082">
        <w:rPr>
          <w:rFonts w:ascii="Times New Roman" w:hAnsi="Times New Roman"/>
          <w:b/>
          <w:sz w:val="20"/>
          <w:szCs w:val="20"/>
        </w:rPr>
        <w:t>Research Instruments</w:t>
      </w:r>
    </w:p>
    <w:p w14:paraId="3425D652" w14:textId="77777777" w:rsidR="00844DD7" w:rsidRDefault="00844DD7" w:rsidP="00CA086E">
      <w:pPr>
        <w:pStyle w:val="ListParagraph"/>
        <w:spacing w:after="0" w:line="240" w:lineRule="auto"/>
        <w:ind w:left="0" w:firstLine="709"/>
        <w:jc w:val="both"/>
        <w:rPr>
          <w:rFonts w:ascii="Times New Roman" w:eastAsia="Calibri" w:hAnsi="Times New Roman"/>
          <w:noProof/>
          <w:color w:val="000000"/>
          <w:sz w:val="20"/>
          <w:szCs w:val="20"/>
        </w:rPr>
      </w:pPr>
      <w:r w:rsidRPr="00844DD7">
        <w:rPr>
          <w:rFonts w:ascii="Times New Roman" w:eastAsia="Calibri" w:hAnsi="Times New Roman"/>
          <w:noProof/>
          <w:color w:val="000000"/>
          <w:sz w:val="20"/>
          <w:szCs w:val="20"/>
          <w:lang w:val="id-ID"/>
        </w:rPr>
        <w:t xml:space="preserve">The instrument used in this research activity was 5 question mathematical reasoning and communication </w:t>
      </w:r>
      <w:r w:rsidRPr="00844DD7">
        <w:rPr>
          <w:rFonts w:ascii="Times New Roman" w:eastAsia="Calibri" w:hAnsi="Times New Roman"/>
          <w:noProof/>
          <w:color w:val="000000"/>
          <w:sz w:val="20"/>
          <w:szCs w:val="20"/>
        </w:rPr>
        <w:t>skills</w:t>
      </w:r>
      <w:r w:rsidRPr="00844DD7">
        <w:rPr>
          <w:rFonts w:ascii="Times New Roman" w:eastAsia="Calibri" w:hAnsi="Times New Roman"/>
          <w:noProof/>
          <w:color w:val="000000"/>
          <w:sz w:val="20"/>
          <w:szCs w:val="20"/>
          <w:lang w:val="id-ID"/>
        </w:rPr>
        <w:t xml:space="preserve"> test. </w:t>
      </w:r>
      <w:r w:rsidRPr="00844DD7">
        <w:rPr>
          <w:rFonts w:ascii="Times New Roman" w:eastAsia="Calibri" w:hAnsi="Times New Roman"/>
          <w:noProof/>
          <w:color w:val="000000"/>
          <w:sz w:val="20"/>
          <w:szCs w:val="20"/>
        </w:rPr>
        <w:t>Therefore,</w:t>
      </w:r>
      <w:r w:rsidRPr="00844DD7">
        <w:rPr>
          <w:rFonts w:ascii="Times New Roman" w:eastAsia="Calibri" w:hAnsi="Times New Roman"/>
          <w:noProof/>
          <w:color w:val="000000"/>
          <w:sz w:val="20"/>
          <w:szCs w:val="20"/>
          <w:lang w:val="id-ID"/>
        </w:rPr>
        <w:t xml:space="preserve"> the instrument met the criteria well and could be used. </w:t>
      </w:r>
      <w:r w:rsidRPr="00844DD7">
        <w:rPr>
          <w:rFonts w:ascii="Times New Roman" w:eastAsia="Calibri" w:hAnsi="Times New Roman"/>
          <w:noProof/>
          <w:color w:val="000000"/>
          <w:sz w:val="20"/>
          <w:szCs w:val="20"/>
        </w:rPr>
        <w:t>T</w:t>
      </w:r>
      <w:r w:rsidRPr="00844DD7">
        <w:rPr>
          <w:rFonts w:ascii="Times New Roman" w:eastAsia="Calibri" w:hAnsi="Times New Roman"/>
          <w:noProof/>
          <w:color w:val="000000"/>
          <w:sz w:val="20"/>
          <w:szCs w:val="20"/>
          <w:lang w:val="id-ID"/>
        </w:rPr>
        <w:t>hen</w:t>
      </w:r>
      <w:r w:rsidRPr="00844DD7">
        <w:rPr>
          <w:rFonts w:ascii="Times New Roman" w:eastAsia="Calibri" w:hAnsi="Times New Roman"/>
          <w:noProof/>
          <w:color w:val="000000"/>
          <w:sz w:val="20"/>
          <w:szCs w:val="20"/>
        </w:rPr>
        <w:t>,</w:t>
      </w:r>
      <w:r w:rsidRPr="00844DD7">
        <w:rPr>
          <w:rFonts w:ascii="Times New Roman" w:eastAsia="Calibri" w:hAnsi="Times New Roman"/>
          <w:noProof/>
          <w:color w:val="000000"/>
          <w:sz w:val="20"/>
          <w:szCs w:val="20"/>
          <w:lang w:val="id-ID"/>
        </w:rPr>
        <w:t xml:space="preserve"> before it was used</w:t>
      </w:r>
      <w:r w:rsidRPr="00844DD7">
        <w:rPr>
          <w:rFonts w:ascii="Times New Roman" w:eastAsia="Calibri" w:hAnsi="Times New Roman"/>
          <w:noProof/>
          <w:color w:val="000000"/>
          <w:sz w:val="20"/>
          <w:szCs w:val="20"/>
        </w:rPr>
        <w:t>,</w:t>
      </w:r>
      <w:r w:rsidRPr="00844DD7">
        <w:rPr>
          <w:rFonts w:ascii="Times New Roman" w:eastAsia="Calibri" w:hAnsi="Times New Roman"/>
          <w:noProof/>
          <w:color w:val="000000"/>
          <w:sz w:val="20"/>
          <w:szCs w:val="20"/>
          <w:lang w:val="id-ID"/>
        </w:rPr>
        <w:t xml:space="preserve"> it was validated by two experts namely mathematician and mathematics learning expert. In addition, validation was carried out on a number of junior high school mathematics teachers in Masohi</w:t>
      </w:r>
      <w:r w:rsidRPr="00844DD7">
        <w:rPr>
          <w:rFonts w:ascii="Times New Roman" w:eastAsia="Calibri" w:hAnsi="Times New Roman"/>
          <w:noProof/>
          <w:color w:val="000000"/>
          <w:sz w:val="20"/>
          <w:szCs w:val="20"/>
        </w:rPr>
        <w:t xml:space="preserve"> Regency</w:t>
      </w:r>
      <w:r w:rsidRPr="00844DD7">
        <w:rPr>
          <w:rFonts w:ascii="Times New Roman" w:eastAsia="Calibri" w:hAnsi="Times New Roman"/>
          <w:noProof/>
          <w:color w:val="000000"/>
          <w:sz w:val="20"/>
          <w:szCs w:val="20"/>
          <w:lang w:val="id-ID"/>
        </w:rPr>
        <w:t xml:space="preserve"> who were accustomed to and understood students' mathematical needs. Before conducting student learning interventions, a pre-test was conducted to test students' mathematics. The </w:t>
      </w:r>
      <w:r w:rsidRPr="00844DD7">
        <w:rPr>
          <w:rFonts w:ascii="Times New Roman" w:eastAsia="Calibri" w:hAnsi="Times New Roman"/>
          <w:noProof/>
          <w:color w:val="000000"/>
          <w:sz w:val="20"/>
          <w:szCs w:val="20"/>
        </w:rPr>
        <w:t xml:space="preserve">details of </w:t>
      </w:r>
      <w:r w:rsidRPr="00844DD7">
        <w:rPr>
          <w:rFonts w:ascii="Times New Roman" w:eastAsia="Calibri" w:hAnsi="Times New Roman"/>
          <w:noProof/>
          <w:color w:val="000000"/>
          <w:sz w:val="20"/>
          <w:szCs w:val="20"/>
          <w:lang w:val="id-ID"/>
        </w:rPr>
        <w:t>students'</w:t>
      </w:r>
      <w:r w:rsidRPr="00844DD7">
        <w:rPr>
          <w:rFonts w:ascii="Times New Roman" w:eastAsia="Calibri" w:hAnsi="Times New Roman"/>
          <w:noProof/>
          <w:color w:val="000000"/>
          <w:sz w:val="20"/>
          <w:szCs w:val="20"/>
        </w:rPr>
        <w:t xml:space="preserve"> learning result level </w:t>
      </w:r>
      <w:r w:rsidRPr="00844DD7">
        <w:rPr>
          <w:rFonts w:ascii="Times New Roman" w:eastAsia="Calibri" w:hAnsi="Times New Roman"/>
          <w:noProof/>
          <w:color w:val="000000"/>
          <w:sz w:val="20"/>
          <w:szCs w:val="20"/>
          <w:lang w:val="id-ID"/>
        </w:rPr>
        <w:t>categories</w:t>
      </w:r>
      <w:r w:rsidRPr="00844DD7">
        <w:rPr>
          <w:rFonts w:ascii="Times New Roman" w:eastAsia="Calibri" w:hAnsi="Times New Roman"/>
          <w:noProof/>
          <w:color w:val="000000"/>
          <w:sz w:val="20"/>
          <w:szCs w:val="20"/>
        </w:rPr>
        <w:t xml:space="preserve"> in</w:t>
      </w:r>
      <w:r w:rsidRPr="00844DD7">
        <w:rPr>
          <w:rFonts w:ascii="Times New Roman" w:eastAsia="Calibri" w:hAnsi="Times New Roman"/>
          <w:noProof/>
          <w:color w:val="000000"/>
          <w:sz w:val="20"/>
          <w:szCs w:val="20"/>
          <w:lang w:val="id-ID"/>
        </w:rPr>
        <w:t xml:space="preserve"> mathematical </w:t>
      </w:r>
      <w:r w:rsidRPr="00844DD7">
        <w:rPr>
          <w:rFonts w:ascii="Times New Roman" w:eastAsia="Calibri" w:hAnsi="Times New Roman"/>
          <w:noProof/>
          <w:color w:val="000000"/>
          <w:sz w:val="20"/>
          <w:szCs w:val="20"/>
        </w:rPr>
        <w:t>skills</w:t>
      </w:r>
      <w:r w:rsidRPr="00844DD7">
        <w:rPr>
          <w:rFonts w:ascii="Times New Roman" w:eastAsia="Calibri" w:hAnsi="Times New Roman"/>
          <w:noProof/>
          <w:color w:val="000000"/>
          <w:sz w:val="20"/>
          <w:szCs w:val="20"/>
          <w:lang w:val="id-ID"/>
        </w:rPr>
        <w:t xml:space="preserve"> </w:t>
      </w:r>
      <w:r w:rsidRPr="00844DD7">
        <w:rPr>
          <w:rFonts w:ascii="Times New Roman" w:eastAsia="Calibri" w:hAnsi="Times New Roman"/>
          <w:noProof/>
          <w:color w:val="000000"/>
          <w:sz w:val="20"/>
          <w:szCs w:val="20"/>
        </w:rPr>
        <w:t>are</w:t>
      </w:r>
      <w:r w:rsidRPr="00844DD7">
        <w:rPr>
          <w:rFonts w:ascii="Times New Roman" w:eastAsia="Calibri" w:hAnsi="Times New Roman"/>
          <w:noProof/>
          <w:color w:val="000000"/>
          <w:sz w:val="20"/>
          <w:szCs w:val="20"/>
          <w:lang w:val="id-ID"/>
        </w:rPr>
        <w:t xml:space="preserve"> shown in Table 1. One example of a test instrument developed</w:t>
      </w:r>
      <w:r w:rsidRPr="00844DD7">
        <w:rPr>
          <w:rFonts w:ascii="Times New Roman" w:eastAsia="Calibri" w:hAnsi="Times New Roman"/>
          <w:noProof/>
          <w:color w:val="000000"/>
          <w:sz w:val="20"/>
          <w:szCs w:val="20"/>
        </w:rPr>
        <w:t>.</w:t>
      </w:r>
    </w:p>
    <w:p w14:paraId="3B477A64" w14:textId="77777777" w:rsidR="00CA086E" w:rsidRPr="00844DD7" w:rsidRDefault="00CA086E" w:rsidP="00CA086E">
      <w:pPr>
        <w:pStyle w:val="ListParagraph"/>
        <w:spacing w:after="0" w:line="240" w:lineRule="auto"/>
        <w:ind w:left="0" w:firstLine="709"/>
        <w:jc w:val="both"/>
        <w:rPr>
          <w:rFonts w:ascii="Times New Roman" w:eastAsia="Calibri" w:hAnsi="Times New Roman"/>
          <w:noProof/>
          <w:color w:val="000000"/>
          <w:sz w:val="20"/>
          <w:szCs w:val="20"/>
        </w:rPr>
      </w:pPr>
    </w:p>
    <w:tbl>
      <w:tblPr>
        <w:tblStyle w:val="TableGrid"/>
        <w:tblW w:w="0" w:type="auto"/>
        <w:tblInd w:w="1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103"/>
      </w:tblGrid>
      <w:tr w:rsidR="00844DD7" w14:paraId="23C8C30C" w14:textId="77777777" w:rsidTr="00607E09">
        <w:tc>
          <w:tcPr>
            <w:tcW w:w="1985" w:type="dxa"/>
            <w:hideMark/>
          </w:tcPr>
          <w:p w14:paraId="2A9BCE86" w14:textId="031005D8" w:rsidR="00844DD7" w:rsidRDefault="00844DD7">
            <w:pPr>
              <w:pStyle w:val="ListParagraph"/>
              <w:spacing w:after="0" w:line="240" w:lineRule="auto"/>
              <w:ind w:left="0"/>
              <w:jc w:val="both"/>
              <w:rPr>
                <w:rFonts w:ascii="Garamond" w:eastAsia="Calibri" w:hAnsi="Garamond"/>
                <w:noProof/>
                <w:color w:val="000000"/>
                <w:sz w:val="20"/>
                <w:szCs w:val="20"/>
                <w:lang w:val="tr-TR" w:eastAsia="tr-TR"/>
              </w:rPr>
            </w:pPr>
            <w:r>
              <w:rPr>
                <w:rFonts w:asciiTheme="minorHAnsi" w:eastAsiaTheme="minorEastAsia" w:hAnsiTheme="minorHAnsi" w:cstheme="minorBidi"/>
                <w:noProof/>
                <w:lang w:val="en-US" w:eastAsia="en-US"/>
              </w:rPr>
              <w:lastRenderedPageBreak/>
              <w:drawing>
                <wp:anchor distT="0" distB="0" distL="114300" distR="114300" simplePos="0" relativeHeight="251658240" behindDoc="0" locked="0" layoutInCell="1" allowOverlap="1" wp14:anchorId="2D8F182C" wp14:editId="3CC8B7AC">
                  <wp:simplePos x="0" y="0"/>
                  <wp:positionH relativeFrom="column">
                    <wp:posOffset>25400</wp:posOffset>
                  </wp:positionH>
                  <wp:positionV relativeFrom="paragraph">
                    <wp:posOffset>18415</wp:posOffset>
                  </wp:positionV>
                  <wp:extent cx="1066799" cy="577850"/>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l="2309" t="10815" r="4778" b="6700"/>
                          <a:stretch>
                            <a:fillRect/>
                          </a:stretch>
                        </pic:blipFill>
                        <pic:spPr bwMode="auto">
                          <a:xfrm>
                            <a:off x="0" y="0"/>
                            <a:ext cx="1067435" cy="578194"/>
                          </a:xfrm>
                          <a:prstGeom prst="rect">
                            <a:avLst/>
                          </a:prstGeom>
                          <a:noFill/>
                        </pic:spPr>
                      </pic:pic>
                    </a:graphicData>
                  </a:graphic>
                  <wp14:sizeRelH relativeFrom="margin">
                    <wp14:pctWidth>0</wp14:pctWidth>
                  </wp14:sizeRelH>
                  <wp14:sizeRelV relativeFrom="margin">
                    <wp14:pctHeight>0</wp14:pctHeight>
                  </wp14:sizeRelV>
                </wp:anchor>
              </w:drawing>
            </w:r>
          </w:p>
        </w:tc>
        <w:tc>
          <w:tcPr>
            <w:tcW w:w="5103" w:type="dxa"/>
          </w:tcPr>
          <w:p w14:paraId="364EB024" w14:textId="77777777" w:rsidR="00844DD7" w:rsidRPr="00900B64" w:rsidRDefault="00844DD7">
            <w:pPr>
              <w:pStyle w:val="ListParagraph"/>
              <w:spacing w:after="0" w:line="240" w:lineRule="auto"/>
              <w:ind w:left="0"/>
              <w:jc w:val="both"/>
              <w:rPr>
                <w:rFonts w:ascii="Times New Roman" w:hAnsi="Times New Roman"/>
                <w:sz w:val="16"/>
                <w:szCs w:val="16"/>
                <w:lang w:val="tr-TR"/>
              </w:rPr>
            </w:pPr>
            <w:r w:rsidRPr="00900B64">
              <w:rPr>
                <w:rFonts w:ascii="Times New Roman" w:eastAsia="Calibri" w:hAnsi="Times New Roman"/>
                <w:noProof/>
                <w:color w:val="000000"/>
                <w:sz w:val="16"/>
                <w:szCs w:val="16"/>
                <w:lang w:val="tr-TR"/>
              </w:rPr>
              <w:t>“</w:t>
            </w:r>
            <w:r w:rsidRPr="00900B64">
              <w:rPr>
                <w:rFonts w:ascii="Times New Roman" w:hAnsi="Times New Roman"/>
                <w:sz w:val="16"/>
                <w:szCs w:val="16"/>
                <w:lang w:val="tr-TR"/>
              </w:rPr>
              <w:t>If you look at the roof of the house on the side, it looks like an equilateral triangle. If the side length is 2x + 4 cm and the circumference is 150 cm, determine the value of x”.</w:t>
            </w:r>
          </w:p>
          <w:p w14:paraId="03C8172B" w14:textId="77777777" w:rsidR="00844DD7" w:rsidRDefault="00844DD7">
            <w:pPr>
              <w:pStyle w:val="ListParagraph"/>
              <w:spacing w:after="0" w:line="240" w:lineRule="auto"/>
              <w:ind w:left="0"/>
              <w:jc w:val="both"/>
              <w:rPr>
                <w:rFonts w:ascii="Garamond" w:eastAsia="Calibri" w:hAnsi="Garamond" w:cs="Arial"/>
                <w:noProof/>
                <w:color w:val="000000"/>
                <w:sz w:val="20"/>
                <w:szCs w:val="20"/>
                <w:lang w:val="tr-TR"/>
              </w:rPr>
            </w:pPr>
          </w:p>
          <w:p w14:paraId="2E2D880A" w14:textId="77777777" w:rsidR="00844DD7" w:rsidRDefault="00844DD7">
            <w:pPr>
              <w:pStyle w:val="ListParagraph"/>
              <w:spacing w:after="0" w:line="240" w:lineRule="auto"/>
              <w:ind w:left="0"/>
              <w:jc w:val="both"/>
              <w:rPr>
                <w:rFonts w:ascii="Garamond" w:eastAsia="Calibri" w:hAnsi="Garamond"/>
                <w:noProof/>
                <w:color w:val="000000"/>
                <w:sz w:val="20"/>
                <w:szCs w:val="20"/>
                <w:lang w:val="tr-TR" w:eastAsia="tr-TR"/>
              </w:rPr>
            </w:pPr>
          </w:p>
        </w:tc>
      </w:tr>
    </w:tbl>
    <w:p w14:paraId="67587994" w14:textId="77777777" w:rsidR="00844DD7" w:rsidRPr="00607E09" w:rsidRDefault="00844DD7" w:rsidP="00607E09">
      <w:pPr>
        <w:jc w:val="both"/>
        <w:rPr>
          <w:rFonts w:eastAsiaTheme="minorEastAsia"/>
        </w:rPr>
      </w:pPr>
      <w:r w:rsidRPr="00607E09">
        <w:t>The Early Mathematical Skills Test</w:t>
      </w:r>
    </w:p>
    <w:p w14:paraId="483D1F39" w14:textId="77777777" w:rsidR="00844DD7" w:rsidRDefault="00844DD7" w:rsidP="005E3F63">
      <w:pPr>
        <w:spacing w:after="120"/>
        <w:jc w:val="both"/>
        <w:rPr>
          <w:bCs/>
          <w:lang w:val="sv-SE"/>
        </w:rPr>
      </w:pPr>
      <w:r w:rsidRPr="00607E09">
        <w:rPr>
          <w:bCs/>
          <w:lang w:val="sv-SE"/>
        </w:rPr>
        <w:t>The criteria for grouping are based on students' mathematical skills scores based on benchmark reference assessments as shown in Table 1.</w:t>
      </w:r>
    </w:p>
    <w:p w14:paraId="15ED6B10" w14:textId="1DE4C5BA" w:rsidR="00844DD7" w:rsidRPr="00900B64" w:rsidRDefault="00844DD7" w:rsidP="005E3F63">
      <w:pPr>
        <w:widowControl w:val="0"/>
        <w:jc w:val="center"/>
        <w:rPr>
          <w:rFonts w:eastAsia="Calibri"/>
          <w:noProof/>
          <w:color w:val="000000"/>
          <w:lang w:val="sv-SE" w:bidi="th-TH"/>
        </w:rPr>
      </w:pPr>
      <w:r w:rsidRPr="00900B64">
        <w:rPr>
          <w:rFonts w:eastAsia="Calibri"/>
          <w:noProof/>
          <w:color w:val="000000"/>
          <w:lang w:val="sv-SE" w:bidi="th-TH"/>
        </w:rPr>
        <w:t>Table 1.</w:t>
      </w:r>
      <w:r w:rsidR="00607E09" w:rsidRPr="00900B64">
        <w:rPr>
          <w:rFonts w:eastAsia="Calibri"/>
          <w:noProof/>
          <w:color w:val="000000"/>
          <w:lang w:val="sv-SE" w:bidi="th-TH"/>
        </w:rPr>
        <w:t xml:space="preserve"> </w:t>
      </w:r>
      <w:r w:rsidRPr="00900B64">
        <w:rPr>
          <w:rFonts w:eastAsia="Calibri"/>
          <w:noProof/>
          <w:color w:val="000000"/>
          <w:lang w:val="sv-SE" w:bidi="th-TH"/>
        </w:rPr>
        <w:t>Criteria for Early Mathematical Skill Categories</w:t>
      </w:r>
    </w:p>
    <w:tbl>
      <w:tblPr>
        <w:tblStyle w:val="TableGrid"/>
        <w:tblW w:w="7042" w:type="dxa"/>
        <w:jc w:val="center"/>
        <w:tblBorders>
          <w:left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4372"/>
        <w:gridCol w:w="2670"/>
      </w:tblGrid>
      <w:tr w:rsidR="00844DD7" w:rsidRPr="00900B64" w14:paraId="2A80CD2B" w14:textId="77777777" w:rsidTr="00844DD7">
        <w:trPr>
          <w:trHeight w:val="186"/>
          <w:jc w:val="center"/>
        </w:trPr>
        <w:tc>
          <w:tcPr>
            <w:tcW w:w="4372" w:type="dxa"/>
            <w:tcBorders>
              <w:top w:val="single" w:sz="4" w:space="0" w:color="auto"/>
              <w:left w:val="nil"/>
              <w:bottom w:val="single" w:sz="4" w:space="0" w:color="auto"/>
              <w:right w:val="nil"/>
            </w:tcBorders>
            <w:shd w:val="clear" w:color="auto" w:fill="FFFFFF" w:themeFill="background1"/>
            <w:hideMark/>
          </w:tcPr>
          <w:p w14:paraId="50310061" w14:textId="77777777" w:rsidR="00844DD7" w:rsidRPr="00900B64" w:rsidRDefault="00844DD7">
            <w:pPr>
              <w:widowControl w:val="0"/>
              <w:jc w:val="both"/>
              <w:rPr>
                <w:noProof/>
                <w:color w:val="000000"/>
                <w:sz w:val="16"/>
                <w:szCs w:val="16"/>
                <w:lang w:val="sv-SE" w:eastAsia="tr-TR" w:bidi="th-TH"/>
              </w:rPr>
            </w:pPr>
            <w:r w:rsidRPr="00900B64">
              <w:rPr>
                <w:noProof/>
                <w:color w:val="000000"/>
                <w:sz w:val="16"/>
                <w:szCs w:val="16"/>
                <w:lang w:val="sv-SE" w:bidi="th-TH"/>
              </w:rPr>
              <w:t>Students Early Skills</w:t>
            </w:r>
          </w:p>
        </w:tc>
        <w:tc>
          <w:tcPr>
            <w:tcW w:w="2670" w:type="dxa"/>
            <w:tcBorders>
              <w:top w:val="single" w:sz="4" w:space="0" w:color="auto"/>
              <w:left w:val="nil"/>
              <w:bottom w:val="single" w:sz="4" w:space="0" w:color="auto"/>
              <w:right w:val="nil"/>
            </w:tcBorders>
            <w:shd w:val="clear" w:color="auto" w:fill="FFFFFF" w:themeFill="background1"/>
            <w:hideMark/>
          </w:tcPr>
          <w:p w14:paraId="02E87297" w14:textId="77777777" w:rsidR="00844DD7" w:rsidRPr="00900B64" w:rsidRDefault="00844DD7">
            <w:pPr>
              <w:widowControl w:val="0"/>
              <w:jc w:val="center"/>
              <w:rPr>
                <w:noProof/>
                <w:color w:val="000000"/>
                <w:sz w:val="16"/>
                <w:szCs w:val="16"/>
                <w:lang w:val="sv-SE" w:eastAsia="tr-TR" w:bidi="th-TH"/>
              </w:rPr>
            </w:pPr>
            <w:r w:rsidRPr="00900B64">
              <w:rPr>
                <w:noProof/>
                <w:color w:val="000000"/>
                <w:sz w:val="16"/>
                <w:szCs w:val="16"/>
                <w:lang w:val="sv-SE" w:bidi="th-TH"/>
              </w:rPr>
              <w:t>Category</w:t>
            </w:r>
          </w:p>
        </w:tc>
      </w:tr>
      <w:tr w:rsidR="00844DD7" w:rsidRPr="00900B64" w14:paraId="2BEADBB5" w14:textId="77777777" w:rsidTr="00900B64">
        <w:trPr>
          <w:trHeight w:val="105"/>
          <w:jc w:val="center"/>
        </w:trPr>
        <w:tc>
          <w:tcPr>
            <w:tcW w:w="4372" w:type="dxa"/>
            <w:tcBorders>
              <w:top w:val="single" w:sz="4" w:space="0" w:color="auto"/>
              <w:left w:val="nil"/>
              <w:bottom w:val="nil"/>
              <w:right w:val="nil"/>
            </w:tcBorders>
            <w:shd w:val="clear" w:color="auto" w:fill="FFFFFF" w:themeFill="background1"/>
            <w:hideMark/>
          </w:tcPr>
          <w:p w14:paraId="2A4BBAF3" w14:textId="77777777" w:rsidR="00844DD7" w:rsidRPr="00900B64" w:rsidRDefault="00844DD7">
            <w:pPr>
              <w:widowControl w:val="0"/>
              <w:jc w:val="both"/>
              <w:rPr>
                <w:noProof/>
                <w:color w:val="000000"/>
                <w:sz w:val="16"/>
                <w:szCs w:val="16"/>
                <w:lang w:val="sv-SE" w:eastAsia="tr-TR" w:bidi="th-TH"/>
              </w:rPr>
            </w:pPr>
            <w:r w:rsidRPr="00900B64">
              <w:rPr>
                <w:noProof/>
                <w:color w:val="000000"/>
                <w:sz w:val="16"/>
                <w:szCs w:val="16"/>
                <w:lang w:val="sv-SE" w:bidi="th-TH"/>
              </w:rPr>
              <w:t>SES ≥ 75% ideal score = 75</w:t>
            </w:r>
          </w:p>
        </w:tc>
        <w:tc>
          <w:tcPr>
            <w:tcW w:w="2670" w:type="dxa"/>
            <w:tcBorders>
              <w:top w:val="single" w:sz="4" w:space="0" w:color="auto"/>
              <w:left w:val="nil"/>
              <w:bottom w:val="nil"/>
              <w:right w:val="nil"/>
            </w:tcBorders>
            <w:shd w:val="clear" w:color="auto" w:fill="FFFFFF" w:themeFill="background1"/>
            <w:hideMark/>
          </w:tcPr>
          <w:p w14:paraId="364FBBF8" w14:textId="77777777" w:rsidR="00844DD7" w:rsidRPr="00900B64" w:rsidRDefault="00844DD7">
            <w:pPr>
              <w:widowControl w:val="0"/>
              <w:jc w:val="center"/>
              <w:rPr>
                <w:noProof/>
                <w:color w:val="000000"/>
                <w:sz w:val="16"/>
                <w:szCs w:val="16"/>
                <w:lang w:val="sv-SE" w:eastAsia="tr-TR" w:bidi="th-TH"/>
              </w:rPr>
            </w:pPr>
            <w:r w:rsidRPr="00900B64">
              <w:rPr>
                <w:noProof/>
                <w:color w:val="000000"/>
                <w:sz w:val="16"/>
                <w:szCs w:val="16"/>
                <w:lang w:val="sv-SE" w:bidi="th-TH"/>
              </w:rPr>
              <w:t>High</w:t>
            </w:r>
          </w:p>
        </w:tc>
      </w:tr>
      <w:tr w:rsidR="00844DD7" w:rsidRPr="00900B64" w14:paraId="3022937D" w14:textId="77777777" w:rsidTr="00900B64">
        <w:trPr>
          <w:trHeight w:val="161"/>
          <w:jc w:val="center"/>
        </w:trPr>
        <w:tc>
          <w:tcPr>
            <w:tcW w:w="4372" w:type="dxa"/>
            <w:tcBorders>
              <w:top w:val="nil"/>
              <w:left w:val="nil"/>
              <w:bottom w:val="nil"/>
              <w:right w:val="nil"/>
            </w:tcBorders>
            <w:shd w:val="clear" w:color="auto" w:fill="FFFFFF" w:themeFill="background1"/>
            <w:hideMark/>
          </w:tcPr>
          <w:p w14:paraId="6BFB7496" w14:textId="77777777" w:rsidR="00844DD7" w:rsidRPr="00900B64" w:rsidRDefault="00844DD7">
            <w:pPr>
              <w:widowControl w:val="0"/>
              <w:jc w:val="both"/>
              <w:rPr>
                <w:noProof/>
                <w:color w:val="000000"/>
                <w:sz w:val="16"/>
                <w:szCs w:val="16"/>
                <w:lang w:val="sv-SE" w:eastAsia="tr-TR" w:bidi="th-TH"/>
              </w:rPr>
            </w:pPr>
            <w:r w:rsidRPr="00900B64">
              <w:rPr>
                <w:noProof/>
                <w:color w:val="000000"/>
                <w:sz w:val="16"/>
                <w:szCs w:val="16"/>
                <w:lang w:val="sv-SE" w:bidi="th-TH"/>
              </w:rPr>
              <w:t>55% ideal score =55 &lt; SES &lt; 75% ideal score = 74</w:t>
            </w:r>
          </w:p>
        </w:tc>
        <w:tc>
          <w:tcPr>
            <w:tcW w:w="2670" w:type="dxa"/>
            <w:tcBorders>
              <w:top w:val="nil"/>
              <w:left w:val="nil"/>
              <w:bottom w:val="nil"/>
              <w:right w:val="nil"/>
            </w:tcBorders>
            <w:shd w:val="clear" w:color="auto" w:fill="FFFFFF" w:themeFill="background1"/>
            <w:hideMark/>
          </w:tcPr>
          <w:p w14:paraId="28B4836C" w14:textId="77777777" w:rsidR="00844DD7" w:rsidRPr="00900B64" w:rsidRDefault="00844DD7">
            <w:pPr>
              <w:widowControl w:val="0"/>
              <w:jc w:val="center"/>
              <w:rPr>
                <w:noProof/>
                <w:color w:val="000000"/>
                <w:sz w:val="16"/>
                <w:szCs w:val="16"/>
                <w:lang w:val="sv-SE" w:eastAsia="tr-TR" w:bidi="th-TH"/>
              </w:rPr>
            </w:pPr>
            <w:r w:rsidRPr="00900B64">
              <w:rPr>
                <w:noProof/>
                <w:color w:val="000000"/>
                <w:sz w:val="16"/>
                <w:szCs w:val="16"/>
                <w:lang w:val="sv-SE" w:bidi="th-TH"/>
              </w:rPr>
              <w:t>Medium</w:t>
            </w:r>
          </w:p>
        </w:tc>
      </w:tr>
      <w:tr w:rsidR="00844DD7" w:rsidRPr="00900B64" w14:paraId="7D7D91E7" w14:textId="77777777" w:rsidTr="00900B64">
        <w:trPr>
          <w:trHeight w:val="164"/>
          <w:jc w:val="center"/>
        </w:trPr>
        <w:tc>
          <w:tcPr>
            <w:tcW w:w="4372" w:type="dxa"/>
            <w:tcBorders>
              <w:top w:val="nil"/>
              <w:left w:val="nil"/>
              <w:bottom w:val="single" w:sz="4" w:space="0" w:color="auto"/>
              <w:right w:val="nil"/>
            </w:tcBorders>
            <w:shd w:val="clear" w:color="auto" w:fill="FFFFFF" w:themeFill="background1"/>
            <w:hideMark/>
          </w:tcPr>
          <w:p w14:paraId="3980E04D" w14:textId="77777777" w:rsidR="00844DD7" w:rsidRPr="00900B64" w:rsidRDefault="00844DD7">
            <w:pPr>
              <w:widowControl w:val="0"/>
              <w:jc w:val="both"/>
              <w:rPr>
                <w:noProof/>
                <w:color w:val="000000"/>
                <w:sz w:val="16"/>
                <w:szCs w:val="16"/>
                <w:lang w:val="sv-SE" w:eastAsia="tr-TR" w:bidi="th-TH"/>
              </w:rPr>
            </w:pPr>
            <w:r w:rsidRPr="00900B64">
              <w:rPr>
                <w:noProof/>
                <w:color w:val="000000"/>
                <w:sz w:val="16"/>
                <w:szCs w:val="16"/>
                <w:lang w:val="sv-SE" w:bidi="th-TH"/>
              </w:rPr>
              <w:t>SES ≤ 55% ideal score = 54</w:t>
            </w:r>
          </w:p>
        </w:tc>
        <w:tc>
          <w:tcPr>
            <w:tcW w:w="2670" w:type="dxa"/>
            <w:tcBorders>
              <w:top w:val="nil"/>
              <w:left w:val="nil"/>
              <w:bottom w:val="single" w:sz="4" w:space="0" w:color="auto"/>
              <w:right w:val="nil"/>
            </w:tcBorders>
            <w:shd w:val="clear" w:color="auto" w:fill="FFFFFF" w:themeFill="background1"/>
            <w:hideMark/>
          </w:tcPr>
          <w:p w14:paraId="2029C52A" w14:textId="77777777" w:rsidR="00844DD7" w:rsidRPr="00900B64" w:rsidRDefault="00844DD7">
            <w:pPr>
              <w:widowControl w:val="0"/>
              <w:jc w:val="center"/>
              <w:rPr>
                <w:noProof/>
                <w:color w:val="000000"/>
                <w:sz w:val="16"/>
                <w:szCs w:val="16"/>
                <w:lang w:val="sv-SE" w:eastAsia="tr-TR" w:bidi="th-TH"/>
              </w:rPr>
            </w:pPr>
            <w:r w:rsidRPr="00900B64">
              <w:rPr>
                <w:noProof/>
                <w:color w:val="000000"/>
                <w:sz w:val="16"/>
                <w:szCs w:val="16"/>
                <w:lang w:val="sv-SE" w:bidi="th-TH"/>
              </w:rPr>
              <w:t>Low</w:t>
            </w:r>
          </w:p>
        </w:tc>
      </w:tr>
    </w:tbl>
    <w:p w14:paraId="55534D38" w14:textId="77777777" w:rsidR="00844DD7" w:rsidRPr="00900B64" w:rsidRDefault="00844DD7" w:rsidP="00844DD7">
      <w:pPr>
        <w:jc w:val="both"/>
        <w:rPr>
          <w:rFonts w:ascii="Garamond" w:eastAsiaTheme="minorEastAsia" w:hAnsi="Garamond" w:cstheme="minorBidi"/>
          <w:bCs/>
          <w:sz w:val="22"/>
          <w:szCs w:val="22"/>
          <w:lang w:val="sv-SE" w:eastAsia="tr-TR"/>
        </w:rPr>
      </w:pPr>
    </w:p>
    <w:p w14:paraId="77C63262" w14:textId="7F63496F" w:rsidR="00844DD7" w:rsidRPr="002C030B" w:rsidRDefault="00844DD7" w:rsidP="00900B64">
      <w:pPr>
        <w:pStyle w:val="ListParagraph"/>
        <w:widowControl w:val="0"/>
        <w:numPr>
          <w:ilvl w:val="1"/>
          <w:numId w:val="15"/>
        </w:numPr>
        <w:autoSpaceDE w:val="0"/>
        <w:autoSpaceDN w:val="0"/>
        <w:adjustRightInd w:val="0"/>
        <w:spacing w:after="0"/>
        <w:ind w:left="426" w:right="79" w:hanging="426"/>
        <w:jc w:val="both"/>
        <w:rPr>
          <w:rFonts w:ascii="Times New Roman" w:hAnsi="Times New Roman"/>
          <w:b/>
          <w:sz w:val="20"/>
          <w:szCs w:val="20"/>
          <w:lang w:val="en-US"/>
        </w:rPr>
      </w:pPr>
      <w:r w:rsidRPr="002C030B">
        <w:rPr>
          <w:rFonts w:ascii="Times New Roman" w:hAnsi="Times New Roman"/>
          <w:b/>
          <w:sz w:val="20"/>
          <w:szCs w:val="20"/>
        </w:rPr>
        <w:t>Data Collection Technique</w:t>
      </w:r>
    </w:p>
    <w:p w14:paraId="0987E007" w14:textId="77777777" w:rsidR="00844DD7" w:rsidRPr="002C030B" w:rsidRDefault="00844DD7" w:rsidP="00900B64">
      <w:pPr>
        <w:widowControl w:val="0"/>
        <w:autoSpaceDE w:val="0"/>
        <w:autoSpaceDN w:val="0"/>
        <w:adjustRightInd w:val="0"/>
        <w:ind w:right="79" w:firstLine="709"/>
        <w:jc w:val="both"/>
      </w:pPr>
      <w:r w:rsidRPr="002C030B">
        <w:t>Data collection techniques were interview guidelines, questionnaires and documentation. Interview guidelines were in the form of questions compiled systematically in the form of questions of mathematical reasoning and communication skills to re-check the difficulties of students in solving problems. The questionnaire instrument was in the form of student and teacher responses to the learning carried out and the provision of solutions for future learning development. The results of the documentation were in the form of students’ answers during the pre-test, process and post-test until the activity during the process of collecting learning outcomes data</w:t>
      </w:r>
      <w:r w:rsidRPr="002C030B">
        <w:rPr>
          <w:color w:val="000000"/>
        </w:rPr>
        <w:t>.</w:t>
      </w:r>
    </w:p>
    <w:p w14:paraId="3CAA1AC6" w14:textId="77777777" w:rsidR="00844DD7" w:rsidRPr="002C030B" w:rsidRDefault="00844DD7" w:rsidP="00844DD7">
      <w:pPr>
        <w:pStyle w:val="ListParagraph"/>
        <w:widowControl w:val="0"/>
        <w:autoSpaceDE w:val="0"/>
        <w:autoSpaceDN w:val="0"/>
        <w:adjustRightInd w:val="0"/>
        <w:spacing w:after="0"/>
        <w:ind w:left="0" w:right="77"/>
        <w:rPr>
          <w:rFonts w:ascii="Times New Roman" w:hAnsi="Times New Roman"/>
          <w:b/>
          <w:spacing w:val="1"/>
          <w:sz w:val="20"/>
          <w:szCs w:val="20"/>
        </w:rPr>
      </w:pPr>
    </w:p>
    <w:p w14:paraId="64D1FA8A" w14:textId="36CBD6BF" w:rsidR="00844DD7" w:rsidRPr="002C030B" w:rsidRDefault="00844DD7" w:rsidP="002C030B">
      <w:pPr>
        <w:pStyle w:val="ListParagraph"/>
        <w:widowControl w:val="0"/>
        <w:numPr>
          <w:ilvl w:val="1"/>
          <w:numId w:val="15"/>
        </w:numPr>
        <w:autoSpaceDE w:val="0"/>
        <w:autoSpaceDN w:val="0"/>
        <w:adjustRightInd w:val="0"/>
        <w:spacing w:after="0"/>
        <w:ind w:left="426" w:right="77" w:hanging="426"/>
        <w:rPr>
          <w:rFonts w:ascii="Times New Roman" w:hAnsi="Times New Roman"/>
          <w:b/>
          <w:spacing w:val="1"/>
          <w:sz w:val="20"/>
          <w:szCs w:val="20"/>
        </w:rPr>
      </w:pPr>
      <w:r w:rsidRPr="002C030B">
        <w:rPr>
          <w:rFonts w:ascii="Times New Roman" w:hAnsi="Times New Roman"/>
          <w:b/>
          <w:spacing w:val="1"/>
          <w:sz w:val="20"/>
          <w:szCs w:val="20"/>
        </w:rPr>
        <w:t>Data Analysis Technique</w:t>
      </w:r>
    </w:p>
    <w:p w14:paraId="58308AD2" w14:textId="77777777" w:rsidR="002C030B" w:rsidRDefault="00844DD7" w:rsidP="002C030B">
      <w:pPr>
        <w:widowControl w:val="0"/>
        <w:ind w:firstLine="709"/>
        <w:jc w:val="both"/>
        <w:rPr>
          <w:rFonts w:eastAsia="Calibri"/>
          <w:noProof/>
          <w:color w:val="000000"/>
        </w:rPr>
      </w:pPr>
      <w:r w:rsidRPr="002C030B">
        <w:rPr>
          <w:lang w:val="id-ID"/>
        </w:rPr>
        <w:t xml:space="preserve">Data analyzed in this study were obtained from tests of students' mathematical reasoning and communication skills. The test was done at the beginning of learning and at the end of learning. </w:t>
      </w:r>
      <w:r w:rsidRPr="002C030B">
        <w:t>Based on</w:t>
      </w:r>
      <w:r w:rsidRPr="002C030B">
        <w:rPr>
          <w:lang w:val="id-ID"/>
        </w:rPr>
        <w:t xml:space="preserve"> the Pre-test  and Post-test  scores of the two </w:t>
      </w:r>
      <w:r w:rsidRPr="002C030B">
        <w:t>skills</w:t>
      </w:r>
      <w:r w:rsidRPr="002C030B">
        <w:rPr>
          <w:lang w:val="id-ID"/>
        </w:rPr>
        <w:t xml:space="preserve">, the N-Gain Score was calculated and processed according to the problem and the proposed hypothesis.   </w:t>
      </w:r>
    </w:p>
    <w:p w14:paraId="02CFAA55" w14:textId="77777777" w:rsidR="002C030B" w:rsidRDefault="00844DD7" w:rsidP="002C030B">
      <w:pPr>
        <w:widowControl w:val="0"/>
        <w:ind w:firstLine="709"/>
        <w:jc w:val="both"/>
        <w:rPr>
          <w:rFonts w:eastAsia="Calibri"/>
          <w:noProof/>
          <w:color w:val="000000"/>
        </w:rPr>
      </w:pPr>
      <w:r w:rsidRPr="002C030B">
        <w:rPr>
          <w:lang w:val="id-ID"/>
        </w:rPr>
        <w:t>Data processing in this research was carried out as follows: 1) Prerequisite test, 2) If the data were normal</w:t>
      </w:r>
      <w:r w:rsidRPr="002C030B">
        <w:t>,</w:t>
      </w:r>
      <w:r w:rsidRPr="002C030B">
        <w:rPr>
          <w:lang w:val="id-ID"/>
        </w:rPr>
        <w:t xml:space="preserve"> the </w:t>
      </w:r>
      <w:r w:rsidRPr="002C030B">
        <w:t>T</w:t>
      </w:r>
      <w:r w:rsidRPr="002C030B">
        <w:rPr>
          <w:lang w:val="id-ID"/>
        </w:rPr>
        <w:t>-test</w:t>
      </w:r>
      <w:r w:rsidRPr="002C030B">
        <w:t xml:space="preserve"> was used</w:t>
      </w:r>
      <w:r w:rsidRPr="002C030B">
        <w:rPr>
          <w:lang w:val="id-ID"/>
        </w:rPr>
        <w:t xml:space="preserve"> to test the difference of two averages and the Anova test to test the difference of more than two averages, 3) If the data were known to be not normally distributed</w:t>
      </w:r>
      <w:r w:rsidRPr="002C030B">
        <w:t>,</w:t>
      </w:r>
      <w:r w:rsidRPr="002C030B">
        <w:rPr>
          <w:lang w:val="id-ID"/>
        </w:rPr>
        <w:t xml:space="preserve"> non-parametric statistical rules used Wilcoyon test or Mann-Whitney test to test the difference of two samples and Krurskal walls test to test the difference of more than two lines. </w:t>
      </w:r>
    </w:p>
    <w:p w14:paraId="453F91F3" w14:textId="73C6264A" w:rsidR="00844DD7" w:rsidRDefault="00844DD7" w:rsidP="002C030B">
      <w:pPr>
        <w:widowControl w:val="0"/>
        <w:ind w:firstLine="709"/>
        <w:jc w:val="both"/>
        <w:rPr>
          <w:b/>
        </w:rPr>
      </w:pPr>
      <w:r w:rsidRPr="002C030B">
        <w:rPr>
          <w:lang w:val="id-ID"/>
        </w:rPr>
        <w:t>In addition to quantitative analysis, a qualitative analysis of the answers to each item was carried out, observational data, interview data, and student response data. It aimed to examine further about mathematical reasoning and communication skills, and to find out whether the implementation of learning in accordance with the provisions of learning set in both learning</w:t>
      </w:r>
      <w:r w:rsidRPr="002C030B">
        <w:t>.</w:t>
      </w:r>
      <w:r w:rsidRPr="002C030B">
        <w:rPr>
          <w:b/>
          <w:lang w:val="id-ID"/>
        </w:rPr>
        <w:t xml:space="preserve"> </w:t>
      </w:r>
    </w:p>
    <w:p w14:paraId="5C42228D" w14:textId="77777777" w:rsidR="00B07DF0" w:rsidRPr="003D5B84" w:rsidRDefault="00B07DF0" w:rsidP="00904D6D">
      <w:pPr>
        <w:rPr>
          <w:b/>
          <w:bCs/>
        </w:rPr>
      </w:pPr>
    </w:p>
    <w:p w14:paraId="70346BEA" w14:textId="1F4FABC9" w:rsidR="00904D6D" w:rsidRPr="00AB33A2"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 xml:space="preserve">ND </w:t>
      </w:r>
      <w:r w:rsidR="00AB33A2">
        <w:rPr>
          <w:b/>
          <w:bCs/>
        </w:rPr>
        <w:t>DISCUSSION</w:t>
      </w:r>
    </w:p>
    <w:p w14:paraId="3F33B1BA" w14:textId="77777777" w:rsidR="00AB33A2" w:rsidRPr="00AB33A2" w:rsidRDefault="00AB33A2" w:rsidP="00AB33A2">
      <w:pPr>
        <w:ind w:firstLine="709"/>
        <w:jc w:val="both"/>
        <w:rPr>
          <w:color w:val="000000" w:themeColor="text1"/>
          <w:lang w:val="af-ZA"/>
        </w:rPr>
      </w:pPr>
      <w:r w:rsidRPr="00AB33A2">
        <w:rPr>
          <w:color w:val="000000" w:themeColor="text1"/>
          <w:lang w:val="af-ZA"/>
        </w:rPr>
        <w:t>Quantitative data obtained from the results of tests of mathematical skill and mathematical reasoning skill tests. The distribution of the research sample is presented in Table 2.</w:t>
      </w:r>
    </w:p>
    <w:p w14:paraId="5A33D7C0" w14:textId="163BAFDC" w:rsidR="00AB33A2" w:rsidRPr="00900B64" w:rsidRDefault="00AB33A2" w:rsidP="005E3F63">
      <w:pPr>
        <w:jc w:val="center"/>
        <w:rPr>
          <w:bCs/>
          <w:color w:val="000000" w:themeColor="text1"/>
          <w:lang w:val="af-ZA"/>
        </w:rPr>
      </w:pPr>
      <w:r w:rsidRPr="00900B64">
        <w:rPr>
          <w:bCs/>
          <w:color w:val="000000" w:themeColor="text1"/>
          <w:lang w:val="af-ZA"/>
        </w:rPr>
        <w:t>Table 2. Distribution of Research Samples</w:t>
      </w:r>
    </w:p>
    <w:tbl>
      <w:tblPr>
        <w:tblW w:w="7200" w:type="dxa"/>
        <w:jc w:val="center"/>
        <w:tblInd w:w="112"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709"/>
        <w:gridCol w:w="851"/>
        <w:gridCol w:w="702"/>
        <w:gridCol w:w="709"/>
        <w:gridCol w:w="709"/>
        <w:gridCol w:w="850"/>
        <w:gridCol w:w="770"/>
        <w:gridCol w:w="709"/>
      </w:tblGrid>
      <w:tr w:rsidR="00AB33A2" w:rsidRPr="00900B64" w14:paraId="658C8020" w14:textId="77777777" w:rsidTr="00AB33A2">
        <w:trPr>
          <w:trHeight w:val="396"/>
          <w:jc w:val="center"/>
        </w:trPr>
        <w:tc>
          <w:tcPr>
            <w:tcW w:w="1190" w:type="dxa"/>
            <w:vMerge w:val="restart"/>
            <w:tcBorders>
              <w:top w:val="single" w:sz="4" w:space="0" w:color="auto"/>
              <w:left w:val="nil"/>
              <w:bottom w:val="single" w:sz="4" w:space="0" w:color="auto"/>
              <w:right w:val="nil"/>
            </w:tcBorders>
            <w:vAlign w:val="center"/>
          </w:tcPr>
          <w:p w14:paraId="11E8C1EF" w14:textId="77777777" w:rsidR="00AB33A2" w:rsidRPr="00900B64" w:rsidRDefault="00AB33A2">
            <w:pPr>
              <w:jc w:val="center"/>
              <w:rPr>
                <w:bCs/>
                <w:color w:val="000000" w:themeColor="text1"/>
                <w:sz w:val="16"/>
                <w:szCs w:val="16"/>
                <w:lang w:val="af-ZA"/>
              </w:rPr>
            </w:pPr>
          </w:p>
          <w:p w14:paraId="2964B7DB"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Early Mathematical Skills</w:t>
            </w:r>
          </w:p>
        </w:tc>
        <w:tc>
          <w:tcPr>
            <w:tcW w:w="2971" w:type="dxa"/>
            <w:gridSpan w:val="4"/>
            <w:tcBorders>
              <w:top w:val="single" w:sz="4" w:space="0" w:color="auto"/>
              <w:left w:val="nil"/>
              <w:bottom w:val="single" w:sz="4" w:space="0" w:color="auto"/>
              <w:right w:val="nil"/>
            </w:tcBorders>
            <w:hideMark/>
          </w:tcPr>
          <w:p w14:paraId="17EE11B8" w14:textId="77777777" w:rsidR="00AB33A2" w:rsidRPr="00900B64" w:rsidRDefault="00AB33A2">
            <w:pPr>
              <w:jc w:val="center"/>
              <w:rPr>
                <w:bCs/>
                <w:color w:val="000000" w:themeColor="text1"/>
                <w:sz w:val="16"/>
                <w:szCs w:val="16"/>
                <w:lang w:val="af-ZA"/>
              </w:rPr>
            </w:pPr>
            <w:r w:rsidRPr="00900B64">
              <w:rPr>
                <w:bCs/>
                <w:color w:val="000000" w:themeColor="text1"/>
                <w:sz w:val="16"/>
                <w:szCs w:val="16"/>
                <w:lang w:val="af-ZA"/>
              </w:rPr>
              <w:t>Experimental Group</w:t>
            </w:r>
          </w:p>
          <w:p w14:paraId="232A8C6C"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(RME)</w:t>
            </w:r>
          </w:p>
        </w:tc>
        <w:tc>
          <w:tcPr>
            <w:tcW w:w="3038" w:type="dxa"/>
            <w:gridSpan w:val="4"/>
            <w:tcBorders>
              <w:top w:val="single" w:sz="4" w:space="0" w:color="auto"/>
              <w:left w:val="nil"/>
              <w:bottom w:val="single" w:sz="4" w:space="0" w:color="auto"/>
              <w:right w:val="nil"/>
            </w:tcBorders>
            <w:hideMark/>
          </w:tcPr>
          <w:p w14:paraId="3259D723" w14:textId="77777777" w:rsidR="00AB33A2" w:rsidRPr="00900B64" w:rsidRDefault="00AB33A2">
            <w:pPr>
              <w:jc w:val="center"/>
              <w:rPr>
                <w:bCs/>
                <w:color w:val="000000" w:themeColor="text1"/>
                <w:sz w:val="16"/>
                <w:szCs w:val="16"/>
                <w:lang w:val="af-ZA"/>
              </w:rPr>
            </w:pPr>
            <w:r w:rsidRPr="00900B64">
              <w:rPr>
                <w:bCs/>
                <w:color w:val="000000" w:themeColor="text1"/>
                <w:sz w:val="16"/>
                <w:szCs w:val="16"/>
                <w:lang w:val="af-ZA"/>
              </w:rPr>
              <w:t>Control class</w:t>
            </w:r>
          </w:p>
          <w:p w14:paraId="3B9F33A1"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(Conventional)</w:t>
            </w:r>
          </w:p>
        </w:tc>
      </w:tr>
      <w:tr w:rsidR="00AB33A2" w:rsidRPr="00900B64" w14:paraId="44B46223" w14:textId="77777777" w:rsidTr="00AB33A2">
        <w:trPr>
          <w:trHeight w:val="142"/>
          <w:jc w:val="center"/>
        </w:trPr>
        <w:tc>
          <w:tcPr>
            <w:tcW w:w="1190" w:type="dxa"/>
            <w:vMerge/>
            <w:tcBorders>
              <w:top w:val="single" w:sz="4" w:space="0" w:color="auto"/>
              <w:left w:val="nil"/>
              <w:bottom w:val="single" w:sz="4" w:space="0" w:color="auto"/>
              <w:right w:val="nil"/>
            </w:tcBorders>
            <w:vAlign w:val="center"/>
            <w:hideMark/>
          </w:tcPr>
          <w:p w14:paraId="5A1C4741" w14:textId="77777777" w:rsidR="00AB33A2" w:rsidRPr="00900B64" w:rsidRDefault="00AB33A2">
            <w:pPr>
              <w:rPr>
                <w:bCs/>
                <w:color w:val="000000" w:themeColor="text1"/>
                <w:sz w:val="16"/>
                <w:szCs w:val="16"/>
                <w:lang w:val="af-ZA" w:eastAsia="tr-TR"/>
              </w:rPr>
            </w:pPr>
          </w:p>
        </w:tc>
        <w:tc>
          <w:tcPr>
            <w:tcW w:w="709" w:type="dxa"/>
            <w:tcBorders>
              <w:top w:val="single" w:sz="4" w:space="0" w:color="auto"/>
              <w:left w:val="nil"/>
              <w:bottom w:val="single" w:sz="4" w:space="0" w:color="auto"/>
              <w:right w:val="nil"/>
            </w:tcBorders>
            <w:hideMark/>
          </w:tcPr>
          <w:p w14:paraId="09E67D94"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High</w:t>
            </w:r>
          </w:p>
        </w:tc>
        <w:tc>
          <w:tcPr>
            <w:tcW w:w="851" w:type="dxa"/>
            <w:tcBorders>
              <w:top w:val="single" w:sz="4" w:space="0" w:color="auto"/>
              <w:left w:val="nil"/>
              <w:bottom w:val="single" w:sz="4" w:space="0" w:color="auto"/>
              <w:right w:val="nil"/>
            </w:tcBorders>
            <w:hideMark/>
          </w:tcPr>
          <w:p w14:paraId="6A6C5EFF"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Medium</w:t>
            </w:r>
          </w:p>
        </w:tc>
        <w:tc>
          <w:tcPr>
            <w:tcW w:w="702" w:type="dxa"/>
            <w:tcBorders>
              <w:top w:val="single" w:sz="4" w:space="0" w:color="auto"/>
              <w:left w:val="nil"/>
              <w:bottom w:val="single" w:sz="4" w:space="0" w:color="auto"/>
              <w:right w:val="nil"/>
            </w:tcBorders>
            <w:hideMark/>
          </w:tcPr>
          <w:p w14:paraId="5A853A5F"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Low</w:t>
            </w:r>
          </w:p>
        </w:tc>
        <w:tc>
          <w:tcPr>
            <w:tcW w:w="709" w:type="dxa"/>
            <w:tcBorders>
              <w:top w:val="single" w:sz="4" w:space="0" w:color="auto"/>
              <w:left w:val="nil"/>
              <w:bottom w:val="single" w:sz="4" w:space="0" w:color="auto"/>
              <w:right w:val="nil"/>
            </w:tcBorders>
            <w:hideMark/>
          </w:tcPr>
          <w:p w14:paraId="441D3144"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Total</w:t>
            </w:r>
          </w:p>
        </w:tc>
        <w:tc>
          <w:tcPr>
            <w:tcW w:w="709" w:type="dxa"/>
            <w:tcBorders>
              <w:top w:val="single" w:sz="4" w:space="0" w:color="auto"/>
              <w:left w:val="nil"/>
              <w:bottom w:val="single" w:sz="4" w:space="0" w:color="auto"/>
              <w:right w:val="nil"/>
            </w:tcBorders>
            <w:hideMark/>
          </w:tcPr>
          <w:p w14:paraId="2EF7E6FB"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High</w:t>
            </w:r>
          </w:p>
        </w:tc>
        <w:tc>
          <w:tcPr>
            <w:tcW w:w="850" w:type="dxa"/>
            <w:tcBorders>
              <w:top w:val="single" w:sz="4" w:space="0" w:color="auto"/>
              <w:left w:val="nil"/>
              <w:bottom w:val="single" w:sz="4" w:space="0" w:color="auto"/>
              <w:right w:val="nil"/>
            </w:tcBorders>
            <w:hideMark/>
          </w:tcPr>
          <w:p w14:paraId="7764E686"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Medium</w:t>
            </w:r>
          </w:p>
        </w:tc>
        <w:tc>
          <w:tcPr>
            <w:tcW w:w="770" w:type="dxa"/>
            <w:tcBorders>
              <w:top w:val="single" w:sz="4" w:space="0" w:color="auto"/>
              <w:left w:val="nil"/>
              <w:bottom w:val="single" w:sz="4" w:space="0" w:color="auto"/>
              <w:right w:val="nil"/>
            </w:tcBorders>
            <w:hideMark/>
          </w:tcPr>
          <w:p w14:paraId="74EC9D7C"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Low</w:t>
            </w:r>
          </w:p>
        </w:tc>
        <w:tc>
          <w:tcPr>
            <w:tcW w:w="709" w:type="dxa"/>
            <w:tcBorders>
              <w:top w:val="single" w:sz="4" w:space="0" w:color="auto"/>
              <w:left w:val="nil"/>
              <w:bottom w:val="single" w:sz="4" w:space="0" w:color="auto"/>
              <w:right w:val="nil"/>
            </w:tcBorders>
            <w:hideMark/>
          </w:tcPr>
          <w:p w14:paraId="34629329"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Total</w:t>
            </w:r>
          </w:p>
        </w:tc>
      </w:tr>
      <w:tr w:rsidR="00AB33A2" w:rsidRPr="00900B64" w14:paraId="3931C8A7" w14:textId="77777777" w:rsidTr="00900B64">
        <w:trPr>
          <w:trHeight w:val="133"/>
          <w:jc w:val="center"/>
        </w:trPr>
        <w:tc>
          <w:tcPr>
            <w:tcW w:w="1190" w:type="dxa"/>
            <w:tcBorders>
              <w:top w:val="single" w:sz="4" w:space="0" w:color="auto"/>
              <w:left w:val="nil"/>
              <w:bottom w:val="nil"/>
              <w:right w:val="nil"/>
            </w:tcBorders>
            <w:hideMark/>
          </w:tcPr>
          <w:p w14:paraId="5725B52D" w14:textId="77777777" w:rsidR="00AB33A2" w:rsidRPr="00900B64" w:rsidRDefault="00AB33A2">
            <w:pPr>
              <w:jc w:val="center"/>
              <w:rPr>
                <w:color w:val="000000" w:themeColor="text1"/>
                <w:sz w:val="16"/>
                <w:szCs w:val="16"/>
                <w:lang w:val="af-ZA" w:eastAsia="tr-TR"/>
              </w:rPr>
            </w:pPr>
            <w:r w:rsidRPr="00900B64">
              <w:rPr>
                <w:color w:val="000000" w:themeColor="text1"/>
                <w:sz w:val="16"/>
                <w:szCs w:val="16"/>
                <w:lang w:val="af-ZA"/>
              </w:rPr>
              <w:t>Low</w:t>
            </w:r>
          </w:p>
        </w:tc>
        <w:tc>
          <w:tcPr>
            <w:tcW w:w="709" w:type="dxa"/>
            <w:tcBorders>
              <w:top w:val="single" w:sz="4" w:space="0" w:color="auto"/>
              <w:left w:val="nil"/>
              <w:bottom w:val="nil"/>
              <w:right w:val="nil"/>
            </w:tcBorders>
            <w:hideMark/>
          </w:tcPr>
          <w:p w14:paraId="5CA45EBB"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7</w:t>
            </w:r>
          </w:p>
        </w:tc>
        <w:tc>
          <w:tcPr>
            <w:tcW w:w="851" w:type="dxa"/>
            <w:tcBorders>
              <w:top w:val="single" w:sz="4" w:space="0" w:color="auto"/>
              <w:left w:val="nil"/>
              <w:bottom w:val="nil"/>
              <w:right w:val="nil"/>
            </w:tcBorders>
            <w:hideMark/>
          </w:tcPr>
          <w:p w14:paraId="28D30E8A"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2</w:t>
            </w:r>
          </w:p>
        </w:tc>
        <w:tc>
          <w:tcPr>
            <w:tcW w:w="702" w:type="dxa"/>
            <w:tcBorders>
              <w:top w:val="single" w:sz="4" w:space="0" w:color="auto"/>
              <w:left w:val="nil"/>
              <w:bottom w:val="nil"/>
              <w:right w:val="nil"/>
            </w:tcBorders>
            <w:hideMark/>
          </w:tcPr>
          <w:p w14:paraId="43E19F78"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10</w:t>
            </w:r>
          </w:p>
        </w:tc>
        <w:tc>
          <w:tcPr>
            <w:tcW w:w="709" w:type="dxa"/>
            <w:tcBorders>
              <w:top w:val="single" w:sz="4" w:space="0" w:color="auto"/>
              <w:left w:val="nil"/>
              <w:bottom w:val="nil"/>
              <w:right w:val="nil"/>
            </w:tcBorders>
            <w:hideMark/>
          </w:tcPr>
          <w:p w14:paraId="41AFA88B"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19</w:t>
            </w:r>
          </w:p>
        </w:tc>
        <w:tc>
          <w:tcPr>
            <w:tcW w:w="709" w:type="dxa"/>
            <w:tcBorders>
              <w:top w:val="single" w:sz="4" w:space="0" w:color="auto"/>
              <w:left w:val="nil"/>
              <w:bottom w:val="nil"/>
              <w:right w:val="nil"/>
            </w:tcBorders>
            <w:hideMark/>
          </w:tcPr>
          <w:p w14:paraId="0AE1B032"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12</w:t>
            </w:r>
          </w:p>
        </w:tc>
        <w:tc>
          <w:tcPr>
            <w:tcW w:w="850" w:type="dxa"/>
            <w:tcBorders>
              <w:top w:val="single" w:sz="4" w:space="0" w:color="auto"/>
              <w:left w:val="nil"/>
              <w:bottom w:val="nil"/>
              <w:right w:val="nil"/>
            </w:tcBorders>
            <w:hideMark/>
          </w:tcPr>
          <w:p w14:paraId="0F311D86"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6</w:t>
            </w:r>
          </w:p>
        </w:tc>
        <w:tc>
          <w:tcPr>
            <w:tcW w:w="770" w:type="dxa"/>
            <w:tcBorders>
              <w:top w:val="single" w:sz="4" w:space="0" w:color="auto"/>
              <w:left w:val="nil"/>
              <w:bottom w:val="nil"/>
              <w:right w:val="nil"/>
            </w:tcBorders>
            <w:hideMark/>
          </w:tcPr>
          <w:p w14:paraId="6A46495C"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10</w:t>
            </w:r>
          </w:p>
        </w:tc>
        <w:tc>
          <w:tcPr>
            <w:tcW w:w="709" w:type="dxa"/>
            <w:tcBorders>
              <w:top w:val="single" w:sz="4" w:space="0" w:color="auto"/>
              <w:left w:val="nil"/>
              <w:bottom w:val="nil"/>
              <w:right w:val="nil"/>
            </w:tcBorders>
            <w:hideMark/>
          </w:tcPr>
          <w:p w14:paraId="25794AA8"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28</w:t>
            </w:r>
          </w:p>
        </w:tc>
      </w:tr>
      <w:tr w:rsidR="00AB33A2" w:rsidRPr="00900B64" w14:paraId="074FFAAA" w14:textId="77777777" w:rsidTr="00900B64">
        <w:trPr>
          <w:trHeight w:val="89"/>
          <w:jc w:val="center"/>
        </w:trPr>
        <w:tc>
          <w:tcPr>
            <w:tcW w:w="1190" w:type="dxa"/>
            <w:tcBorders>
              <w:top w:val="nil"/>
              <w:left w:val="nil"/>
              <w:bottom w:val="nil"/>
              <w:right w:val="nil"/>
            </w:tcBorders>
            <w:hideMark/>
          </w:tcPr>
          <w:p w14:paraId="45EB7C4B" w14:textId="77777777" w:rsidR="00AB33A2" w:rsidRPr="00900B64" w:rsidRDefault="00AB33A2">
            <w:pPr>
              <w:jc w:val="center"/>
              <w:rPr>
                <w:color w:val="000000" w:themeColor="text1"/>
                <w:sz w:val="16"/>
                <w:szCs w:val="16"/>
                <w:lang w:val="af-ZA" w:eastAsia="tr-TR"/>
              </w:rPr>
            </w:pPr>
            <w:r w:rsidRPr="00900B64">
              <w:rPr>
                <w:color w:val="000000" w:themeColor="text1"/>
                <w:sz w:val="16"/>
                <w:szCs w:val="16"/>
                <w:lang w:val="af-ZA"/>
              </w:rPr>
              <w:t>Medium</w:t>
            </w:r>
          </w:p>
        </w:tc>
        <w:tc>
          <w:tcPr>
            <w:tcW w:w="709" w:type="dxa"/>
            <w:tcBorders>
              <w:top w:val="nil"/>
              <w:left w:val="nil"/>
              <w:bottom w:val="nil"/>
              <w:right w:val="nil"/>
            </w:tcBorders>
            <w:hideMark/>
          </w:tcPr>
          <w:p w14:paraId="760C29FA"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10</w:t>
            </w:r>
          </w:p>
        </w:tc>
        <w:tc>
          <w:tcPr>
            <w:tcW w:w="851" w:type="dxa"/>
            <w:tcBorders>
              <w:top w:val="nil"/>
              <w:left w:val="nil"/>
              <w:bottom w:val="nil"/>
              <w:right w:val="nil"/>
            </w:tcBorders>
            <w:hideMark/>
          </w:tcPr>
          <w:p w14:paraId="4BB348C4"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9</w:t>
            </w:r>
          </w:p>
        </w:tc>
        <w:tc>
          <w:tcPr>
            <w:tcW w:w="702" w:type="dxa"/>
            <w:tcBorders>
              <w:top w:val="nil"/>
              <w:left w:val="nil"/>
              <w:bottom w:val="nil"/>
              <w:right w:val="nil"/>
            </w:tcBorders>
            <w:hideMark/>
          </w:tcPr>
          <w:p w14:paraId="37FB6517"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10</w:t>
            </w:r>
          </w:p>
        </w:tc>
        <w:tc>
          <w:tcPr>
            <w:tcW w:w="709" w:type="dxa"/>
            <w:tcBorders>
              <w:top w:val="nil"/>
              <w:left w:val="nil"/>
              <w:bottom w:val="nil"/>
              <w:right w:val="nil"/>
            </w:tcBorders>
            <w:hideMark/>
          </w:tcPr>
          <w:p w14:paraId="4261EDAF"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29</w:t>
            </w:r>
          </w:p>
        </w:tc>
        <w:tc>
          <w:tcPr>
            <w:tcW w:w="709" w:type="dxa"/>
            <w:tcBorders>
              <w:top w:val="nil"/>
              <w:left w:val="nil"/>
              <w:bottom w:val="nil"/>
              <w:right w:val="nil"/>
            </w:tcBorders>
            <w:hideMark/>
          </w:tcPr>
          <w:p w14:paraId="41E8339B"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10</w:t>
            </w:r>
          </w:p>
        </w:tc>
        <w:tc>
          <w:tcPr>
            <w:tcW w:w="850" w:type="dxa"/>
            <w:tcBorders>
              <w:top w:val="nil"/>
              <w:left w:val="nil"/>
              <w:bottom w:val="nil"/>
              <w:right w:val="nil"/>
            </w:tcBorders>
            <w:hideMark/>
          </w:tcPr>
          <w:p w14:paraId="0410A3C5"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9</w:t>
            </w:r>
          </w:p>
        </w:tc>
        <w:tc>
          <w:tcPr>
            <w:tcW w:w="770" w:type="dxa"/>
            <w:tcBorders>
              <w:top w:val="nil"/>
              <w:left w:val="nil"/>
              <w:bottom w:val="nil"/>
              <w:right w:val="nil"/>
            </w:tcBorders>
            <w:hideMark/>
          </w:tcPr>
          <w:p w14:paraId="0D67639C"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9</w:t>
            </w:r>
          </w:p>
        </w:tc>
        <w:tc>
          <w:tcPr>
            <w:tcW w:w="709" w:type="dxa"/>
            <w:tcBorders>
              <w:top w:val="nil"/>
              <w:left w:val="nil"/>
              <w:bottom w:val="nil"/>
              <w:right w:val="nil"/>
            </w:tcBorders>
            <w:hideMark/>
          </w:tcPr>
          <w:p w14:paraId="5264FD23"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28</w:t>
            </w:r>
          </w:p>
        </w:tc>
      </w:tr>
      <w:tr w:rsidR="00AB33A2" w:rsidRPr="00900B64" w14:paraId="29160BB8" w14:textId="77777777" w:rsidTr="00900B64">
        <w:trPr>
          <w:trHeight w:val="192"/>
          <w:jc w:val="center"/>
        </w:trPr>
        <w:tc>
          <w:tcPr>
            <w:tcW w:w="1190" w:type="dxa"/>
            <w:tcBorders>
              <w:top w:val="nil"/>
              <w:left w:val="nil"/>
              <w:bottom w:val="single" w:sz="4" w:space="0" w:color="auto"/>
              <w:right w:val="nil"/>
            </w:tcBorders>
            <w:hideMark/>
          </w:tcPr>
          <w:p w14:paraId="22500228" w14:textId="77777777" w:rsidR="00AB33A2" w:rsidRPr="00900B64" w:rsidRDefault="00AB33A2">
            <w:pPr>
              <w:jc w:val="center"/>
              <w:rPr>
                <w:color w:val="000000" w:themeColor="text1"/>
                <w:sz w:val="16"/>
                <w:szCs w:val="16"/>
                <w:lang w:val="af-ZA" w:eastAsia="tr-TR"/>
              </w:rPr>
            </w:pPr>
            <w:r w:rsidRPr="00900B64">
              <w:rPr>
                <w:color w:val="000000" w:themeColor="text1"/>
                <w:sz w:val="16"/>
                <w:szCs w:val="16"/>
                <w:lang w:val="af-ZA"/>
              </w:rPr>
              <w:t>High</w:t>
            </w:r>
          </w:p>
        </w:tc>
        <w:tc>
          <w:tcPr>
            <w:tcW w:w="709" w:type="dxa"/>
            <w:tcBorders>
              <w:top w:val="nil"/>
              <w:left w:val="nil"/>
              <w:bottom w:val="single" w:sz="4" w:space="0" w:color="auto"/>
              <w:right w:val="nil"/>
            </w:tcBorders>
            <w:hideMark/>
          </w:tcPr>
          <w:p w14:paraId="726F8D6C"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11</w:t>
            </w:r>
          </w:p>
        </w:tc>
        <w:tc>
          <w:tcPr>
            <w:tcW w:w="851" w:type="dxa"/>
            <w:tcBorders>
              <w:top w:val="nil"/>
              <w:left w:val="nil"/>
              <w:bottom w:val="single" w:sz="4" w:space="0" w:color="auto"/>
              <w:right w:val="nil"/>
            </w:tcBorders>
            <w:hideMark/>
          </w:tcPr>
          <w:p w14:paraId="3C9160B8"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8</w:t>
            </w:r>
          </w:p>
        </w:tc>
        <w:tc>
          <w:tcPr>
            <w:tcW w:w="702" w:type="dxa"/>
            <w:tcBorders>
              <w:top w:val="nil"/>
              <w:left w:val="nil"/>
              <w:bottom w:val="single" w:sz="4" w:space="0" w:color="auto"/>
              <w:right w:val="nil"/>
            </w:tcBorders>
            <w:hideMark/>
          </w:tcPr>
          <w:p w14:paraId="30384FAE"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1</w:t>
            </w:r>
          </w:p>
        </w:tc>
        <w:tc>
          <w:tcPr>
            <w:tcW w:w="709" w:type="dxa"/>
            <w:tcBorders>
              <w:top w:val="nil"/>
              <w:left w:val="nil"/>
              <w:bottom w:val="single" w:sz="4" w:space="0" w:color="auto"/>
              <w:right w:val="nil"/>
            </w:tcBorders>
            <w:hideMark/>
          </w:tcPr>
          <w:p w14:paraId="7B55A212"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20</w:t>
            </w:r>
          </w:p>
        </w:tc>
        <w:tc>
          <w:tcPr>
            <w:tcW w:w="709" w:type="dxa"/>
            <w:tcBorders>
              <w:top w:val="nil"/>
              <w:left w:val="nil"/>
              <w:bottom w:val="single" w:sz="4" w:space="0" w:color="auto"/>
              <w:right w:val="nil"/>
            </w:tcBorders>
            <w:hideMark/>
          </w:tcPr>
          <w:p w14:paraId="1F3780E8"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4</w:t>
            </w:r>
          </w:p>
        </w:tc>
        <w:tc>
          <w:tcPr>
            <w:tcW w:w="850" w:type="dxa"/>
            <w:tcBorders>
              <w:top w:val="nil"/>
              <w:left w:val="nil"/>
              <w:bottom w:val="single" w:sz="4" w:space="0" w:color="auto"/>
              <w:right w:val="nil"/>
            </w:tcBorders>
            <w:hideMark/>
          </w:tcPr>
          <w:p w14:paraId="2F58FB34"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1</w:t>
            </w:r>
          </w:p>
        </w:tc>
        <w:tc>
          <w:tcPr>
            <w:tcW w:w="770" w:type="dxa"/>
            <w:tcBorders>
              <w:top w:val="nil"/>
              <w:left w:val="nil"/>
              <w:bottom w:val="single" w:sz="4" w:space="0" w:color="auto"/>
              <w:right w:val="nil"/>
            </w:tcBorders>
            <w:hideMark/>
          </w:tcPr>
          <w:p w14:paraId="03A9D934"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1</w:t>
            </w:r>
          </w:p>
        </w:tc>
        <w:tc>
          <w:tcPr>
            <w:tcW w:w="709" w:type="dxa"/>
            <w:tcBorders>
              <w:top w:val="nil"/>
              <w:left w:val="nil"/>
              <w:bottom w:val="single" w:sz="4" w:space="0" w:color="auto"/>
              <w:right w:val="nil"/>
            </w:tcBorders>
            <w:hideMark/>
          </w:tcPr>
          <w:p w14:paraId="25FE552B"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6</w:t>
            </w:r>
          </w:p>
        </w:tc>
      </w:tr>
      <w:tr w:rsidR="00AB33A2" w:rsidRPr="00900B64" w14:paraId="0B3ADFD6" w14:textId="77777777" w:rsidTr="00900B64">
        <w:trPr>
          <w:trHeight w:val="127"/>
          <w:jc w:val="center"/>
        </w:trPr>
        <w:tc>
          <w:tcPr>
            <w:tcW w:w="1190" w:type="dxa"/>
            <w:tcBorders>
              <w:top w:val="single" w:sz="4" w:space="0" w:color="auto"/>
              <w:left w:val="nil"/>
              <w:bottom w:val="single" w:sz="4" w:space="0" w:color="auto"/>
              <w:right w:val="nil"/>
            </w:tcBorders>
            <w:vAlign w:val="center"/>
            <w:hideMark/>
          </w:tcPr>
          <w:p w14:paraId="4DCC550E" w14:textId="77777777" w:rsidR="00AB33A2" w:rsidRPr="00900B64" w:rsidRDefault="00AB33A2">
            <w:pPr>
              <w:jc w:val="center"/>
              <w:rPr>
                <w:color w:val="000000" w:themeColor="text1"/>
                <w:sz w:val="16"/>
                <w:szCs w:val="16"/>
                <w:lang w:val="af-ZA" w:eastAsia="tr-TR"/>
              </w:rPr>
            </w:pPr>
            <w:r w:rsidRPr="00900B64">
              <w:rPr>
                <w:color w:val="000000" w:themeColor="text1"/>
                <w:sz w:val="16"/>
                <w:szCs w:val="16"/>
                <w:lang w:val="af-ZA"/>
              </w:rPr>
              <w:t>Total</w:t>
            </w:r>
          </w:p>
        </w:tc>
        <w:tc>
          <w:tcPr>
            <w:tcW w:w="709" w:type="dxa"/>
            <w:tcBorders>
              <w:top w:val="single" w:sz="4" w:space="0" w:color="auto"/>
              <w:left w:val="nil"/>
              <w:bottom w:val="single" w:sz="4" w:space="0" w:color="auto"/>
              <w:right w:val="nil"/>
            </w:tcBorders>
            <w:hideMark/>
          </w:tcPr>
          <w:p w14:paraId="32E7D14E"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28</w:t>
            </w:r>
          </w:p>
        </w:tc>
        <w:tc>
          <w:tcPr>
            <w:tcW w:w="851" w:type="dxa"/>
            <w:tcBorders>
              <w:top w:val="single" w:sz="4" w:space="0" w:color="auto"/>
              <w:left w:val="nil"/>
              <w:bottom w:val="single" w:sz="4" w:space="0" w:color="auto"/>
              <w:right w:val="nil"/>
            </w:tcBorders>
            <w:hideMark/>
          </w:tcPr>
          <w:p w14:paraId="0255614D"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19</w:t>
            </w:r>
          </w:p>
        </w:tc>
        <w:tc>
          <w:tcPr>
            <w:tcW w:w="702" w:type="dxa"/>
            <w:tcBorders>
              <w:top w:val="single" w:sz="4" w:space="0" w:color="auto"/>
              <w:left w:val="nil"/>
              <w:bottom w:val="single" w:sz="4" w:space="0" w:color="auto"/>
              <w:right w:val="nil"/>
            </w:tcBorders>
            <w:hideMark/>
          </w:tcPr>
          <w:p w14:paraId="208270C9"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21</w:t>
            </w:r>
          </w:p>
        </w:tc>
        <w:tc>
          <w:tcPr>
            <w:tcW w:w="709" w:type="dxa"/>
            <w:tcBorders>
              <w:top w:val="single" w:sz="4" w:space="0" w:color="auto"/>
              <w:left w:val="nil"/>
              <w:bottom w:val="single" w:sz="4" w:space="0" w:color="auto"/>
              <w:right w:val="nil"/>
            </w:tcBorders>
            <w:hideMark/>
          </w:tcPr>
          <w:p w14:paraId="472D9022"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68</w:t>
            </w:r>
          </w:p>
        </w:tc>
        <w:tc>
          <w:tcPr>
            <w:tcW w:w="709" w:type="dxa"/>
            <w:tcBorders>
              <w:top w:val="single" w:sz="4" w:space="0" w:color="auto"/>
              <w:left w:val="nil"/>
              <w:bottom w:val="single" w:sz="4" w:space="0" w:color="auto"/>
              <w:right w:val="nil"/>
            </w:tcBorders>
            <w:hideMark/>
          </w:tcPr>
          <w:p w14:paraId="39FF5346"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26</w:t>
            </w:r>
          </w:p>
        </w:tc>
        <w:tc>
          <w:tcPr>
            <w:tcW w:w="850" w:type="dxa"/>
            <w:tcBorders>
              <w:top w:val="single" w:sz="4" w:space="0" w:color="auto"/>
              <w:left w:val="nil"/>
              <w:bottom w:val="single" w:sz="4" w:space="0" w:color="auto"/>
              <w:right w:val="nil"/>
            </w:tcBorders>
            <w:hideMark/>
          </w:tcPr>
          <w:p w14:paraId="132A85FD"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16</w:t>
            </w:r>
          </w:p>
        </w:tc>
        <w:tc>
          <w:tcPr>
            <w:tcW w:w="770" w:type="dxa"/>
            <w:tcBorders>
              <w:top w:val="single" w:sz="4" w:space="0" w:color="auto"/>
              <w:left w:val="nil"/>
              <w:bottom w:val="single" w:sz="4" w:space="0" w:color="auto"/>
              <w:right w:val="nil"/>
            </w:tcBorders>
            <w:hideMark/>
          </w:tcPr>
          <w:p w14:paraId="6163016A"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20</w:t>
            </w:r>
          </w:p>
        </w:tc>
        <w:tc>
          <w:tcPr>
            <w:tcW w:w="709" w:type="dxa"/>
            <w:tcBorders>
              <w:top w:val="single" w:sz="4" w:space="0" w:color="auto"/>
              <w:left w:val="nil"/>
              <w:bottom w:val="single" w:sz="4" w:space="0" w:color="auto"/>
              <w:right w:val="nil"/>
            </w:tcBorders>
            <w:hideMark/>
          </w:tcPr>
          <w:p w14:paraId="2E3A3CCA" w14:textId="77777777" w:rsidR="00AB33A2" w:rsidRPr="00900B64" w:rsidRDefault="00AB33A2">
            <w:pPr>
              <w:jc w:val="center"/>
              <w:rPr>
                <w:bCs/>
                <w:color w:val="000000" w:themeColor="text1"/>
                <w:sz w:val="16"/>
                <w:szCs w:val="16"/>
                <w:lang w:val="af-ZA" w:eastAsia="tr-TR"/>
              </w:rPr>
            </w:pPr>
            <w:r w:rsidRPr="00900B64">
              <w:rPr>
                <w:bCs/>
                <w:color w:val="000000" w:themeColor="text1"/>
                <w:sz w:val="16"/>
                <w:szCs w:val="16"/>
                <w:lang w:val="af-ZA"/>
              </w:rPr>
              <w:t>62</w:t>
            </w:r>
          </w:p>
        </w:tc>
      </w:tr>
    </w:tbl>
    <w:p w14:paraId="2CC3BCF8" w14:textId="77777777" w:rsidR="00AB33A2" w:rsidRDefault="00AB33A2" w:rsidP="00AB33A2">
      <w:pPr>
        <w:tabs>
          <w:tab w:val="left" w:pos="1540"/>
        </w:tabs>
        <w:jc w:val="both"/>
        <w:outlineLvl w:val="0"/>
        <w:rPr>
          <w:rFonts w:ascii="Garamond" w:eastAsia="Calibri" w:hAnsi="Garamond"/>
          <w:sz w:val="16"/>
          <w:szCs w:val="16"/>
        </w:rPr>
      </w:pPr>
    </w:p>
    <w:p w14:paraId="6C354704" w14:textId="55CAC7AE" w:rsidR="00AB33A2" w:rsidRPr="005F29D7" w:rsidRDefault="00AB33A2" w:rsidP="005F29D7">
      <w:pPr>
        <w:pStyle w:val="Default"/>
        <w:widowControl/>
        <w:numPr>
          <w:ilvl w:val="1"/>
          <w:numId w:val="15"/>
        </w:numPr>
        <w:spacing w:line="276" w:lineRule="auto"/>
        <w:ind w:left="426" w:hanging="426"/>
        <w:jc w:val="both"/>
        <w:rPr>
          <w:rFonts w:eastAsiaTheme="minorEastAsia" w:cs="Times New Roman"/>
          <w:b/>
          <w:sz w:val="20"/>
          <w:szCs w:val="20"/>
          <w:lang w:eastAsia="tr-TR"/>
        </w:rPr>
      </w:pPr>
      <w:r w:rsidRPr="005F29D7">
        <w:rPr>
          <w:rFonts w:cs="Times New Roman"/>
          <w:b/>
          <w:sz w:val="20"/>
          <w:szCs w:val="20"/>
        </w:rPr>
        <w:t>Early Mathematical Skills</w:t>
      </w:r>
    </w:p>
    <w:p w14:paraId="2D96F4E3" w14:textId="66E4B76D" w:rsidR="005F29D7" w:rsidRPr="005F29D7" w:rsidRDefault="00AB33A2" w:rsidP="005E3F63">
      <w:pPr>
        <w:ind w:firstLine="709"/>
        <w:jc w:val="both"/>
        <w:rPr>
          <w:color w:val="000000" w:themeColor="text1"/>
          <w:lang w:val="af-ZA"/>
        </w:rPr>
      </w:pPr>
      <w:r w:rsidRPr="005F29D7">
        <w:rPr>
          <w:color w:val="000000" w:themeColor="text1"/>
          <w:lang w:val="af-ZA"/>
        </w:rPr>
        <w:t xml:space="preserve">The criteria for students' early mathematical skill according to the student's early mathematical skills data are low, medium and high as shown in Table 3. </w:t>
      </w:r>
    </w:p>
    <w:p w14:paraId="27311B03" w14:textId="4B483E9D" w:rsidR="00AB33A2" w:rsidRPr="005F29D7" w:rsidRDefault="00AB33A2" w:rsidP="005F29D7">
      <w:pPr>
        <w:jc w:val="center"/>
        <w:rPr>
          <w:color w:val="000000" w:themeColor="text1"/>
        </w:rPr>
      </w:pPr>
      <w:r w:rsidRPr="005F29D7">
        <w:rPr>
          <w:color w:val="000000" w:themeColor="text1"/>
          <w:lang w:val="af-ZA"/>
        </w:rPr>
        <w:t xml:space="preserve">Table </w:t>
      </w:r>
      <w:r w:rsidRPr="005F29D7">
        <w:rPr>
          <w:color w:val="000000" w:themeColor="text1"/>
          <w:lang w:val="id-ID"/>
        </w:rPr>
        <w:t>3</w:t>
      </w:r>
      <w:r w:rsidRPr="005F29D7">
        <w:rPr>
          <w:color w:val="000000" w:themeColor="text1"/>
        </w:rPr>
        <w:t>.</w:t>
      </w:r>
      <w:r w:rsidR="005F29D7" w:rsidRPr="005F29D7">
        <w:rPr>
          <w:color w:val="000000" w:themeColor="text1"/>
        </w:rPr>
        <w:t xml:space="preserve"> </w:t>
      </w:r>
      <w:r w:rsidRPr="005F29D7">
        <w:rPr>
          <w:color w:val="000000" w:themeColor="text1"/>
        </w:rPr>
        <w:t>Distribution of Students' Early Mathematical Skills</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64"/>
        <w:gridCol w:w="1842"/>
        <w:gridCol w:w="1701"/>
        <w:gridCol w:w="1701"/>
      </w:tblGrid>
      <w:tr w:rsidR="00AB33A2" w:rsidRPr="005F29D7" w14:paraId="50975E11" w14:textId="77777777" w:rsidTr="00AB33A2">
        <w:trPr>
          <w:jc w:val="center"/>
        </w:trPr>
        <w:tc>
          <w:tcPr>
            <w:tcW w:w="1764" w:type="dxa"/>
            <w:vMerge w:val="restart"/>
            <w:tcBorders>
              <w:top w:val="single" w:sz="4" w:space="0" w:color="auto"/>
              <w:left w:val="nil"/>
              <w:bottom w:val="single" w:sz="4" w:space="0" w:color="auto"/>
              <w:right w:val="nil"/>
            </w:tcBorders>
          </w:tcPr>
          <w:p w14:paraId="21E606CD" w14:textId="77777777" w:rsidR="00AB33A2" w:rsidRPr="005F29D7" w:rsidRDefault="00AB33A2">
            <w:pPr>
              <w:jc w:val="center"/>
              <w:rPr>
                <w:color w:val="000000" w:themeColor="text1"/>
                <w:sz w:val="16"/>
                <w:szCs w:val="16"/>
                <w:lang w:val="af-ZA"/>
              </w:rPr>
            </w:pPr>
          </w:p>
          <w:p w14:paraId="109FAF9B" w14:textId="77777777" w:rsidR="00AB33A2" w:rsidRPr="005F29D7" w:rsidRDefault="00AB33A2">
            <w:pPr>
              <w:jc w:val="center"/>
              <w:rPr>
                <w:color w:val="000000" w:themeColor="text1"/>
                <w:sz w:val="16"/>
                <w:szCs w:val="16"/>
                <w:lang w:val="af-ZA" w:eastAsia="tr-TR"/>
              </w:rPr>
            </w:pPr>
            <w:r w:rsidRPr="005F29D7">
              <w:rPr>
                <w:color w:val="000000" w:themeColor="text1"/>
                <w:sz w:val="16"/>
                <w:szCs w:val="16"/>
                <w:lang w:val="af-ZA"/>
              </w:rPr>
              <w:t>SES</w:t>
            </w:r>
          </w:p>
        </w:tc>
        <w:tc>
          <w:tcPr>
            <w:tcW w:w="5244" w:type="dxa"/>
            <w:gridSpan w:val="3"/>
            <w:tcBorders>
              <w:top w:val="single" w:sz="4" w:space="0" w:color="auto"/>
              <w:left w:val="nil"/>
              <w:bottom w:val="single" w:sz="4" w:space="0" w:color="auto"/>
              <w:right w:val="nil"/>
            </w:tcBorders>
            <w:hideMark/>
          </w:tcPr>
          <w:p w14:paraId="59208B93" w14:textId="77777777" w:rsidR="00AB33A2" w:rsidRPr="005F29D7" w:rsidRDefault="00AB33A2">
            <w:pPr>
              <w:jc w:val="center"/>
              <w:rPr>
                <w:color w:val="000000" w:themeColor="text1"/>
                <w:sz w:val="16"/>
                <w:szCs w:val="16"/>
                <w:lang w:val="af-ZA" w:eastAsia="tr-TR"/>
              </w:rPr>
            </w:pPr>
            <w:r w:rsidRPr="005F29D7">
              <w:rPr>
                <w:color w:val="000000" w:themeColor="text1"/>
                <w:sz w:val="16"/>
                <w:szCs w:val="16"/>
                <w:lang w:val="af-ZA"/>
              </w:rPr>
              <w:t>Classess</w:t>
            </w:r>
          </w:p>
        </w:tc>
      </w:tr>
      <w:tr w:rsidR="00AB33A2" w:rsidRPr="005F29D7" w14:paraId="18BC021E" w14:textId="77777777" w:rsidTr="00AB33A2">
        <w:trPr>
          <w:trHeight w:val="277"/>
          <w:jc w:val="center"/>
        </w:trPr>
        <w:tc>
          <w:tcPr>
            <w:tcW w:w="0" w:type="auto"/>
            <w:vMerge/>
            <w:tcBorders>
              <w:top w:val="single" w:sz="4" w:space="0" w:color="auto"/>
              <w:left w:val="nil"/>
              <w:bottom w:val="single" w:sz="4" w:space="0" w:color="auto"/>
              <w:right w:val="nil"/>
            </w:tcBorders>
            <w:vAlign w:val="center"/>
            <w:hideMark/>
          </w:tcPr>
          <w:p w14:paraId="5A009FF2" w14:textId="77777777" w:rsidR="00AB33A2" w:rsidRPr="005F29D7" w:rsidRDefault="00AB33A2">
            <w:pPr>
              <w:rPr>
                <w:color w:val="000000" w:themeColor="text1"/>
                <w:sz w:val="16"/>
                <w:szCs w:val="16"/>
                <w:lang w:val="af-ZA" w:eastAsia="tr-TR"/>
              </w:rPr>
            </w:pPr>
          </w:p>
        </w:tc>
        <w:tc>
          <w:tcPr>
            <w:tcW w:w="1842" w:type="dxa"/>
            <w:tcBorders>
              <w:top w:val="single" w:sz="4" w:space="0" w:color="auto"/>
              <w:left w:val="nil"/>
              <w:bottom w:val="single" w:sz="4" w:space="0" w:color="auto"/>
              <w:right w:val="nil"/>
            </w:tcBorders>
            <w:hideMark/>
          </w:tcPr>
          <w:p w14:paraId="6504E4B9" w14:textId="77777777" w:rsidR="00AB33A2" w:rsidRPr="005F29D7" w:rsidRDefault="00AB33A2">
            <w:pPr>
              <w:jc w:val="center"/>
              <w:rPr>
                <w:color w:val="000000" w:themeColor="text1"/>
                <w:sz w:val="16"/>
                <w:szCs w:val="16"/>
                <w:lang w:val="af-ZA" w:eastAsia="tr-TR"/>
              </w:rPr>
            </w:pPr>
            <w:r w:rsidRPr="005F29D7">
              <w:rPr>
                <w:color w:val="000000" w:themeColor="text1"/>
                <w:sz w:val="16"/>
                <w:szCs w:val="16"/>
                <w:lang w:val="af-ZA"/>
              </w:rPr>
              <w:t>Experiment</w:t>
            </w:r>
          </w:p>
        </w:tc>
        <w:tc>
          <w:tcPr>
            <w:tcW w:w="1701" w:type="dxa"/>
            <w:tcBorders>
              <w:top w:val="single" w:sz="4" w:space="0" w:color="auto"/>
              <w:left w:val="nil"/>
              <w:bottom w:val="single" w:sz="4" w:space="0" w:color="auto"/>
              <w:right w:val="nil"/>
            </w:tcBorders>
            <w:hideMark/>
          </w:tcPr>
          <w:p w14:paraId="07C776EF" w14:textId="77777777" w:rsidR="00AB33A2" w:rsidRPr="005F29D7" w:rsidRDefault="00AB33A2">
            <w:pPr>
              <w:jc w:val="center"/>
              <w:rPr>
                <w:color w:val="000000" w:themeColor="text1"/>
                <w:sz w:val="16"/>
                <w:szCs w:val="16"/>
                <w:lang w:val="af-ZA" w:eastAsia="tr-TR"/>
              </w:rPr>
            </w:pPr>
            <w:r w:rsidRPr="005F29D7">
              <w:rPr>
                <w:color w:val="000000" w:themeColor="text1"/>
                <w:sz w:val="16"/>
                <w:szCs w:val="16"/>
                <w:lang w:val="af-ZA"/>
              </w:rPr>
              <w:t>Control</w:t>
            </w:r>
          </w:p>
        </w:tc>
        <w:tc>
          <w:tcPr>
            <w:tcW w:w="1701" w:type="dxa"/>
            <w:tcBorders>
              <w:top w:val="single" w:sz="4" w:space="0" w:color="auto"/>
              <w:left w:val="nil"/>
              <w:bottom w:val="single" w:sz="4" w:space="0" w:color="auto"/>
              <w:right w:val="nil"/>
            </w:tcBorders>
            <w:hideMark/>
          </w:tcPr>
          <w:p w14:paraId="0A2A6D9E" w14:textId="77777777" w:rsidR="00AB33A2" w:rsidRPr="005F29D7" w:rsidRDefault="00AB33A2">
            <w:pPr>
              <w:jc w:val="center"/>
              <w:rPr>
                <w:color w:val="000000" w:themeColor="text1"/>
                <w:sz w:val="16"/>
                <w:szCs w:val="16"/>
                <w:lang w:val="af-ZA" w:eastAsia="tr-TR"/>
              </w:rPr>
            </w:pPr>
            <w:r w:rsidRPr="005F29D7">
              <w:rPr>
                <w:color w:val="000000" w:themeColor="text1"/>
                <w:sz w:val="16"/>
                <w:szCs w:val="16"/>
                <w:lang w:val="af-ZA"/>
              </w:rPr>
              <w:t>Total</w:t>
            </w:r>
          </w:p>
        </w:tc>
      </w:tr>
      <w:tr w:rsidR="00AB33A2" w:rsidRPr="005F29D7" w14:paraId="0F59F2FB" w14:textId="77777777" w:rsidTr="00AB33A2">
        <w:trPr>
          <w:jc w:val="center"/>
        </w:trPr>
        <w:tc>
          <w:tcPr>
            <w:tcW w:w="1764" w:type="dxa"/>
            <w:tcBorders>
              <w:top w:val="single" w:sz="4" w:space="0" w:color="auto"/>
              <w:left w:val="nil"/>
              <w:bottom w:val="nil"/>
              <w:right w:val="nil"/>
            </w:tcBorders>
            <w:hideMark/>
          </w:tcPr>
          <w:p w14:paraId="7FAA09D1" w14:textId="77777777" w:rsidR="00AB33A2" w:rsidRPr="005F29D7" w:rsidRDefault="00AB33A2">
            <w:pPr>
              <w:jc w:val="center"/>
              <w:rPr>
                <w:color w:val="000000" w:themeColor="text1"/>
                <w:sz w:val="16"/>
                <w:szCs w:val="16"/>
                <w:lang w:val="af-ZA" w:eastAsia="tr-TR"/>
              </w:rPr>
            </w:pPr>
            <w:r w:rsidRPr="005F29D7">
              <w:rPr>
                <w:color w:val="000000" w:themeColor="text1"/>
                <w:sz w:val="16"/>
                <w:szCs w:val="16"/>
                <w:lang w:val="af-ZA"/>
              </w:rPr>
              <w:t xml:space="preserve">Low </w:t>
            </w:r>
          </w:p>
        </w:tc>
        <w:tc>
          <w:tcPr>
            <w:tcW w:w="1842" w:type="dxa"/>
            <w:tcBorders>
              <w:top w:val="single" w:sz="4" w:space="0" w:color="auto"/>
              <w:left w:val="nil"/>
              <w:bottom w:val="nil"/>
              <w:right w:val="nil"/>
            </w:tcBorders>
            <w:hideMark/>
          </w:tcPr>
          <w:p w14:paraId="39479DB9" w14:textId="77777777" w:rsidR="00AB33A2" w:rsidRPr="005F29D7" w:rsidRDefault="00AB33A2">
            <w:pPr>
              <w:jc w:val="center"/>
              <w:rPr>
                <w:color w:val="000000" w:themeColor="text1"/>
                <w:sz w:val="16"/>
                <w:szCs w:val="16"/>
                <w:lang w:val="af-ZA" w:eastAsia="tr-TR"/>
              </w:rPr>
            </w:pPr>
            <w:r w:rsidRPr="005F29D7">
              <w:rPr>
                <w:color w:val="000000" w:themeColor="text1"/>
                <w:sz w:val="16"/>
                <w:szCs w:val="16"/>
                <w:lang w:val="af-ZA"/>
              </w:rPr>
              <w:t>19</w:t>
            </w:r>
          </w:p>
        </w:tc>
        <w:tc>
          <w:tcPr>
            <w:tcW w:w="1701" w:type="dxa"/>
            <w:tcBorders>
              <w:top w:val="single" w:sz="4" w:space="0" w:color="auto"/>
              <w:left w:val="nil"/>
              <w:bottom w:val="nil"/>
              <w:right w:val="nil"/>
            </w:tcBorders>
            <w:hideMark/>
          </w:tcPr>
          <w:p w14:paraId="0B7A935C" w14:textId="77777777" w:rsidR="00AB33A2" w:rsidRPr="005F29D7" w:rsidRDefault="00AB33A2">
            <w:pPr>
              <w:jc w:val="center"/>
              <w:rPr>
                <w:color w:val="000000" w:themeColor="text1"/>
                <w:sz w:val="16"/>
                <w:szCs w:val="16"/>
                <w:lang w:val="af-ZA" w:eastAsia="tr-TR"/>
              </w:rPr>
            </w:pPr>
            <w:r w:rsidRPr="005F29D7">
              <w:rPr>
                <w:color w:val="000000" w:themeColor="text1"/>
                <w:sz w:val="16"/>
                <w:szCs w:val="16"/>
                <w:lang w:val="af-ZA"/>
              </w:rPr>
              <w:t>28</w:t>
            </w:r>
          </w:p>
        </w:tc>
        <w:tc>
          <w:tcPr>
            <w:tcW w:w="1701" w:type="dxa"/>
            <w:tcBorders>
              <w:top w:val="single" w:sz="4" w:space="0" w:color="auto"/>
              <w:left w:val="nil"/>
              <w:bottom w:val="nil"/>
              <w:right w:val="nil"/>
            </w:tcBorders>
            <w:hideMark/>
          </w:tcPr>
          <w:p w14:paraId="7873D908" w14:textId="77777777" w:rsidR="00AB33A2" w:rsidRPr="005F29D7" w:rsidRDefault="00AB33A2">
            <w:pPr>
              <w:jc w:val="center"/>
              <w:rPr>
                <w:color w:val="000000" w:themeColor="text1"/>
                <w:sz w:val="16"/>
                <w:szCs w:val="16"/>
                <w:lang w:val="af-ZA" w:eastAsia="tr-TR"/>
              </w:rPr>
            </w:pPr>
            <w:r w:rsidRPr="005F29D7">
              <w:rPr>
                <w:color w:val="000000" w:themeColor="text1"/>
                <w:sz w:val="16"/>
                <w:szCs w:val="16"/>
                <w:lang w:val="af-ZA"/>
              </w:rPr>
              <w:t>47</w:t>
            </w:r>
          </w:p>
        </w:tc>
      </w:tr>
      <w:tr w:rsidR="00AB33A2" w:rsidRPr="005F29D7" w14:paraId="16B00A8E" w14:textId="77777777" w:rsidTr="00AB33A2">
        <w:trPr>
          <w:jc w:val="center"/>
        </w:trPr>
        <w:tc>
          <w:tcPr>
            <w:tcW w:w="1764" w:type="dxa"/>
            <w:tcBorders>
              <w:top w:val="nil"/>
              <w:left w:val="nil"/>
              <w:bottom w:val="nil"/>
              <w:right w:val="nil"/>
            </w:tcBorders>
            <w:hideMark/>
          </w:tcPr>
          <w:p w14:paraId="08CB5064" w14:textId="77777777" w:rsidR="00AB33A2" w:rsidRPr="005F29D7" w:rsidRDefault="00AB33A2">
            <w:pPr>
              <w:jc w:val="center"/>
              <w:rPr>
                <w:color w:val="000000" w:themeColor="text1"/>
                <w:sz w:val="16"/>
                <w:szCs w:val="16"/>
                <w:lang w:val="af-ZA" w:eastAsia="tr-TR"/>
              </w:rPr>
            </w:pPr>
            <w:r w:rsidRPr="005F29D7">
              <w:rPr>
                <w:color w:val="000000" w:themeColor="text1"/>
                <w:sz w:val="16"/>
                <w:szCs w:val="16"/>
                <w:lang w:val="af-ZA"/>
              </w:rPr>
              <w:t>Medium</w:t>
            </w:r>
          </w:p>
        </w:tc>
        <w:tc>
          <w:tcPr>
            <w:tcW w:w="1842" w:type="dxa"/>
            <w:tcBorders>
              <w:top w:val="nil"/>
              <w:left w:val="nil"/>
              <w:bottom w:val="nil"/>
              <w:right w:val="nil"/>
            </w:tcBorders>
            <w:hideMark/>
          </w:tcPr>
          <w:p w14:paraId="7AD7D18F" w14:textId="77777777" w:rsidR="00AB33A2" w:rsidRPr="005F29D7" w:rsidRDefault="00AB33A2">
            <w:pPr>
              <w:jc w:val="center"/>
              <w:rPr>
                <w:color w:val="000000" w:themeColor="text1"/>
                <w:sz w:val="16"/>
                <w:szCs w:val="16"/>
                <w:lang w:val="af-ZA" w:eastAsia="tr-TR"/>
              </w:rPr>
            </w:pPr>
            <w:r w:rsidRPr="005F29D7">
              <w:rPr>
                <w:color w:val="000000" w:themeColor="text1"/>
                <w:sz w:val="16"/>
                <w:szCs w:val="16"/>
                <w:lang w:val="af-ZA"/>
              </w:rPr>
              <w:t>29</w:t>
            </w:r>
          </w:p>
        </w:tc>
        <w:tc>
          <w:tcPr>
            <w:tcW w:w="1701" w:type="dxa"/>
            <w:tcBorders>
              <w:top w:val="nil"/>
              <w:left w:val="nil"/>
              <w:bottom w:val="nil"/>
              <w:right w:val="nil"/>
            </w:tcBorders>
            <w:hideMark/>
          </w:tcPr>
          <w:p w14:paraId="448F54DC" w14:textId="77777777" w:rsidR="00AB33A2" w:rsidRPr="005F29D7" w:rsidRDefault="00AB33A2">
            <w:pPr>
              <w:jc w:val="center"/>
              <w:rPr>
                <w:color w:val="000000" w:themeColor="text1"/>
                <w:sz w:val="16"/>
                <w:szCs w:val="16"/>
                <w:lang w:val="af-ZA" w:eastAsia="tr-TR"/>
              </w:rPr>
            </w:pPr>
            <w:r w:rsidRPr="005F29D7">
              <w:rPr>
                <w:color w:val="000000" w:themeColor="text1"/>
                <w:sz w:val="16"/>
                <w:szCs w:val="16"/>
                <w:lang w:val="af-ZA"/>
              </w:rPr>
              <w:t>28</w:t>
            </w:r>
          </w:p>
        </w:tc>
        <w:tc>
          <w:tcPr>
            <w:tcW w:w="1701" w:type="dxa"/>
            <w:tcBorders>
              <w:top w:val="nil"/>
              <w:left w:val="nil"/>
              <w:bottom w:val="nil"/>
              <w:right w:val="nil"/>
            </w:tcBorders>
            <w:hideMark/>
          </w:tcPr>
          <w:p w14:paraId="49B743C7" w14:textId="77777777" w:rsidR="00AB33A2" w:rsidRPr="005F29D7" w:rsidRDefault="00AB33A2">
            <w:pPr>
              <w:jc w:val="center"/>
              <w:rPr>
                <w:color w:val="000000" w:themeColor="text1"/>
                <w:sz w:val="16"/>
                <w:szCs w:val="16"/>
                <w:lang w:val="af-ZA" w:eastAsia="tr-TR"/>
              </w:rPr>
            </w:pPr>
            <w:r w:rsidRPr="005F29D7">
              <w:rPr>
                <w:color w:val="000000" w:themeColor="text1"/>
                <w:sz w:val="16"/>
                <w:szCs w:val="16"/>
                <w:lang w:val="af-ZA"/>
              </w:rPr>
              <w:t>57</w:t>
            </w:r>
          </w:p>
        </w:tc>
      </w:tr>
      <w:tr w:rsidR="00AB33A2" w:rsidRPr="005F29D7" w14:paraId="6343B338" w14:textId="77777777" w:rsidTr="00AB33A2">
        <w:trPr>
          <w:jc w:val="center"/>
        </w:trPr>
        <w:tc>
          <w:tcPr>
            <w:tcW w:w="1764" w:type="dxa"/>
            <w:tcBorders>
              <w:top w:val="nil"/>
              <w:left w:val="nil"/>
              <w:bottom w:val="single" w:sz="4" w:space="0" w:color="auto"/>
              <w:right w:val="nil"/>
            </w:tcBorders>
            <w:hideMark/>
          </w:tcPr>
          <w:p w14:paraId="7A919438" w14:textId="77777777" w:rsidR="00AB33A2" w:rsidRPr="005F29D7" w:rsidRDefault="00AB33A2">
            <w:pPr>
              <w:jc w:val="center"/>
              <w:rPr>
                <w:color w:val="000000" w:themeColor="text1"/>
                <w:sz w:val="16"/>
                <w:szCs w:val="16"/>
                <w:lang w:val="af-ZA" w:eastAsia="tr-TR"/>
              </w:rPr>
            </w:pPr>
            <w:r w:rsidRPr="005F29D7">
              <w:rPr>
                <w:color w:val="000000" w:themeColor="text1"/>
                <w:sz w:val="16"/>
                <w:szCs w:val="16"/>
                <w:lang w:val="af-ZA"/>
              </w:rPr>
              <w:t xml:space="preserve">High </w:t>
            </w:r>
          </w:p>
        </w:tc>
        <w:tc>
          <w:tcPr>
            <w:tcW w:w="1842" w:type="dxa"/>
            <w:tcBorders>
              <w:top w:val="nil"/>
              <w:left w:val="nil"/>
              <w:bottom w:val="single" w:sz="4" w:space="0" w:color="auto"/>
              <w:right w:val="nil"/>
            </w:tcBorders>
            <w:hideMark/>
          </w:tcPr>
          <w:p w14:paraId="3DF00FBF" w14:textId="77777777" w:rsidR="00AB33A2" w:rsidRPr="005F29D7" w:rsidRDefault="00AB33A2">
            <w:pPr>
              <w:jc w:val="center"/>
              <w:rPr>
                <w:color w:val="000000" w:themeColor="text1"/>
                <w:sz w:val="16"/>
                <w:szCs w:val="16"/>
                <w:lang w:val="af-ZA" w:eastAsia="tr-TR"/>
              </w:rPr>
            </w:pPr>
            <w:r w:rsidRPr="005F29D7">
              <w:rPr>
                <w:color w:val="000000" w:themeColor="text1"/>
                <w:sz w:val="16"/>
                <w:szCs w:val="16"/>
                <w:lang w:val="af-ZA"/>
              </w:rPr>
              <w:t>20</w:t>
            </w:r>
          </w:p>
        </w:tc>
        <w:tc>
          <w:tcPr>
            <w:tcW w:w="1701" w:type="dxa"/>
            <w:tcBorders>
              <w:top w:val="nil"/>
              <w:left w:val="nil"/>
              <w:bottom w:val="single" w:sz="4" w:space="0" w:color="auto"/>
              <w:right w:val="nil"/>
            </w:tcBorders>
            <w:hideMark/>
          </w:tcPr>
          <w:p w14:paraId="3D98DF57" w14:textId="77777777" w:rsidR="00AB33A2" w:rsidRPr="005F29D7" w:rsidRDefault="00AB33A2">
            <w:pPr>
              <w:jc w:val="center"/>
              <w:rPr>
                <w:color w:val="000000" w:themeColor="text1"/>
                <w:sz w:val="16"/>
                <w:szCs w:val="16"/>
                <w:lang w:val="af-ZA" w:eastAsia="tr-TR"/>
              </w:rPr>
            </w:pPr>
            <w:r w:rsidRPr="005F29D7">
              <w:rPr>
                <w:color w:val="000000" w:themeColor="text1"/>
                <w:sz w:val="16"/>
                <w:szCs w:val="16"/>
                <w:lang w:val="af-ZA"/>
              </w:rPr>
              <w:t>6</w:t>
            </w:r>
          </w:p>
        </w:tc>
        <w:tc>
          <w:tcPr>
            <w:tcW w:w="1701" w:type="dxa"/>
            <w:tcBorders>
              <w:top w:val="nil"/>
              <w:left w:val="nil"/>
              <w:bottom w:val="single" w:sz="4" w:space="0" w:color="auto"/>
              <w:right w:val="nil"/>
            </w:tcBorders>
            <w:hideMark/>
          </w:tcPr>
          <w:p w14:paraId="2CBCD4FD" w14:textId="77777777" w:rsidR="00AB33A2" w:rsidRPr="005F29D7" w:rsidRDefault="00AB33A2">
            <w:pPr>
              <w:jc w:val="center"/>
              <w:rPr>
                <w:color w:val="000000" w:themeColor="text1"/>
                <w:sz w:val="16"/>
                <w:szCs w:val="16"/>
                <w:lang w:val="af-ZA" w:eastAsia="tr-TR"/>
              </w:rPr>
            </w:pPr>
            <w:r w:rsidRPr="005F29D7">
              <w:rPr>
                <w:color w:val="000000" w:themeColor="text1"/>
                <w:sz w:val="16"/>
                <w:szCs w:val="16"/>
                <w:lang w:val="af-ZA"/>
              </w:rPr>
              <w:t>26</w:t>
            </w:r>
          </w:p>
        </w:tc>
      </w:tr>
      <w:tr w:rsidR="00AB33A2" w:rsidRPr="005F29D7" w14:paraId="10D94565" w14:textId="77777777" w:rsidTr="00AB33A2">
        <w:trPr>
          <w:jc w:val="center"/>
        </w:trPr>
        <w:tc>
          <w:tcPr>
            <w:tcW w:w="1764" w:type="dxa"/>
            <w:tcBorders>
              <w:top w:val="single" w:sz="4" w:space="0" w:color="auto"/>
              <w:left w:val="nil"/>
              <w:bottom w:val="single" w:sz="4" w:space="0" w:color="auto"/>
              <w:right w:val="nil"/>
            </w:tcBorders>
            <w:hideMark/>
          </w:tcPr>
          <w:p w14:paraId="373F45DC" w14:textId="77777777" w:rsidR="00AB33A2" w:rsidRPr="005F29D7" w:rsidRDefault="00AB33A2">
            <w:pPr>
              <w:jc w:val="center"/>
              <w:rPr>
                <w:color w:val="000000" w:themeColor="text1"/>
                <w:sz w:val="16"/>
                <w:szCs w:val="16"/>
                <w:lang w:val="af-ZA" w:eastAsia="tr-TR"/>
              </w:rPr>
            </w:pPr>
            <w:r w:rsidRPr="005F29D7">
              <w:rPr>
                <w:color w:val="000000" w:themeColor="text1"/>
                <w:sz w:val="16"/>
                <w:szCs w:val="16"/>
                <w:lang w:val="af-ZA"/>
              </w:rPr>
              <w:t>Total</w:t>
            </w:r>
          </w:p>
        </w:tc>
        <w:tc>
          <w:tcPr>
            <w:tcW w:w="1842" w:type="dxa"/>
            <w:tcBorders>
              <w:top w:val="single" w:sz="4" w:space="0" w:color="auto"/>
              <w:left w:val="nil"/>
              <w:bottom w:val="single" w:sz="4" w:space="0" w:color="auto"/>
              <w:right w:val="nil"/>
            </w:tcBorders>
            <w:hideMark/>
          </w:tcPr>
          <w:p w14:paraId="1167CC96" w14:textId="77777777" w:rsidR="00AB33A2" w:rsidRPr="005F29D7" w:rsidRDefault="00AB33A2">
            <w:pPr>
              <w:jc w:val="center"/>
              <w:rPr>
                <w:color w:val="000000" w:themeColor="text1"/>
                <w:sz w:val="16"/>
                <w:szCs w:val="16"/>
                <w:lang w:val="af-ZA" w:eastAsia="tr-TR"/>
              </w:rPr>
            </w:pPr>
            <w:r w:rsidRPr="005F29D7">
              <w:rPr>
                <w:color w:val="000000" w:themeColor="text1"/>
                <w:sz w:val="16"/>
                <w:szCs w:val="16"/>
                <w:lang w:val="af-ZA"/>
              </w:rPr>
              <w:t>68</w:t>
            </w:r>
          </w:p>
        </w:tc>
        <w:tc>
          <w:tcPr>
            <w:tcW w:w="1701" w:type="dxa"/>
            <w:tcBorders>
              <w:top w:val="single" w:sz="4" w:space="0" w:color="auto"/>
              <w:left w:val="nil"/>
              <w:bottom w:val="single" w:sz="4" w:space="0" w:color="auto"/>
              <w:right w:val="nil"/>
            </w:tcBorders>
            <w:hideMark/>
          </w:tcPr>
          <w:p w14:paraId="56204ACB" w14:textId="77777777" w:rsidR="00AB33A2" w:rsidRPr="005F29D7" w:rsidRDefault="00AB33A2">
            <w:pPr>
              <w:jc w:val="center"/>
              <w:rPr>
                <w:color w:val="000000" w:themeColor="text1"/>
                <w:sz w:val="16"/>
                <w:szCs w:val="16"/>
                <w:lang w:val="af-ZA" w:eastAsia="tr-TR"/>
              </w:rPr>
            </w:pPr>
            <w:r w:rsidRPr="005F29D7">
              <w:rPr>
                <w:color w:val="000000" w:themeColor="text1"/>
                <w:sz w:val="16"/>
                <w:szCs w:val="16"/>
                <w:lang w:val="af-ZA"/>
              </w:rPr>
              <w:t>62</w:t>
            </w:r>
          </w:p>
        </w:tc>
        <w:tc>
          <w:tcPr>
            <w:tcW w:w="1701" w:type="dxa"/>
            <w:tcBorders>
              <w:top w:val="single" w:sz="4" w:space="0" w:color="auto"/>
              <w:left w:val="nil"/>
              <w:bottom w:val="single" w:sz="4" w:space="0" w:color="auto"/>
              <w:right w:val="nil"/>
            </w:tcBorders>
            <w:hideMark/>
          </w:tcPr>
          <w:p w14:paraId="2FE21F58" w14:textId="77777777" w:rsidR="00AB33A2" w:rsidRPr="005F29D7" w:rsidRDefault="00AB33A2">
            <w:pPr>
              <w:jc w:val="center"/>
              <w:rPr>
                <w:color w:val="000000" w:themeColor="text1"/>
                <w:sz w:val="16"/>
                <w:szCs w:val="16"/>
                <w:lang w:val="af-ZA" w:eastAsia="tr-TR"/>
              </w:rPr>
            </w:pPr>
            <w:r w:rsidRPr="005F29D7">
              <w:rPr>
                <w:color w:val="000000" w:themeColor="text1"/>
                <w:sz w:val="16"/>
                <w:szCs w:val="16"/>
                <w:lang w:val="af-ZA"/>
              </w:rPr>
              <w:t>130</w:t>
            </w:r>
          </w:p>
        </w:tc>
      </w:tr>
    </w:tbl>
    <w:p w14:paraId="7A47DFAC" w14:textId="77777777" w:rsidR="00AB33A2" w:rsidRDefault="00AB33A2" w:rsidP="00AB33A2">
      <w:pPr>
        <w:jc w:val="both"/>
        <w:rPr>
          <w:rFonts w:ascii="Garamond" w:hAnsi="Garamond" w:cstheme="minorBidi"/>
          <w:color w:val="000000" w:themeColor="text1"/>
          <w:sz w:val="22"/>
          <w:szCs w:val="22"/>
          <w:lang w:val="af-ZA" w:eastAsia="tr-TR"/>
        </w:rPr>
      </w:pPr>
    </w:p>
    <w:p w14:paraId="325CBB3A" w14:textId="113614CC" w:rsidR="00AB33A2" w:rsidRPr="000B0123" w:rsidRDefault="00AB33A2" w:rsidP="005F29D7">
      <w:pPr>
        <w:pStyle w:val="ListParagraph"/>
        <w:numPr>
          <w:ilvl w:val="1"/>
          <w:numId w:val="15"/>
        </w:numPr>
        <w:spacing w:after="0"/>
        <w:ind w:left="426" w:hanging="426"/>
        <w:jc w:val="both"/>
        <w:rPr>
          <w:rFonts w:ascii="Times New Roman" w:eastAsiaTheme="minorHAnsi" w:hAnsi="Times New Roman"/>
          <w:b/>
          <w:color w:val="000000" w:themeColor="text1"/>
          <w:sz w:val="20"/>
          <w:szCs w:val="20"/>
          <w:lang w:val="en-US"/>
        </w:rPr>
      </w:pPr>
      <w:r w:rsidRPr="000B0123">
        <w:rPr>
          <w:rFonts w:ascii="Times New Roman" w:eastAsiaTheme="minorHAnsi" w:hAnsi="Times New Roman"/>
          <w:b/>
          <w:color w:val="000000" w:themeColor="text1"/>
          <w:sz w:val="20"/>
          <w:szCs w:val="20"/>
        </w:rPr>
        <w:lastRenderedPageBreak/>
        <w:t>Mathematical Reasoning Skill</w:t>
      </w:r>
    </w:p>
    <w:p w14:paraId="2A876F92" w14:textId="77777777" w:rsidR="00AB33A2" w:rsidRPr="005F29D7" w:rsidRDefault="00AB33A2" w:rsidP="005F29D7">
      <w:pPr>
        <w:ind w:firstLine="709"/>
        <w:jc w:val="both"/>
        <w:rPr>
          <w:rFonts w:eastAsiaTheme="minorHAnsi"/>
          <w:color w:val="000000" w:themeColor="text1"/>
        </w:rPr>
      </w:pPr>
      <w:r w:rsidRPr="005F29D7">
        <w:rPr>
          <w:rFonts w:eastAsiaTheme="minorHAnsi"/>
          <w:color w:val="000000" w:themeColor="text1"/>
        </w:rPr>
        <w:t>The following is a description of the results of the Pre-test , Post-test  and improvement of mathematical reasoning skill based on school level, learning and early mathematical skill presented in Table 4.</w:t>
      </w:r>
    </w:p>
    <w:p w14:paraId="27B000FB" w14:textId="77777777" w:rsidR="005F29D7" w:rsidRDefault="005F29D7" w:rsidP="005F29D7">
      <w:pPr>
        <w:jc w:val="both"/>
        <w:rPr>
          <w:rFonts w:ascii="Garamond" w:eastAsiaTheme="minorHAnsi" w:hAnsi="Garamond"/>
          <w:color w:val="000000" w:themeColor="text1"/>
        </w:rPr>
      </w:pPr>
    </w:p>
    <w:p w14:paraId="4F1634E7" w14:textId="06F95DEE" w:rsidR="00AB33A2" w:rsidRPr="005F29D7" w:rsidRDefault="00AB33A2" w:rsidP="005F29D7">
      <w:pPr>
        <w:jc w:val="center"/>
        <w:rPr>
          <w:rFonts w:eastAsiaTheme="minorHAnsi"/>
          <w:color w:val="000000" w:themeColor="text1"/>
        </w:rPr>
      </w:pPr>
      <w:r w:rsidRPr="005F29D7">
        <w:rPr>
          <w:rFonts w:eastAsiaTheme="minorHAnsi"/>
          <w:color w:val="000000" w:themeColor="text1"/>
        </w:rPr>
        <w:t xml:space="preserve">Table </w:t>
      </w:r>
      <w:r w:rsidR="005F29D7" w:rsidRPr="005F29D7">
        <w:rPr>
          <w:rFonts w:eastAsiaTheme="minorHAnsi"/>
          <w:color w:val="000000" w:themeColor="text1"/>
        </w:rPr>
        <w:t>4.</w:t>
      </w:r>
      <w:r w:rsidR="005F29D7">
        <w:rPr>
          <w:rFonts w:eastAsiaTheme="minorHAnsi"/>
          <w:color w:val="000000" w:themeColor="text1"/>
        </w:rPr>
        <w:t xml:space="preserve"> </w:t>
      </w:r>
      <w:r w:rsidRPr="005F29D7">
        <w:rPr>
          <w:rFonts w:eastAsiaTheme="minorHAnsi"/>
          <w:color w:val="000000" w:themeColor="text1"/>
        </w:rPr>
        <w:t xml:space="preserve">Description </w:t>
      </w:r>
      <w:r w:rsidR="005F29D7">
        <w:rPr>
          <w:rFonts w:eastAsiaTheme="minorHAnsi"/>
          <w:color w:val="000000" w:themeColor="text1"/>
        </w:rPr>
        <w:t>o</w:t>
      </w:r>
      <w:r w:rsidR="005F29D7" w:rsidRPr="005F29D7">
        <w:rPr>
          <w:rFonts w:eastAsiaTheme="minorHAnsi"/>
          <w:color w:val="000000" w:themeColor="text1"/>
        </w:rPr>
        <w:t xml:space="preserve">f </w:t>
      </w:r>
      <w:r w:rsidRPr="005F29D7">
        <w:rPr>
          <w:rFonts w:eastAsiaTheme="minorHAnsi"/>
          <w:color w:val="000000" w:themeColor="text1"/>
        </w:rPr>
        <w:t xml:space="preserve">Average Mathematical Reasoning Skills Based </w:t>
      </w:r>
      <w:r w:rsidR="005F29D7">
        <w:rPr>
          <w:rFonts w:eastAsiaTheme="minorHAnsi"/>
          <w:color w:val="000000" w:themeColor="text1"/>
        </w:rPr>
        <w:t>O</w:t>
      </w:r>
      <w:r w:rsidR="005F29D7" w:rsidRPr="005F29D7">
        <w:rPr>
          <w:rFonts w:eastAsiaTheme="minorHAnsi"/>
          <w:color w:val="000000" w:themeColor="text1"/>
        </w:rPr>
        <w:t>n Early Mathematical Skills</w:t>
      </w:r>
    </w:p>
    <w:tbl>
      <w:tblPr>
        <w:tblW w:w="7022"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759"/>
        <w:gridCol w:w="759"/>
        <w:gridCol w:w="543"/>
        <w:gridCol w:w="686"/>
        <w:gridCol w:w="709"/>
        <w:gridCol w:w="539"/>
        <w:gridCol w:w="582"/>
        <w:gridCol w:w="705"/>
        <w:gridCol w:w="706"/>
        <w:gridCol w:w="576"/>
        <w:gridCol w:w="557"/>
      </w:tblGrid>
      <w:tr w:rsidR="00AB33A2" w:rsidRPr="005F29D7" w14:paraId="1AEDF9EB" w14:textId="77777777" w:rsidTr="005F29D7">
        <w:trPr>
          <w:trHeight w:val="88"/>
          <w:jc w:val="center"/>
        </w:trPr>
        <w:tc>
          <w:tcPr>
            <w:tcW w:w="674" w:type="dxa"/>
            <w:vMerge w:val="restart"/>
            <w:tcBorders>
              <w:top w:val="single" w:sz="4" w:space="0" w:color="auto"/>
              <w:left w:val="nil"/>
              <w:bottom w:val="single" w:sz="4" w:space="0" w:color="auto"/>
              <w:right w:val="nil"/>
            </w:tcBorders>
            <w:noWrap/>
            <w:vAlign w:val="center"/>
            <w:hideMark/>
          </w:tcPr>
          <w:p w14:paraId="21F8692C"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School</w:t>
            </w:r>
          </w:p>
        </w:tc>
        <w:tc>
          <w:tcPr>
            <w:tcW w:w="748" w:type="dxa"/>
            <w:vMerge w:val="restart"/>
            <w:tcBorders>
              <w:top w:val="single" w:sz="4" w:space="0" w:color="auto"/>
              <w:left w:val="nil"/>
              <w:bottom w:val="single" w:sz="4" w:space="0" w:color="auto"/>
              <w:right w:val="nil"/>
            </w:tcBorders>
            <w:noWrap/>
            <w:vAlign w:val="center"/>
            <w:hideMark/>
          </w:tcPr>
          <w:p w14:paraId="51E77C00"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SES</w:t>
            </w:r>
          </w:p>
        </w:tc>
        <w:tc>
          <w:tcPr>
            <w:tcW w:w="543" w:type="dxa"/>
            <w:vMerge w:val="restart"/>
            <w:tcBorders>
              <w:top w:val="single" w:sz="4" w:space="0" w:color="auto"/>
              <w:left w:val="nil"/>
              <w:bottom w:val="single" w:sz="4" w:space="0" w:color="auto"/>
              <w:right w:val="nil"/>
            </w:tcBorders>
            <w:noWrap/>
            <w:vAlign w:val="bottom"/>
            <w:hideMark/>
          </w:tcPr>
          <w:p w14:paraId="388CDCA0" w14:textId="69D92D41" w:rsidR="00AB33A2" w:rsidRPr="005F29D7" w:rsidRDefault="005342C3">
            <w:pPr>
              <w:jc w:val="center"/>
              <w:rPr>
                <w:iCs/>
                <w:color w:val="000000" w:themeColor="text1"/>
                <w:sz w:val="16"/>
                <w:szCs w:val="16"/>
              </w:rPr>
            </w:pPr>
            <m:oMathPara>
              <m:oMath>
                <m:acc>
                  <m:accPr>
                    <m:chr m:val="̅"/>
                    <m:ctrlPr>
                      <w:rPr>
                        <w:rFonts w:ascii="Cambria Math" w:hAnsi="Cambria Math"/>
                        <w:i/>
                        <w:iCs/>
                        <w:color w:val="000000" w:themeColor="text1"/>
                        <w:sz w:val="16"/>
                        <w:szCs w:val="16"/>
                        <w:lang w:eastAsia="tr-TR"/>
                      </w:rPr>
                    </m:ctrlPr>
                  </m:accPr>
                  <m:e>
                    <m:r>
                      <w:rPr>
                        <w:rFonts w:ascii="Cambria Math" w:hAnsi="Cambria Math"/>
                        <w:color w:val="000000" w:themeColor="text1"/>
                        <w:sz w:val="16"/>
                        <w:szCs w:val="16"/>
                      </w:rPr>
                      <m:t>X</m:t>
                    </m:r>
                  </m:e>
                </m:acc>
              </m:oMath>
            </m:oMathPara>
          </w:p>
          <w:p w14:paraId="0EF8AAB0" w14:textId="77777777" w:rsidR="00AB33A2" w:rsidRPr="005F29D7" w:rsidRDefault="00AB33A2">
            <w:pPr>
              <w:jc w:val="center"/>
              <w:rPr>
                <w:iCs/>
                <w:color w:val="000000" w:themeColor="text1"/>
                <w:sz w:val="16"/>
                <w:szCs w:val="16"/>
              </w:rPr>
            </w:pPr>
            <w:r w:rsidRPr="005F29D7">
              <w:rPr>
                <w:iCs/>
                <w:color w:val="000000" w:themeColor="text1"/>
                <w:sz w:val="16"/>
                <w:szCs w:val="16"/>
              </w:rPr>
              <w:t>&amp;</w:t>
            </w:r>
          </w:p>
          <w:p w14:paraId="74B8DD21"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SD</w:t>
            </w:r>
          </w:p>
        </w:tc>
        <w:tc>
          <w:tcPr>
            <w:tcW w:w="5057" w:type="dxa"/>
            <w:gridSpan w:val="8"/>
            <w:tcBorders>
              <w:top w:val="single" w:sz="4" w:space="0" w:color="auto"/>
              <w:left w:val="nil"/>
              <w:bottom w:val="single" w:sz="4" w:space="0" w:color="auto"/>
              <w:right w:val="nil"/>
            </w:tcBorders>
            <w:noWrap/>
            <w:vAlign w:val="bottom"/>
            <w:hideMark/>
          </w:tcPr>
          <w:p w14:paraId="730827DB"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 xml:space="preserve">Reasoning Skill </w:t>
            </w:r>
          </w:p>
        </w:tc>
      </w:tr>
      <w:tr w:rsidR="00AB33A2" w:rsidRPr="005F29D7" w14:paraId="630FE453" w14:textId="77777777" w:rsidTr="005F29D7">
        <w:trPr>
          <w:trHeight w:val="175"/>
          <w:jc w:val="center"/>
        </w:trPr>
        <w:tc>
          <w:tcPr>
            <w:tcW w:w="0" w:type="auto"/>
            <w:vMerge/>
            <w:tcBorders>
              <w:top w:val="single" w:sz="4" w:space="0" w:color="auto"/>
              <w:left w:val="nil"/>
              <w:bottom w:val="single" w:sz="4" w:space="0" w:color="auto"/>
              <w:right w:val="nil"/>
            </w:tcBorders>
            <w:vAlign w:val="center"/>
            <w:hideMark/>
          </w:tcPr>
          <w:p w14:paraId="36995B80" w14:textId="77777777" w:rsidR="00AB33A2" w:rsidRPr="005F29D7" w:rsidRDefault="00AB33A2">
            <w:pPr>
              <w:rPr>
                <w:iCs/>
                <w:color w:val="000000" w:themeColor="text1"/>
                <w:sz w:val="16"/>
                <w:szCs w:val="16"/>
                <w:lang w:eastAsia="tr-TR"/>
              </w:rPr>
            </w:pPr>
          </w:p>
        </w:tc>
        <w:tc>
          <w:tcPr>
            <w:tcW w:w="0" w:type="auto"/>
            <w:vMerge/>
            <w:tcBorders>
              <w:top w:val="single" w:sz="4" w:space="0" w:color="auto"/>
              <w:left w:val="nil"/>
              <w:bottom w:val="single" w:sz="4" w:space="0" w:color="auto"/>
              <w:right w:val="nil"/>
            </w:tcBorders>
            <w:vAlign w:val="center"/>
            <w:hideMark/>
          </w:tcPr>
          <w:p w14:paraId="34582101" w14:textId="77777777" w:rsidR="00AB33A2" w:rsidRPr="005F29D7" w:rsidRDefault="00AB33A2">
            <w:pPr>
              <w:rPr>
                <w:iCs/>
                <w:color w:val="000000" w:themeColor="text1"/>
                <w:sz w:val="16"/>
                <w:szCs w:val="16"/>
                <w:lang w:eastAsia="tr-TR"/>
              </w:rPr>
            </w:pPr>
          </w:p>
        </w:tc>
        <w:tc>
          <w:tcPr>
            <w:tcW w:w="0" w:type="auto"/>
            <w:vMerge/>
            <w:tcBorders>
              <w:top w:val="single" w:sz="4" w:space="0" w:color="auto"/>
              <w:left w:val="nil"/>
              <w:bottom w:val="single" w:sz="4" w:space="0" w:color="auto"/>
              <w:right w:val="nil"/>
            </w:tcBorders>
            <w:vAlign w:val="center"/>
            <w:hideMark/>
          </w:tcPr>
          <w:p w14:paraId="33F70598" w14:textId="77777777" w:rsidR="00AB33A2" w:rsidRPr="005F29D7" w:rsidRDefault="00AB33A2">
            <w:pPr>
              <w:rPr>
                <w:iCs/>
                <w:color w:val="000000" w:themeColor="text1"/>
                <w:sz w:val="16"/>
                <w:szCs w:val="16"/>
                <w:lang w:eastAsia="tr-TR"/>
              </w:rPr>
            </w:pPr>
          </w:p>
        </w:tc>
        <w:tc>
          <w:tcPr>
            <w:tcW w:w="2516" w:type="dxa"/>
            <w:gridSpan w:val="4"/>
            <w:tcBorders>
              <w:top w:val="single" w:sz="4" w:space="0" w:color="auto"/>
              <w:left w:val="nil"/>
              <w:bottom w:val="single" w:sz="4" w:space="0" w:color="auto"/>
              <w:right w:val="nil"/>
            </w:tcBorders>
            <w:noWrap/>
            <w:vAlign w:val="bottom"/>
            <w:hideMark/>
          </w:tcPr>
          <w:p w14:paraId="269E7714" w14:textId="77777777" w:rsidR="00AB33A2" w:rsidRPr="005F29D7" w:rsidRDefault="00AB33A2">
            <w:pPr>
              <w:jc w:val="center"/>
              <w:rPr>
                <w:iCs/>
                <w:color w:val="000000" w:themeColor="text1"/>
                <w:sz w:val="16"/>
                <w:szCs w:val="16"/>
                <w:lang w:val="id-ID" w:eastAsia="tr-TR"/>
              </w:rPr>
            </w:pPr>
            <w:r w:rsidRPr="005F29D7">
              <w:rPr>
                <w:iCs/>
                <w:color w:val="000000" w:themeColor="text1"/>
                <w:sz w:val="16"/>
                <w:szCs w:val="16"/>
              </w:rPr>
              <w:t>Conventional</w:t>
            </w:r>
          </w:p>
        </w:tc>
        <w:tc>
          <w:tcPr>
            <w:tcW w:w="2541" w:type="dxa"/>
            <w:gridSpan w:val="4"/>
            <w:tcBorders>
              <w:top w:val="single" w:sz="4" w:space="0" w:color="auto"/>
              <w:left w:val="nil"/>
              <w:bottom w:val="single" w:sz="4" w:space="0" w:color="auto"/>
              <w:right w:val="nil"/>
            </w:tcBorders>
            <w:noWrap/>
            <w:vAlign w:val="bottom"/>
            <w:hideMark/>
          </w:tcPr>
          <w:p w14:paraId="284B1275" w14:textId="77777777" w:rsidR="00AB33A2" w:rsidRPr="005F29D7" w:rsidRDefault="00AB33A2">
            <w:pPr>
              <w:jc w:val="both"/>
              <w:rPr>
                <w:iCs/>
                <w:color w:val="000000" w:themeColor="text1"/>
                <w:sz w:val="16"/>
                <w:szCs w:val="16"/>
                <w:lang w:eastAsia="tr-TR"/>
              </w:rPr>
            </w:pPr>
            <w:r w:rsidRPr="005F29D7">
              <w:rPr>
                <w:iCs/>
                <w:color w:val="000000" w:themeColor="text1"/>
                <w:sz w:val="16"/>
                <w:szCs w:val="16"/>
              </w:rPr>
              <w:t>RME</w:t>
            </w:r>
          </w:p>
        </w:tc>
      </w:tr>
      <w:tr w:rsidR="00AB33A2" w:rsidRPr="005F29D7" w14:paraId="38B2503F" w14:textId="77777777" w:rsidTr="00AB33A2">
        <w:trPr>
          <w:trHeight w:val="198"/>
          <w:jc w:val="center"/>
        </w:trPr>
        <w:tc>
          <w:tcPr>
            <w:tcW w:w="0" w:type="auto"/>
            <w:vMerge/>
            <w:tcBorders>
              <w:top w:val="single" w:sz="4" w:space="0" w:color="auto"/>
              <w:left w:val="nil"/>
              <w:bottom w:val="single" w:sz="4" w:space="0" w:color="auto"/>
              <w:right w:val="nil"/>
            </w:tcBorders>
            <w:vAlign w:val="center"/>
            <w:hideMark/>
          </w:tcPr>
          <w:p w14:paraId="73B72B7A" w14:textId="77777777" w:rsidR="00AB33A2" w:rsidRPr="005F29D7" w:rsidRDefault="00AB33A2">
            <w:pPr>
              <w:rPr>
                <w:iCs/>
                <w:color w:val="000000" w:themeColor="text1"/>
                <w:sz w:val="16"/>
                <w:szCs w:val="16"/>
                <w:lang w:eastAsia="tr-TR"/>
              </w:rPr>
            </w:pPr>
          </w:p>
        </w:tc>
        <w:tc>
          <w:tcPr>
            <w:tcW w:w="0" w:type="auto"/>
            <w:vMerge/>
            <w:tcBorders>
              <w:top w:val="single" w:sz="4" w:space="0" w:color="auto"/>
              <w:left w:val="nil"/>
              <w:bottom w:val="single" w:sz="4" w:space="0" w:color="auto"/>
              <w:right w:val="nil"/>
            </w:tcBorders>
            <w:vAlign w:val="center"/>
            <w:hideMark/>
          </w:tcPr>
          <w:p w14:paraId="550BD3AA" w14:textId="77777777" w:rsidR="00AB33A2" w:rsidRPr="005F29D7" w:rsidRDefault="00AB33A2">
            <w:pPr>
              <w:rPr>
                <w:iCs/>
                <w:color w:val="000000" w:themeColor="text1"/>
                <w:sz w:val="16"/>
                <w:szCs w:val="16"/>
                <w:lang w:eastAsia="tr-TR"/>
              </w:rPr>
            </w:pPr>
          </w:p>
        </w:tc>
        <w:tc>
          <w:tcPr>
            <w:tcW w:w="0" w:type="auto"/>
            <w:vMerge/>
            <w:tcBorders>
              <w:top w:val="single" w:sz="4" w:space="0" w:color="auto"/>
              <w:left w:val="nil"/>
              <w:bottom w:val="single" w:sz="4" w:space="0" w:color="auto"/>
              <w:right w:val="nil"/>
            </w:tcBorders>
            <w:vAlign w:val="center"/>
            <w:hideMark/>
          </w:tcPr>
          <w:p w14:paraId="41C413A0" w14:textId="77777777" w:rsidR="00AB33A2" w:rsidRPr="005F29D7" w:rsidRDefault="00AB33A2">
            <w:pPr>
              <w:rPr>
                <w:iCs/>
                <w:color w:val="000000" w:themeColor="text1"/>
                <w:sz w:val="16"/>
                <w:szCs w:val="16"/>
                <w:lang w:eastAsia="tr-TR"/>
              </w:rPr>
            </w:pPr>
          </w:p>
        </w:tc>
        <w:tc>
          <w:tcPr>
            <w:tcW w:w="686" w:type="dxa"/>
            <w:tcBorders>
              <w:top w:val="single" w:sz="4" w:space="0" w:color="auto"/>
              <w:left w:val="nil"/>
              <w:bottom w:val="single" w:sz="4" w:space="0" w:color="auto"/>
              <w:right w:val="nil"/>
            </w:tcBorders>
            <w:noWrap/>
            <w:vAlign w:val="bottom"/>
            <w:hideMark/>
          </w:tcPr>
          <w:p w14:paraId="1A31A610"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 xml:space="preserve">Pre-test </w:t>
            </w:r>
          </w:p>
        </w:tc>
        <w:tc>
          <w:tcPr>
            <w:tcW w:w="709" w:type="dxa"/>
            <w:tcBorders>
              <w:top w:val="single" w:sz="4" w:space="0" w:color="auto"/>
              <w:left w:val="nil"/>
              <w:bottom w:val="single" w:sz="4" w:space="0" w:color="auto"/>
              <w:right w:val="nil"/>
            </w:tcBorders>
            <w:noWrap/>
            <w:vAlign w:val="bottom"/>
            <w:hideMark/>
          </w:tcPr>
          <w:p w14:paraId="7DBC6B7B"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Postest</w:t>
            </w:r>
          </w:p>
        </w:tc>
        <w:tc>
          <w:tcPr>
            <w:tcW w:w="539" w:type="dxa"/>
            <w:tcBorders>
              <w:top w:val="single" w:sz="4" w:space="0" w:color="auto"/>
              <w:left w:val="nil"/>
              <w:bottom w:val="single" w:sz="4" w:space="0" w:color="auto"/>
              <w:right w:val="nil"/>
            </w:tcBorders>
            <w:noWrap/>
            <w:vAlign w:val="bottom"/>
            <w:hideMark/>
          </w:tcPr>
          <w:p w14:paraId="40744C50"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&lt;g&gt;</w:t>
            </w:r>
          </w:p>
        </w:tc>
        <w:tc>
          <w:tcPr>
            <w:tcW w:w="582" w:type="dxa"/>
            <w:tcBorders>
              <w:top w:val="single" w:sz="4" w:space="0" w:color="auto"/>
              <w:left w:val="nil"/>
              <w:bottom w:val="single" w:sz="4" w:space="0" w:color="auto"/>
              <w:right w:val="nil"/>
            </w:tcBorders>
            <w:noWrap/>
            <w:vAlign w:val="bottom"/>
            <w:hideMark/>
          </w:tcPr>
          <w:p w14:paraId="48A071DA"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N</w:t>
            </w:r>
          </w:p>
        </w:tc>
        <w:tc>
          <w:tcPr>
            <w:tcW w:w="705" w:type="dxa"/>
            <w:tcBorders>
              <w:top w:val="single" w:sz="4" w:space="0" w:color="auto"/>
              <w:left w:val="nil"/>
              <w:bottom w:val="single" w:sz="4" w:space="0" w:color="auto"/>
              <w:right w:val="nil"/>
            </w:tcBorders>
            <w:noWrap/>
            <w:vAlign w:val="bottom"/>
            <w:hideMark/>
          </w:tcPr>
          <w:p w14:paraId="4E3C9B66"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 xml:space="preserve">Pre-test </w:t>
            </w:r>
          </w:p>
        </w:tc>
        <w:tc>
          <w:tcPr>
            <w:tcW w:w="706" w:type="dxa"/>
            <w:tcBorders>
              <w:top w:val="single" w:sz="4" w:space="0" w:color="auto"/>
              <w:left w:val="nil"/>
              <w:bottom w:val="single" w:sz="4" w:space="0" w:color="auto"/>
              <w:right w:val="nil"/>
            </w:tcBorders>
            <w:noWrap/>
            <w:vAlign w:val="bottom"/>
            <w:hideMark/>
          </w:tcPr>
          <w:p w14:paraId="062284C8"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Postest</w:t>
            </w:r>
          </w:p>
        </w:tc>
        <w:tc>
          <w:tcPr>
            <w:tcW w:w="573" w:type="dxa"/>
            <w:tcBorders>
              <w:top w:val="single" w:sz="4" w:space="0" w:color="auto"/>
              <w:left w:val="nil"/>
              <w:bottom w:val="single" w:sz="4" w:space="0" w:color="auto"/>
              <w:right w:val="nil"/>
            </w:tcBorders>
            <w:noWrap/>
            <w:vAlign w:val="bottom"/>
            <w:hideMark/>
          </w:tcPr>
          <w:p w14:paraId="754C8F45"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&lt;g&gt;</w:t>
            </w:r>
          </w:p>
        </w:tc>
        <w:tc>
          <w:tcPr>
            <w:tcW w:w="557" w:type="dxa"/>
            <w:tcBorders>
              <w:top w:val="single" w:sz="4" w:space="0" w:color="auto"/>
              <w:left w:val="nil"/>
              <w:bottom w:val="single" w:sz="4" w:space="0" w:color="auto"/>
              <w:right w:val="nil"/>
            </w:tcBorders>
            <w:noWrap/>
            <w:vAlign w:val="bottom"/>
            <w:hideMark/>
          </w:tcPr>
          <w:p w14:paraId="15214720"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N</w:t>
            </w:r>
          </w:p>
        </w:tc>
      </w:tr>
      <w:tr w:rsidR="00AB33A2" w:rsidRPr="005F29D7" w14:paraId="43BB6722" w14:textId="77777777" w:rsidTr="00AB33A2">
        <w:trPr>
          <w:trHeight w:val="259"/>
          <w:jc w:val="center"/>
        </w:trPr>
        <w:tc>
          <w:tcPr>
            <w:tcW w:w="674" w:type="dxa"/>
            <w:vMerge w:val="restart"/>
            <w:tcBorders>
              <w:top w:val="single" w:sz="4" w:space="0" w:color="auto"/>
              <w:left w:val="nil"/>
              <w:bottom w:val="single" w:sz="4" w:space="0" w:color="auto"/>
              <w:right w:val="nil"/>
            </w:tcBorders>
            <w:noWrap/>
            <w:vAlign w:val="center"/>
            <w:hideMark/>
          </w:tcPr>
          <w:p w14:paraId="2BBD4E84"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Low</w:t>
            </w:r>
          </w:p>
        </w:tc>
        <w:tc>
          <w:tcPr>
            <w:tcW w:w="748" w:type="dxa"/>
            <w:vMerge w:val="restart"/>
            <w:tcBorders>
              <w:top w:val="single" w:sz="4" w:space="0" w:color="auto"/>
              <w:left w:val="nil"/>
              <w:bottom w:val="nil"/>
              <w:right w:val="nil"/>
            </w:tcBorders>
            <w:noWrap/>
            <w:vAlign w:val="center"/>
            <w:hideMark/>
          </w:tcPr>
          <w:p w14:paraId="1879D853"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Low</w:t>
            </w:r>
          </w:p>
        </w:tc>
        <w:tc>
          <w:tcPr>
            <w:tcW w:w="543" w:type="dxa"/>
            <w:tcBorders>
              <w:top w:val="single" w:sz="4" w:space="0" w:color="auto"/>
              <w:left w:val="nil"/>
              <w:bottom w:val="nil"/>
              <w:right w:val="nil"/>
            </w:tcBorders>
            <w:noWrap/>
            <w:vAlign w:val="bottom"/>
            <w:hideMark/>
          </w:tcPr>
          <w:p w14:paraId="156CAEBD" w14:textId="5354AE79" w:rsidR="00AB33A2" w:rsidRPr="005F29D7" w:rsidRDefault="005342C3">
            <w:pPr>
              <w:jc w:val="center"/>
              <w:rPr>
                <w:iCs/>
                <w:color w:val="000000" w:themeColor="text1"/>
                <w:sz w:val="16"/>
                <w:szCs w:val="16"/>
                <w:lang w:eastAsia="tr-TR"/>
              </w:rPr>
            </w:pPr>
            <m:oMathPara>
              <m:oMath>
                <m:acc>
                  <m:accPr>
                    <m:chr m:val="̅"/>
                    <m:ctrlPr>
                      <w:rPr>
                        <w:rFonts w:ascii="Cambria Math" w:hAnsi="Cambria Math"/>
                        <w:i/>
                        <w:iCs/>
                        <w:color w:val="000000" w:themeColor="text1"/>
                        <w:sz w:val="16"/>
                        <w:szCs w:val="16"/>
                        <w:lang w:eastAsia="tr-TR"/>
                      </w:rPr>
                    </m:ctrlPr>
                  </m:accPr>
                  <m:e>
                    <m:r>
                      <w:rPr>
                        <w:rFonts w:ascii="Cambria Math" w:hAnsi="Cambria Math"/>
                        <w:color w:val="000000" w:themeColor="text1"/>
                        <w:sz w:val="16"/>
                        <w:szCs w:val="16"/>
                      </w:rPr>
                      <m:t>X</m:t>
                    </m:r>
                  </m:e>
                </m:acc>
              </m:oMath>
            </m:oMathPara>
          </w:p>
        </w:tc>
        <w:tc>
          <w:tcPr>
            <w:tcW w:w="686" w:type="dxa"/>
            <w:tcBorders>
              <w:top w:val="single" w:sz="4" w:space="0" w:color="auto"/>
              <w:left w:val="nil"/>
              <w:bottom w:val="nil"/>
              <w:right w:val="nil"/>
            </w:tcBorders>
            <w:noWrap/>
            <w:vAlign w:val="bottom"/>
            <w:hideMark/>
          </w:tcPr>
          <w:p w14:paraId="05784030" w14:textId="77777777" w:rsidR="00AB33A2" w:rsidRPr="005F29D7" w:rsidRDefault="00AB33A2">
            <w:pPr>
              <w:jc w:val="center"/>
              <w:rPr>
                <w:iCs/>
                <w:color w:val="000000" w:themeColor="text1"/>
                <w:sz w:val="16"/>
                <w:szCs w:val="16"/>
                <w:lang w:eastAsia="tr-TR"/>
              </w:rPr>
            </w:pPr>
            <w:r w:rsidRPr="005F29D7">
              <w:rPr>
                <w:sz w:val="16"/>
                <w:szCs w:val="16"/>
              </w:rPr>
              <w:t>13.14</w:t>
            </w:r>
          </w:p>
        </w:tc>
        <w:tc>
          <w:tcPr>
            <w:tcW w:w="709" w:type="dxa"/>
            <w:tcBorders>
              <w:top w:val="single" w:sz="4" w:space="0" w:color="auto"/>
              <w:left w:val="nil"/>
              <w:bottom w:val="nil"/>
              <w:right w:val="nil"/>
            </w:tcBorders>
            <w:noWrap/>
            <w:vAlign w:val="bottom"/>
            <w:hideMark/>
          </w:tcPr>
          <w:p w14:paraId="71431567" w14:textId="77777777" w:rsidR="00AB33A2" w:rsidRPr="005F29D7" w:rsidRDefault="00AB33A2">
            <w:pPr>
              <w:jc w:val="center"/>
              <w:rPr>
                <w:iCs/>
                <w:color w:val="000000" w:themeColor="text1"/>
                <w:sz w:val="16"/>
                <w:szCs w:val="16"/>
                <w:lang w:eastAsia="tr-TR"/>
              </w:rPr>
            </w:pPr>
            <w:r w:rsidRPr="005F29D7">
              <w:rPr>
                <w:sz w:val="16"/>
                <w:szCs w:val="16"/>
              </w:rPr>
              <w:t>22.20</w:t>
            </w:r>
          </w:p>
        </w:tc>
        <w:tc>
          <w:tcPr>
            <w:tcW w:w="539" w:type="dxa"/>
            <w:tcBorders>
              <w:top w:val="single" w:sz="4" w:space="0" w:color="auto"/>
              <w:left w:val="nil"/>
              <w:bottom w:val="nil"/>
              <w:right w:val="nil"/>
            </w:tcBorders>
            <w:noWrap/>
            <w:vAlign w:val="bottom"/>
            <w:hideMark/>
          </w:tcPr>
          <w:p w14:paraId="3598F173" w14:textId="77777777" w:rsidR="00AB33A2" w:rsidRPr="005F29D7" w:rsidRDefault="00AB33A2">
            <w:pPr>
              <w:jc w:val="center"/>
              <w:rPr>
                <w:iCs/>
                <w:color w:val="000000" w:themeColor="text1"/>
                <w:sz w:val="16"/>
                <w:szCs w:val="16"/>
                <w:lang w:val="en-ID" w:eastAsia="tr-TR"/>
              </w:rPr>
            </w:pPr>
            <w:r w:rsidRPr="005F29D7">
              <w:rPr>
                <w:iCs/>
                <w:color w:val="000000" w:themeColor="text1"/>
                <w:sz w:val="16"/>
                <w:szCs w:val="16"/>
                <w:lang w:val="id-ID"/>
              </w:rPr>
              <w:t>0.1</w:t>
            </w:r>
            <w:r w:rsidRPr="005F29D7">
              <w:rPr>
                <w:iCs/>
                <w:color w:val="000000" w:themeColor="text1"/>
                <w:sz w:val="16"/>
                <w:szCs w:val="16"/>
                <w:lang w:val="en-ID"/>
              </w:rPr>
              <w:t>0</w:t>
            </w:r>
          </w:p>
        </w:tc>
        <w:tc>
          <w:tcPr>
            <w:tcW w:w="582" w:type="dxa"/>
            <w:vMerge w:val="restart"/>
            <w:tcBorders>
              <w:top w:val="single" w:sz="4" w:space="0" w:color="auto"/>
              <w:left w:val="nil"/>
              <w:bottom w:val="nil"/>
              <w:right w:val="nil"/>
            </w:tcBorders>
            <w:noWrap/>
            <w:vAlign w:val="center"/>
          </w:tcPr>
          <w:p w14:paraId="4773AB4F" w14:textId="77777777" w:rsidR="00AB33A2" w:rsidRPr="005F29D7" w:rsidRDefault="00AB33A2">
            <w:pPr>
              <w:jc w:val="center"/>
              <w:rPr>
                <w:iCs/>
                <w:color w:val="000000" w:themeColor="text1"/>
                <w:sz w:val="16"/>
                <w:szCs w:val="16"/>
              </w:rPr>
            </w:pPr>
          </w:p>
          <w:p w14:paraId="3B7FCA12"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40</w:t>
            </w:r>
          </w:p>
        </w:tc>
        <w:tc>
          <w:tcPr>
            <w:tcW w:w="705" w:type="dxa"/>
            <w:tcBorders>
              <w:top w:val="single" w:sz="4" w:space="0" w:color="auto"/>
              <w:left w:val="nil"/>
              <w:bottom w:val="nil"/>
              <w:right w:val="nil"/>
            </w:tcBorders>
            <w:noWrap/>
            <w:vAlign w:val="bottom"/>
            <w:hideMark/>
          </w:tcPr>
          <w:p w14:paraId="3077DC3F" w14:textId="77777777" w:rsidR="00AB33A2" w:rsidRPr="005F29D7" w:rsidRDefault="00AB33A2">
            <w:pPr>
              <w:jc w:val="center"/>
              <w:rPr>
                <w:iCs/>
                <w:color w:val="000000" w:themeColor="text1"/>
                <w:sz w:val="16"/>
                <w:szCs w:val="16"/>
                <w:lang w:eastAsia="tr-TR"/>
              </w:rPr>
            </w:pPr>
            <w:r w:rsidRPr="005F29D7">
              <w:rPr>
                <w:sz w:val="16"/>
                <w:szCs w:val="16"/>
              </w:rPr>
              <w:t>14.34</w:t>
            </w:r>
          </w:p>
        </w:tc>
        <w:tc>
          <w:tcPr>
            <w:tcW w:w="706" w:type="dxa"/>
            <w:tcBorders>
              <w:top w:val="single" w:sz="4" w:space="0" w:color="auto"/>
              <w:left w:val="nil"/>
              <w:bottom w:val="nil"/>
              <w:right w:val="nil"/>
            </w:tcBorders>
            <w:noWrap/>
            <w:vAlign w:val="bottom"/>
            <w:hideMark/>
          </w:tcPr>
          <w:p w14:paraId="01493036" w14:textId="77777777" w:rsidR="00AB33A2" w:rsidRPr="005F29D7" w:rsidRDefault="00AB33A2">
            <w:pPr>
              <w:jc w:val="center"/>
              <w:rPr>
                <w:iCs/>
                <w:color w:val="000000" w:themeColor="text1"/>
                <w:sz w:val="16"/>
                <w:szCs w:val="16"/>
                <w:lang w:eastAsia="tr-TR"/>
              </w:rPr>
            </w:pPr>
            <w:r w:rsidRPr="005F29D7">
              <w:rPr>
                <w:sz w:val="16"/>
                <w:szCs w:val="16"/>
              </w:rPr>
              <w:t>25.10</w:t>
            </w:r>
          </w:p>
        </w:tc>
        <w:tc>
          <w:tcPr>
            <w:tcW w:w="573" w:type="dxa"/>
            <w:tcBorders>
              <w:top w:val="single" w:sz="4" w:space="0" w:color="auto"/>
              <w:left w:val="nil"/>
              <w:bottom w:val="nil"/>
              <w:right w:val="nil"/>
            </w:tcBorders>
            <w:noWrap/>
            <w:vAlign w:val="bottom"/>
            <w:hideMark/>
          </w:tcPr>
          <w:p w14:paraId="6FCB3A7E" w14:textId="77777777" w:rsidR="00AB33A2" w:rsidRPr="005F29D7" w:rsidRDefault="00AB33A2">
            <w:pPr>
              <w:jc w:val="center"/>
              <w:rPr>
                <w:iCs/>
                <w:color w:val="000000" w:themeColor="text1"/>
                <w:sz w:val="16"/>
                <w:szCs w:val="16"/>
                <w:lang w:val="id-ID" w:eastAsia="tr-TR"/>
              </w:rPr>
            </w:pPr>
            <w:r w:rsidRPr="005F29D7">
              <w:rPr>
                <w:iCs/>
                <w:color w:val="000000" w:themeColor="text1"/>
                <w:sz w:val="16"/>
                <w:szCs w:val="16"/>
                <w:lang w:val="id-ID"/>
              </w:rPr>
              <w:t>0.12</w:t>
            </w:r>
          </w:p>
        </w:tc>
        <w:tc>
          <w:tcPr>
            <w:tcW w:w="557" w:type="dxa"/>
            <w:vMerge w:val="restart"/>
            <w:tcBorders>
              <w:top w:val="single" w:sz="4" w:space="0" w:color="auto"/>
              <w:left w:val="nil"/>
              <w:bottom w:val="nil"/>
              <w:right w:val="nil"/>
            </w:tcBorders>
            <w:noWrap/>
            <w:vAlign w:val="center"/>
            <w:hideMark/>
          </w:tcPr>
          <w:p w14:paraId="628FDA6D"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32</w:t>
            </w:r>
          </w:p>
        </w:tc>
      </w:tr>
      <w:tr w:rsidR="00AB33A2" w:rsidRPr="005F29D7" w14:paraId="64FE3B1F"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07704D89" w14:textId="77777777" w:rsidR="00AB33A2" w:rsidRPr="005F29D7" w:rsidRDefault="00AB33A2">
            <w:pPr>
              <w:rPr>
                <w:iCs/>
                <w:color w:val="000000" w:themeColor="text1"/>
                <w:sz w:val="16"/>
                <w:szCs w:val="16"/>
                <w:lang w:eastAsia="tr-TR"/>
              </w:rPr>
            </w:pPr>
          </w:p>
        </w:tc>
        <w:tc>
          <w:tcPr>
            <w:tcW w:w="0" w:type="auto"/>
            <w:vMerge/>
            <w:tcBorders>
              <w:top w:val="single" w:sz="4" w:space="0" w:color="auto"/>
              <w:left w:val="nil"/>
              <w:bottom w:val="nil"/>
              <w:right w:val="nil"/>
            </w:tcBorders>
            <w:vAlign w:val="center"/>
            <w:hideMark/>
          </w:tcPr>
          <w:p w14:paraId="7A5B2D80" w14:textId="77777777" w:rsidR="00AB33A2" w:rsidRPr="005F29D7" w:rsidRDefault="00AB33A2">
            <w:pPr>
              <w:rPr>
                <w:iCs/>
                <w:color w:val="000000" w:themeColor="text1"/>
                <w:sz w:val="16"/>
                <w:szCs w:val="16"/>
                <w:lang w:eastAsia="tr-TR"/>
              </w:rPr>
            </w:pPr>
          </w:p>
        </w:tc>
        <w:tc>
          <w:tcPr>
            <w:tcW w:w="543" w:type="dxa"/>
            <w:tcBorders>
              <w:top w:val="nil"/>
              <w:left w:val="nil"/>
              <w:bottom w:val="nil"/>
              <w:right w:val="nil"/>
            </w:tcBorders>
            <w:noWrap/>
            <w:vAlign w:val="bottom"/>
            <w:hideMark/>
          </w:tcPr>
          <w:p w14:paraId="16ED7233"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SD</w:t>
            </w:r>
          </w:p>
        </w:tc>
        <w:tc>
          <w:tcPr>
            <w:tcW w:w="686" w:type="dxa"/>
            <w:tcBorders>
              <w:top w:val="nil"/>
              <w:left w:val="nil"/>
              <w:bottom w:val="nil"/>
              <w:right w:val="nil"/>
            </w:tcBorders>
            <w:noWrap/>
            <w:vAlign w:val="bottom"/>
            <w:hideMark/>
          </w:tcPr>
          <w:p w14:paraId="2E42DB2E" w14:textId="77777777" w:rsidR="00AB33A2" w:rsidRPr="005F29D7" w:rsidRDefault="00AB33A2">
            <w:pPr>
              <w:jc w:val="center"/>
              <w:rPr>
                <w:iCs/>
                <w:color w:val="000000" w:themeColor="text1"/>
                <w:sz w:val="16"/>
                <w:szCs w:val="16"/>
                <w:lang w:eastAsia="tr-TR"/>
              </w:rPr>
            </w:pPr>
            <w:r w:rsidRPr="005F29D7">
              <w:rPr>
                <w:sz w:val="16"/>
                <w:szCs w:val="16"/>
              </w:rPr>
              <w:t>5.29</w:t>
            </w:r>
          </w:p>
        </w:tc>
        <w:tc>
          <w:tcPr>
            <w:tcW w:w="709" w:type="dxa"/>
            <w:tcBorders>
              <w:top w:val="nil"/>
              <w:left w:val="nil"/>
              <w:bottom w:val="nil"/>
              <w:right w:val="nil"/>
            </w:tcBorders>
            <w:noWrap/>
            <w:vAlign w:val="bottom"/>
            <w:hideMark/>
          </w:tcPr>
          <w:p w14:paraId="55DF4695" w14:textId="77777777" w:rsidR="00AB33A2" w:rsidRPr="005F29D7" w:rsidRDefault="00AB33A2">
            <w:pPr>
              <w:jc w:val="center"/>
              <w:rPr>
                <w:iCs/>
                <w:color w:val="000000" w:themeColor="text1"/>
                <w:sz w:val="16"/>
                <w:szCs w:val="16"/>
                <w:lang w:eastAsia="tr-TR"/>
              </w:rPr>
            </w:pPr>
            <w:r w:rsidRPr="005F29D7">
              <w:rPr>
                <w:sz w:val="16"/>
                <w:szCs w:val="16"/>
              </w:rPr>
              <w:t>6.72</w:t>
            </w:r>
          </w:p>
        </w:tc>
        <w:tc>
          <w:tcPr>
            <w:tcW w:w="539" w:type="dxa"/>
            <w:tcBorders>
              <w:top w:val="nil"/>
              <w:left w:val="nil"/>
              <w:bottom w:val="nil"/>
              <w:right w:val="nil"/>
            </w:tcBorders>
            <w:noWrap/>
            <w:vAlign w:val="bottom"/>
            <w:hideMark/>
          </w:tcPr>
          <w:p w14:paraId="71A397EB" w14:textId="77777777" w:rsidR="00AB33A2" w:rsidRPr="005F29D7" w:rsidRDefault="00AB33A2">
            <w:pPr>
              <w:jc w:val="center"/>
              <w:rPr>
                <w:iCs/>
                <w:color w:val="000000" w:themeColor="text1"/>
                <w:sz w:val="16"/>
                <w:szCs w:val="16"/>
                <w:lang w:val="id-ID" w:eastAsia="tr-TR"/>
              </w:rPr>
            </w:pPr>
            <w:r w:rsidRPr="005F29D7">
              <w:rPr>
                <w:iCs/>
                <w:color w:val="000000" w:themeColor="text1"/>
                <w:sz w:val="16"/>
                <w:szCs w:val="16"/>
                <w:lang w:val="id-ID"/>
              </w:rPr>
              <w:t>0.01</w:t>
            </w:r>
          </w:p>
        </w:tc>
        <w:tc>
          <w:tcPr>
            <w:tcW w:w="0" w:type="auto"/>
            <w:vMerge/>
            <w:tcBorders>
              <w:top w:val="single" w:sz="4" w:space="0" w:color="auto"/>
              <w:left w:val="nil"/>
              <w:bottom w:val="nil"/>
              <w:right w:val="nil"/>
            </w:tcBorders>
            <w:vAlign w:val="center"/>
            <w:hideMark/>
          </w:tcPr>
          <w:p w14:paraId="2C0811C0" w14:textId="77777777" w:rsidR="00AB33A2" w:rsidRPr="005F29D7" w:rsidRDefault="00AB33A2">
            <w:pPr>
              <w:rPr>
                <w:iCs/>
                <w:color w:val="000000" w:themeColor="text1"/>
                <w:sz w:val="16"/>
                <w:szCs w:val="16"/>
                <w:lang w:eastAsia="tr-TR"/>
              </w:rPr>
            </w:pPr>
          </w:p>
        </w:tc>
        <w:tc>
          <w:tcPr>
            <w:tcW w:w="705" w:type="dxa"/>
            <w:tcBorders>
              <w:top w:val="nil"/>
              <w:left w:val="nil"/>
              <w:bottom w:val="nil"/>
              <w:right w:val="nil"/>
            </w:tcBorders>
            <w:noWrap/>
            <w:vAlign w:val="bottom"/>
            <w:hideMark/>
          </w:tcPr>
          <w:p w14:paraId="4C9DC47F" w14:textId="77777777" w:rsidR="00AB33A2" w:rsidRPr="005F29D7" w:rsidRDefault="00AB33A2">
            <w:pPr>
              <w:jc w:val="center"/>
              <w:rPr>
                <w:iCs/>
                <w:color w:val="000000" w:themeColor="text1"/>
                <w:sz w:val="16"/>
                <w:szCs w:val="16"/>
                <w:lang w:eastAsia="tr-TR"/>
              </w:rPr>
            </w:pPr>
            <w:r w:rsidRPr="005F29D7">
              <w:rPr>
                <w:sz w:val="16"/>
                <w:szCs w:val="16"/>
              </w:rPr>
              <w:t>10.06</w:t>
            </w:r>
          </w:p>
        </w:tc>
        <w:tc>
          <w:tcPr>
            <w:tcW w:w="706" w:type="dxa"/>
            <w:tcBorders>
              <w:top w:val="nil"/>
              <w:left w:val="nil"/>
              <w:bottom w:val="nil"/>
              <w:right w:val="nil"/>
            </w:tcBorders>
            <w:noWrap/>
            <w:vAlign w:val="bottom"/>
            <w:hideMark/>
          </w:tcPr>
          <w:p w14:paraId="5B881C7E" w14:textId="77777777" w:rsidR="00AB33A2" w:rsidRPr="005F29D7" w:rsidRDefault="00AB33A2">
            <w:pPr>
              <w:jc w:val="center"/>
              <w:rPr>
                <w:iCs/>
                <w:color w:val="000000" w:themeColor="text1"/>
                <w:sz w:val="16"/>
                <w:szCs w:val="16"/>
                <w:lang w:eastAsia="tr-TR"/>
              </w:rPr>
            </w:pPr>
            <w:r w:rsidRPr="005F29D7">
              <w:rPr>
                <w:sz w:val="16"/>
                <w:szCs w:val="16"/>
              </w:rPr>
              <w:t>11.33</w:t>
            </w:r>
          </w:p>
        </w:tc>
        <w:tc>
          <w:tcPr>
            <w:tcW w:w="573" w:type="dxa"/>
            <w:tcBorders>
              <w:top w:val="nil"/>
              <w:left w:val="nil"/>
              <w:bottom w:val="nil"/>
              <w:right w:val="nil"/>
            </w:tcBorders>
            <w:noWrap/>
            <w:vAlign w:val="bottom"/>
            <w:hideMark/>
          </w:tcPr>
          <w:p w14:paraId="0FB9FE3E" w14:textId="77777777" w:rsidR="00AB33A2" w:rsidRPr="005F29D7" w:rsidRDefault="00AB33A2">
            <w:pPr>
              <w:jc w:val="center"/>
              <w:rPr>
                <w:iCs/>
                <w:color w:val="000000" w:themeColor="text1"/>
                <w:sz w:val="16"/>
                <w:szCs w:val="16"/>
                <w:lang w:val="id-ID" w:eastAsia="tr-TR"/>
              </w:rPr>
            </w:pPr>
            <w:r w:rsidRPr="005F29D7">
              <w:rPr>
                <w:iCs/>
                <w:color w:val="000000" w:themeColor="text1"/>
                <w:sz w:val="16"/>
                <w:szCs w:val="16"/>
                <w:lang w:val="id-ID"/>
              </w:rPr>
              <w:t>0.01</w:t>
            </w:r>
          </w:p>
        </w:tc>
        <w:tc>
          <w:tcPr>
            <w:tcW w:w="0" w:type="auto"/>
            <w:vMerge/>
            <w:tcBorders>
              <w:top w:val="single" w:sz="4" w:space="0" w:color="auto"/>
              <w:left w:val="nil"/>
              <w:bottom w:val="nil"/>
              <w:right w:val="nil"/>
            </w:tcBorders>
            <w:vAlign w:val="center"/>
            <w:hideMark/>
          </w:tcPr>
          <w:p w14:paraId="6D5B5CA6" w14:textId="77777777" w:rsidR="00AB33A2" w:rsidRPr="005F29D7" w:rsidRDefault="00AB33A2">
            <w:pPr>
              <w:rPr>
                <w:iCs/>
                <w:color w:val="000000" w:themeColor="text1"/>
                <w:sz w:val="16"/>
                <w:szCs w:val="16"/>
                <w:lang w:eastAsia="tr-TR"/>
              </w:rPr>
            </w:pPr>
          </w:p>
        </w:tc>
      </w:tr>
      <w:tr w:rsidR="00AB33A2" w:rsidRPr="005F29D7" w14:paraId="06BFA166"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082F06FB" w14:textId="77777777" w:rsidR="00AB33A2" w:rsidRPr="005F29D7" w:rsidRDefault="00AB33A2">
            <w:pPr>
              <w:rPr>
                <w:iCs/>
                <w:color w:val="000000" w:themeColor="text1"/>
                <w:sz w:val="16"/>
                <w:szCs w:val="16"/>
                <w:lang w:eastAsia="tr-TR"/>
              </w:rPr>
            </w:pPr>
          </w:p>
        </w:tc>
        <w:tc>
          <w:tcPr>
            <w:tcW w:w="748" w:type="dxa"/>
            <w:vMerge w:val="restart"/>
            <w:tcBorders>
              <w:top w:val="nil"/>
              <w:left w:val="nil"/>
              <w:bottom w:val="nil"/>
              <w:right w:val="nil"/>
            </w:tcBorders>
            <w:noWrap/>
            <w:vAlign w:val="center"/>
            <w:hideMark/>
          </w:tcPr>
          <w:p w14:paraId="0F2B822F"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Medium</w:t>
            </w:r>
          </w:p>
        </w:tc>
        <w:tc>
          <w:tcPr>
            <w:tcW w:w="543" w:type="dxa"/>
            <w:tcBorders>
              <w:top w:val="nil"/>
              <w:left w:val="nil"/>
              <w:bottom w:val="nil"/>
              <w:right w:val="nil"/>
            </w:tcBorders>
            <w:noWrap/>
            <w:vAlign w:val="bottom"/>
            <w:hideMark/>
          </w:tcPr>
          <w:p w14:paraId="132E04FE" w14:textId="54253F52" w:rsidR="00AB33A2" w:rsidRPr="005F29D7" w:rsidRDefault="005342C3">
            <w:pPr>
              <w:jc w:val="center"/>
              <w:rPr>
                <w:iCs/>
                <w:color w:val="000000" w:themeColor="text1"/>
                <w:sz w:val="16"/>
                <w:szCs w:val="16"/>
                <w:lang w:eastAsia="tr-TR"/>
              </w:rPr>
            </w:pPr>
            <m:oMathPara>
              <m:oMath>
                <m:acc>
                  <m:accPr>
                    <m:chr m:val="̅"/>
                    <m:ctrlPr>
                      <w:rPr>
                        <w:rFonts w:ascii="Cambria Math" w:hAnsi="Cambria Math"/>
                        <w:i/>
                        <w:iCs/>
                        <w:color w:val="000000" w:themeColor="text1"/>
                        <w:sz w:val="16"/>
                        <w:szCs w:val="16"/>
                        <w:lang w:eastAsia="tr-TR"/>
                      </w:rPr>
                    </m:ctrlPr>
                  </m:accPr>
                  <m:e>
                    <m:r>
                      <w:rPr>
                        <w:rFonts w:ascii="Cambria Math" w:hAnsi="Cambria Math"/>
                        <w:color w:val="000000" w:themeColor="text1"/>
                        <w:sz w:val="16"/>
                        <w:szCs w:val="16"/>
                      </w:rPr>
                      <m:t>X</m:t>
                    </m:r>
                  </m:e>
                </m:acc>
              </m:oMath>
            </m:oMathPara>
          </w:p>
        </w:tc>
        <w:tc>
          <w:tcPr>
            <w:tcW w:w="686" w:type="dxa"/>
            <w:tcBorders>
              <w:top w:val="nil"/>
              <w:left w:val="nil"/>
              <w:bottom w:val="nil"/>
              <w:right w:val="nil"/>
            </w:tcBorders>
            <w:noWrap/>
            <w:vAlign w:val="bottom"/>
            <w:hideMark/>
          </w:tcPr>
          <w:p w14:paraId="6782356D"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w:t>
            </w:r>
          </w:p>
        </w:tc>
        <w:tc>
          <w:tcPr>
            <w:tcW w:w="709" w:type="dxa"/>
            <w:tcBorders>
              <w:top w:val="nil"/>
              <w:left w:val="nil"/>
              <w:bottom w:val="nil"/>
              <w:right w:val="nil"/>
            </w:tcBorders>
            <w:noWrap/>
            <w:vAlign w:val="bottom"/>
            <w:hideMark/>
          </w:tcPr>
          <w:p w14:paraId="0948766F"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w:t>
            </w:r>
          </w:p>
        </w:tc>
        <w:tc>
          <w:tcPr>
            <w:tcW w:w="539" w:type="dxa"/>
            <w:tcBorders>
              <w:top w:val="nil"/>
              <w:left w:val="nil"/>
              <w:bottom w:val="nil"/>
              <w:right w:val="nil"/>
            </w:tcBorders>
            <w:noWrap/>
            <w:vAlign w:val="bottom"/>
            <w:hideMark/>
          </w:tcPr>
          <w:p w14:paraId="3BF44004"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w:t>
            </w:r>
          </w:p>
        </w:tc>
        <w:tc>
          <w:tcPr>
            <w:tcW w:w="582" w:type="dxa"/>
            <w:vMerge w:val="restart"/>
            <w:tcBorders>
              <w:top w:val="nil"/>
              <w:left w:val="nil"/>
              <w:bottom w:val="nil"/>
              <w:right w:val="nil"/>
            </w:tcBorders>
            <w:noWrap/>
            <w:vAlign w:val="center"/>
          </w:tcPr>
          <w:p w14:paraId="24489C11" w14:textId="77777777" w:rsidR="00AB33A2" w:rsidRPr="005F29D7" w:rsidRDefault="00AB33A2">
            <w:pPr>
              <w:jc w:val="center"/>
              <w:rPr>
                <w:iCs/>
                <w:color w:val="000000" w:themeColor="text1"/>
                <w:sz w:val="16"/>
                <w:szCs w:val="16"/>
              </w:rPr>
            </w:pPr>
          </w:p>
          <w:p w14:paraId="1097FE03"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w:t>
            </w:r>
          </w:p>
        </w:tc>
        <w:tc>
          <w:tcPr>
            <w:tcW w:w="705" w:type="dxa"/>
            <w:tcBorders>
              <w:top w:val="nil"/>
              <w:left w:val="nil"/>
              <w:bottom w:val="nil"/>
              <w:right w:val="nil"/>
            </w:tcBorders>
            <w:noWrap/>
            <w:vAlign w:val="bottom"/>
            <w:hideMark/>
          </w:tcPr>
          <w:p w14:paraId="31F877A8"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52.08</w:t>
            </w:r>
          </w:p>
        </w:tc>
        <w:tc>
          <w:tcPr>
            <w:tcW w:w="706" w:type="dxa"/>
            <w:tcBorders>
              <w:top w:val="nil"/>
              <w:left w:val="nil"/>
              <w:bottom w:val="nil"/>
              <w:right w:val="nil"/>
            </w:tcBorders>
            <w:noWrap/>
            <w:vAlign w:val="bottom"/>
            <w:hideMark/>
          </w:tcPr>
          <w:p w14:paraId="24133536" w14:textId="77777777" w:rsidR="00AB33A2" w:rsidRPr="005F29D7" w:rsidRDefault="00AB33A2">
            <w:pPr>
              <w:jc w:val="center"/>
              <w:rPr>
                <w:iCs/>
                <w:color w:val="000000" w:themeColor="text1"/>
                <w:sz w:val="16"/>
                <w:szCs w:val="16"/>
                <w:lang w:eastAsia="tr-TR"/>
              </w:rPr>
            </w:pPr>
            <w:r w:rsidRPr="005F29D7">
              <w:rPr>
                <w:sz w:val="16"/>
                <w:szCs w:val="16"/>
              </w:rPr>
              <w:t>63.74</w:t>
            </w:r>
          </w:p>
        </w:tc>
        <w:tc>
          <w:tcPr>
            <w:tcW w:w="573" w:type="dxa"/>
            <w:tcBorders>
              <w:top w:val="nil"/>
              <w:left w:val="nil"/>
              <w:bottom w:val="nil"/>
              <w:right w:val="nil"/>
            </w:tcBorders>
            <w:noWrap/>
            <w:vAlign w:val="bottom"/>
            <w:hideMark/>
          </w:tcPr>
          <w:p w14:paraId="0FED0F8B" w14:textId="77777777" w:rsidR="00AB33A2" w:rsidRPr="005F29D7" w:rsidRDefault="00AB33A2">
            <w:pPr>
              <w:jc w:val="center"/>
              <w:rPr>
                <w:iCs/>
                <w:color w:val="000000" w:themeColor="text1"/>
                <w:sz w:val="16"/>
                <w:szCs w:val="16"/>
                <w:lang w:val="id-ID" w:eastAsia="tr-TR"/>
              </w:rPr>
            </w:pPr>
            <w:r w:rsidRPr="005F29D7">
              <w:rPr>
                <w:iCs/>
                <w:color w:val="000000" w:themeColor="text1"/>
                <w:sz w:val="16"/>
                <w:szCs w:val="16"/>
                <w:lang w:val="id-ID"/>
              </w:rPr>
              <w:t>0.24</w:t>
            </w:r>
          </w:p>
        </w:tc>
        <w:tc>
          <w:tcPr>
            <w:tcW w:w="557" w:type="dxa"/>
            <w:vMerge w:val="restart"/>
            <w:tcBorders>
              <w:top w:val="nil"/>
              <w:left w:val="nil"/>
              <w:bottom w:val="nil"/>
              <w:right w:val="nil"/>
            </w:tcBorders>
            <w:noWrap/>
            <w:vAlign w:val="center"/>
          </w:tcPr>
          <w:p w14:paraId="147A0072" w14:textId="77777777" w:rsidR="00AB33A2" w:rsidRPr="005F29D7" w:rsidRDefault="00AB33A2">
            <w:pPr>
              <w:jc w:val="center"/>
              <w:rPr>
                <w:iCs/>
                <w:color w:val="000000" w:themeColor="text1"/>
                <w:sz w:val="16"/>
                <w:szCs w:val="16"/>
              </w:rPr>
            </w:pPr>
          </w:p>
          <w:p w14:paraId="276FCAB1"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4</w:t>
            </w:r>
          </w:p>
        </w:tc>
      </w:tr>
      <w:tr w:rsidR="00AB33A2" w:rsidRPr="005F29D7" w14:paraId="42C751F5"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009F8945" w14:textId="77777777" w:rsidR="00AB33A2" w:rsidRPr="005F29D7" w:rsidRDefault="00AB33A2">
            <w:pPr>
              <w:rPr>
                <w:iCs/>
                <w:color w:val="000000" w:themeColor="text1"/>
                <w:sz w:val="16"/>
                <w:szCs w:val="16"/>
                <w:lang w:eastAsia="tr-TR"/>
              </w:rPr>
            </w:pPr>
          </w:p>
        </w:tc>
        <w:tc>
          <w:tcPr>
            <w:tcW w:w="0" w:type="auto"/>
            <w:vMerge/>
            <w:tcBorders>
              <w:top w:val="nil"/>
              <w:left w:val="nil"/>
              <w:bottom w:val="nil"/>
              <w:right w:val="nil"/>
            </w:tcBorders>
            <w:vAlign w:val="center"/>
            <w:hideMark/>
          </w:tcPr>
          <w:p w14:paraId="0361CCEC" w14:textId="77777777" w:rsidR="00AB33A2" w:rsidRPr="005F29D7" w:rsidRDefault="00AB33A2">
            <w:pPr>
              <w:rPr>
                <w:iCs/>
                <w:color w:val="000000" w:themeColor="text1"/>
                <w:sz w:val="16"/>
                <w:szCs w:val="16"/>
                <w:lang w:eastAsia="tr-TR"/>
              </w:rPr>
            </w:pPr>
          </w:p>
        </w:tc>
        <w:tc>
          <w:tcPr>
            <w:tcW w:w="543" w:type="dxa"/>
            <w:tcBorders>
              <w:top w:val="nil"/>
              <w:left w:val="nil"/>
              <w:bottom w:val="nil"/>
              <w:right w:val="nil"/>
            </w:tcBorders>
            <w:noWrap/>
            <w:vAlign w:val="bottom"/>
            <w:hideMark/>
          </w:tcPr>
          <w:p w14:paraId="59FF3DB2"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SD</w:t>
            </w:r>
          </w:p>
        </w:tc>
        <w:tc>
          <w:tcPr>
            <w:tcW w:w="686" w:type="dxa"/>
            <w:tcBorders>
              <w:top w:val="nil"/>
              <w:left w:val="nil"/>
              <w:bottom w:val="nil"/>
              <w:right w:val="nil"/>
            </w:tcBorders>
            <w:noWrap/>
            <w:vAlign w:val="bottom"/>
            <w:hideMark/>
          </w:tcPr>
          <w:p w14:paraId="2FEEB157"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w:t>
            </w:r>
          </w:p>
        </w:tc>
        <w:tc>
          <w:tcPr>
            <w:tcW w:w="709" w:type="dxa"/>
            <w:tcBorders>
              <w:top w:val="nil"/>
              <w:left w:val="nil"/>
              <w:bottom w:val="nil"/>
              <w:right w:val="nil"/>
            </w:tcBorders>
            <w:noWrap/>
            <w:vAlign w:val="bottom"/>
            <w:hideMark/>
          </w:tcPr>
          <w:p w14:paraId="73162667"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w:t>
            </w:r>
          </w:p>
        </w:tc>
        <w:tc>
          <w:tcPr>
            <w:tcW w:w="539" w:type="dxa"/>
            <w:tcBorders>
              <w:top w:val="nil"/>
              <w:left w:val="nil"/>
              <w:bottom w:val="nil"/>
              <w:right w:val="nil"/>
            </w:tcBorders>
            <w:noWrap/>
            <w:vAlign w:val="bottom"/>
            <w:hideMark/>
          </w:tcPr>
          <w:p w14:paraId="33CC286B"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w:t>
            </w:r>
          </w:p>
        </w:tc>
        <w:tc>
          <w:tcPr>
            <w:tcW w:w="0" w:type="auto"/>
            <w:vMerge/>
            <w:tcBorders>
              <w:top w:val="nil"/>
              <w:left w:val="nil"/>
              <w:bottom w:val="nil"/>
              <w:right w:val="nil"/>
            </w:tcBorders>
            <w:vAlign w:val="center"/>
            <w:hideMark/>
          </w:tcPr>
          <w:p w14:paraId="3A375309" w14:textId="77777777" w:rsidR="00AB33A2" w:rsidRPr="005F29D7" w:rsidRDefault="00AB33A2">
            <w:pPr>
              <w:rPr>
                <w:iCs/>
                <w:color w:val="000000" w:themeColor="text1"/>
                <w:sz w:val="16"/>
                <w:szCs w:val="16"/>
                <w:lang w:eastAsia="tr-TR"/>
              </w:rPr>
            </w:pPr>
          </w:p>
        </w:tc>
        <w:tc>
          <w:tcPr>
            <w:tcW w:w="705" w:type="dxa"/>
            <w:tcBorders>
              <w:top w:val="nil"/>
              <w:left w:val="nil"/>
              <w:bottom w:val="nil"/>
              <w:right w:val="nil"/>
            </w:tcBorders>
            <w:noWrap/>
            <w:vAlign w:val="bottom"/>
            <w:hideMark/>
          </w:tcPr>
          <w:p w14:paraId="777942A7"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w:t>
            </w:r>
          </w:p>
        </w:tc>
        <w:tc>
          <w:tcPr>
            <w:tcW w:w="706" w:type="dxa"/>
            <w:tcBorders>
              <w:top w:val="nil"/>
              <w:left w:val="nil"/>
              <w:bottom w:val="nil"/>
              <w:right w:val="nil"/>
            </w:tcBorders>
            <w:noWrap/>
            <w:vAlign w:val="bottom"/>
            <w:hideMark/>
          </w:tcPr>
          <w:p w14:paraId="01FEFE54" w14:textId="77777777" w:rsidR="00AB33A2" w:rsidRPr="005F29D7" w:rsidRDefault="00AB33A2">
            <w:pPr>
              <w:jc w:val="center"/>
              <w:rPr>
                <w:iCs/>
                <w:color w:val="000000" w:themeColor="text1"/>
                <w:sz w:val="16"/>
                <w:szCs w:val="16"/>
                <w:lang w:eastAsia="tr-TR"/>
              </w:rPr>
            </w:pPr>
            <w:r w:rsidRPr="005F29D7">
              <w:rPr>
                <w:sz w:val="16"/>
                <w:szCs w:val="16"/>
              </w:rPr>
              <w:t>6.07</w:t>
            </w:r>
          </w:p>
        </w:tc>
        <w:tc>
          <w:tcPr>
            <w:tcW w:w="573" w:type="dxa"/>
            <w:tcBorders>
              <w:top w:val="nil"/>
              <w:left w:val="nil"/>
              <w:bottom w:val="nil"/>
              <w:right w:val="nil"/>
            </w:tcBorders>
            <w:noWrap/>
            <w:vAlign w:val="bottom"/>
            <w:hideMark/>
          </w:tcPr>
          <w:p w14:paraId="2E6F8128"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w:t>
            </w:r>
          </w:p>
        </w:tc>
        <w:tc>
          <w:tcPr>
            <w:tcW w:w="0" w:type="auto"/>
            <w:vMerge/>
            <w:tcBorders>
              <w:top w:val="nil"/>
              <w:left w:val="nil"/>
              <w:bottom w:val="nil"/>
              <w:right w:val="nil"/>
            </w:tcBorders>
            <w:vAlign w:val="center"/>
            <w:hideMark/>
          </w:tcPr>
          <w:p w14:paraId="06BAAE8F" w14:textId="77777777" w:rsidR="00AB33A2" w:rsidRPr="005F29D7" w:rsidRDefault="00AB33A2">
            <w:pPr>
              <w:rPr>
                <w:iCs/>
                <w:color w:val="000000" w:themeColor="text1"/>
                <w:sz w:val="16"/>
                <w:szCs w:val="16"/>
                <w:lang w:eastAsia="tr-TR"/>
              </w:rPr>
            </w:pPr>
          </w:p>
        </w:tc>
      </w:tr>
      <w:tr w:rsidR="00AB33A2" w:rsidRPr="005F29D7" w14:paraId="5C50ACCA"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739FEBB5" w14:textId="77777777" w:rsidR="00AB33A2" w:rsidRPr="005F29D7" w:rsidRDefault="00AB33A2">
            <w:pPr>
              <w:rPr>
                <w:iCs/>
                <w:color w:val="000000" w:themeColor="text1"/>
                <w:sz w:val="16"/>
                <w:szCs w:val="16"/>
                <w:lang w:eastAsia="tr-TR"/>
              </w:rPr>
            </w:pPr>
          </w:p>
        </w:tc>
        <w:tc>
          <w:tcPr>
            <w:tcW w:w="748" w:type="dxa"/>
            <w:vMerge w:val="restart"/>
            <w:tcBorders>
              <w:top w:val="nil"/>
              <w:left w:val="nil"/>
              <w:bottom w:val="nil"/>
              <w:right w:val="nil"/>
            </w:tcBorders>
            <w:noWrap/>
            <w:vAlign w:val="center"/>
            <w:hideMark/>
          </w:tcPr>
          <w:p w14:paraId="59227870"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High</w:t>
            </w:r>
          </w:p>
        </w:tc>
        <w:tc>
          <w:tcPr>
            <w:tcW w:w="543" w:type="dxa"/>
            <w:tcBorders>
              <w:top w:val="nil"/>
              <w:left w:val="nil"/>
              <w:bottom w:val="nil"/>
              <w:right w:val="nil"/>
            </w:tcBorders>
            <w:noWrap/>
            <w:vAlign w:val="bottom"/>
            <w:hideMark/>
          </w:tcPr>
          <w:p w14:paraId="1A7339EE" w14:textId="4308BFD4" w:rsidR="00AB33A2" w:rsidRPr="005F29D7" w:rsidRDefault="005342C3">
            <w:pPr>
              <w:jc w:val="center"/>
              <w:rPr>
                <w:iCs/>
                <w:color w:val="000000" w:themeColor="text1"/>
                <w:sz w:val="16"/>
                <w:szCs w:val="16"/>
                <w:lang w:eastAsia="tr-TR"/>
              </w:rPr>
            </w:pPr>
            <m:oMathPara>
              <m:oMath>
                <m:acc>
                  <m:accPr>
                    <m:chr m:val="̅"/>
                    <m:ctrlPr>
                      <w:rPr>
                        <w:rFonts w:ascii="Cambria Math" w:hAnsi="Cambria Math"/>
                        <w:i/>
                        <w:iCs/>
                        <w:color w:val="000000" w:themeColor="text1"/>
                        <w:sz w:val="16"/>
                        <w:szCs w:val="16"/>
                        <w:lang w:eastAsia="tr-TR"/>
                      </w:rPr>
                    </m:ctrlPr>
                  </m:accPr>
                  <m:e>
                    <m:r>
                      <w:rPr>
                        <w:rFonts w:ascii="Cambria Math" w:hAnsi="Cambria Math"/>
                        <w:color w:val="000000" w:themeColor="text1"/>
                        <w:sz w:val="16"/>
                        <w:szCs w:val="16"/>
                      </w:rPr>
                      <m:t>X</m:t>
                    </m:r>
                  </m:e>
                </m:acc>
              </m:oMath>
            </m:oMathPara>
          </w:p>
        </w:tc>
        <w:tc>
          <w:tcPr>
            <w:tcW w:w="686" w:type="dxa"/>
            <w:tcBorders>
              <w:top w:val="nil"/>
              <w:left w:val="nil"/>
              <w:bottom w:val="nil"/>
              <w:right w:val="nil"/>
            </w:tcBorders>
            <w:noWrap/>
            <w:vAlign w:val="bottom"/>
            <w:hideMark/>
          </w:tcPr>
          <w:p w14:paraId="51821FC0"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w:t>
            </w:r>
          </w:p>
        </w:tc>
        <w:tc>
          <w:tcPr>
            <w:tcW w:w="709" w:type="dxa"/>
            <w:tcBorders>
              <w:top w:val="nil"/>
              <w:left w:val="nil"/>
              <w:bottom w:val="nil"/>
              <w:right w:val="nil"/>
            </w:tcBorders>
            <w:noWrap/>
            <w:vAlign w:val="bottom"/>
            <w:hideMark/>
          </w:tcPr>
          <w:p w14:paraId="0808DCC0"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w:t>
            </w:r>
          </w:p>
        </w:tc>
        <w:tc>
          <w:tcPr>
            <w:tcW w:w="539" w:type="dxa"/>
            <w:tcBorders>
              <w:top w:val="nil"/>
              <w:left w:val="nil"/>
              <w:bottom w:val="nil"/>
              <w:right w:val="nil"/>
            </w:tcBorders>
            <w:noWrap/>
            <w:vAlign w:val="bottom"/>
            <w:hideMark/>
          </w:tcPr>
          <w:p w14:paraId="5709569D"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w:t>
            </w:r>
          </w:p>
        </w:tc>
        <w:tc>
          <w:tcPr>
            <w:tcW w:w="582" w:type="dxa"/>
            <w:vMerge w:val="restart"/>
            <w:tcBorders>
              <w:top w:val="nil"/>
              <w:left w:val="nil"/>
              <w:bottom w:val="nil"/>
              <w:right w:val="nil"/>
            </w:tcBorders>
            <w:noWrap/>
            <w:vAlign w:val="center"/>
            <w:hideMark/>
          </w:tcPr>
          <w:p w14:paraId="1C4CACF7"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w:t>
            </w:r>
          </w:p>
        </w:tc>
        <w:tc>
          <w:tcPr>
            <w:tcW w:w="705" w:type="dxa"/>
            <w:tcBorders>
              <w:top w:val="nil"/>
              <w:left w:val="nil"/>
              <w:bottom w:val="nil"/>
              <w:right w:val="nil"/>
            </w:tcBorders>
            <w:noWrap/>
            <w:vAlign w:val="bottom"/>
            <w:hideMark/>
          </w:tcPr>
          <w:p w14:paraId="449430BC"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w:t>
            </w:r>
          </w:p>
        </w:tc>
        <w:tc>
          <w:tcPr>
            <w:tcW w:w="706" w:type="dxa"/>
            <w:tcBorders>
              <w:top w:val="nil"/>
              <w:left w:val="nil"/>
              <w:bottom w:val="nil"/>
              <w:right w:val="nil"/>
            </w:tcBorders>
            <w:noWrap/>
            <w:vAlign w:val="bottom"/>
            <w:hideMark/>
          </w:tcPr>
          <w:p w14:paraId="041E6E33" w14:textId="77777777" w:rsidR="00AB33A2" w:rsidRPr="005F29D7" w:rsidRDefault="00AB33A2">
            <w:pPr>
              <w:jc w:val="center"/>
              <w:rPr>
                <w:iCs/>
                <w:color w:val="000000" w:themeColor="text1"/>
                <w:sz w:val="16"/>
                <w:szCs w:val="16"/>
                <w:lang w:eastAsia="tr-TR"/>
              </w:rPr>
            </w:pPr>
            <w:r w:rsidRPr="005F29D7">
              <w:rPr>
                <w:sz w:val="16"/>
                <w:szCs w:val="16"/>
              </w:rPr>
              <w:t>86.28</w:t>
            </w:r>
          </w:p>
        </w:tc>
        <w:tc>
          <w:tcPr>
            <w:tcW w:w="573" w:type="dxa"/>
            <w:tcBorders>
              <w:top w:val="nil"/>
              <w:left w:val="nil"/>
              <w:bottom w:val="nil"/>
              <w:right w:val="nil"/>
            </w:tcBorders>
            <w:noWrap/>
            <w:vAlign w:val="bottom"/>
            <w:hideMark/>
          </w:tcPr>
          <w:p w14:paraId="1E763C19" w14:textId="77777777" w:rsidR="00AB33A2" w:rsidRPr="005F29D7" w:rsidRDefault="00AB33A2">
            <w:pPr>
              <w:spacing w:line="276" w:lineRule="auto"/>
              <w:rPr>
                <w:sz w:val="16"/>
                <w:szCs w:val="16"/>
                <w:lang w:val="tr-TR" w:eastAsia="tr-TR"/>
              </w:rPr>
            </w:pPr>
          </w:p>
        </w:tc>
        <w:tc>
          <w:tcPr>
            <w:tcW w:w="557" w:type="dxa"/>
            <w:vMerge w:val="restart"/>
            <w:tcBorders>
              <w:top w:val="nil"/>
              <w:left w:val="nil"/>
              <w:bottom w:val="nil"/>
              <w:right w:val="nil"/>
            </w:tcBorders>
            <w:noWrap/>
            <w:vAlign w:val="center"/>
            <w:hideMark/>
          </w:tcPr>
          <w:p w14:paraId="38EC4CF2"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6</w:t>
            </w:r>
          </w:p>
        </w:tc>
      </w:tr>
      <w:tr w:rsidR="00AB33A2" w:rsidRPr="005F29D7" w14:paraId="77258299"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1E01A929" w14:textId="77777777" w:rsidR="00AB33A2" w:rsidRPr="005F29D7" w:rsidRDefault="00AB33A2">
            <w:pPr>
              <w:rPr>
                <w:iCs/>
                <w:color w:val="000000" w:themeColor="text1"/>
                <w:sz w:val="16"/>
                <w:szCs w:val="16"/>
                <w:lang w:eastAsia="tr-TR"/>
              </w:rPr>
            </w:pPr>
          </w:p>
        </w:tc>
        <w:tc>
          <w:tcPr>
            <w:tcW w:w="0" w:type="auto"/>
            <w:vMerge/>
            <w:tcBorders>
              <w:top w:val="nil"/>
              <w:left w:val="nil"/>
              <w:bottom w:val="nil"/>
              <w:right w:val="nil"/>
            </w:tcBorders>
            <w:vAlign w:val="center"/>
            <w:hideMark/>
          </w:tcPr>
          <w:p w14:paraId="40C35353" w14:textId="77777777" w:rsidR="00AB33A2" w:rsidRPr="005F29D7" w:rsidRDefault="00AB33A2">
            <w:pPr>
              <w:rPr>
                <w:iCs/>
                <w:color w:val="000000" w:themeColor="text1"/>
                <w:sz w:val="16"/>
                <w:szCs w:val="16"/>
                <w:lang w:eastAsia="tr-TR"/>
              </w:rPr>
            </w:pPr>
          </w:p>
        </w:tc>
        <w:tc>
          <w:tcPr>
            <w:tcW w:w="543" w:type="dxa"/>
            <w:tcBorders>
              <w:top w:val="nil"/>
              <w:left w:val="nil"/>
              <w:bottom w:val="nil"/>
              <w:right w:val="nil"/>
            </w:tcBorders>
            <w:noWrap/>
            <w:vAlign w:val="bottom"/>
            <w:hideMark/>
          </w:tcPr>
          <w:p w14:paraId="2060714B"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SD</w:t>
            </w:r>
          </w:p>
        </w:tc>
        <w:tc>
          <w:tcPr>
            <w:tcW w:w="686" w:type="dxa"/>
            <w:tcBorders>
              <w:top w:val="nil"/>
              <w:left w:val="nil"/>
              <w:bottom w:val="nil"/>
              <w:right w:val="nil"/>
            </w:tcBorders>
            <w:noWrap/>
            <w:vAlign w:val="bottom"/>
            <w:hideMark/>
          </w:tcPr>
          <w:p w14:paraId="2EE7116E"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w:t>
            </w:r>
          </w:p>
        </w:tc>
        <w:tc>
          <w:tcPr>
            <w:tcW w:w="709" w:type="dxa"/>
            <w:tcBorders>
              <w:top w:val="nil"/>
              <w:left w:val="nil"/>
              <w:bottom w:val="nil"/>
              <w:right w:val="nil"/>
            </w:tcBorders>
            <w:noWrap/>
            <w:vAlign w:val="bottom"/>
            <w:hideMark/>
          </w:tcPr>
          <w:p w14:paraId="719471DD"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w:t>
            </w:r>
          </w:p>
        </w:tc>
        <w:tc>
          <w:tcPr>
            <w:tcW w:w="539" w:type="dxa"/>
            <w:tcBorders>
              <w:top w:val="nil"/>
              <w:left w:val="nil"/>
              <w:bottom w:val="nil"/>
              <w:right w:val="nil"/>
            </w:tcBorders>
            <w:noWrap/>
            <w:vAlign w:val="bottom"/>
            <w:hideMark/>
          </w:tcPr>
          <w:p w14:paraId="66E1215F"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w:t>
            </w:r>
          </w:p>
        </w:tc>
        <w:tc>
          <w:tcPr>
            <w:tcW w:w="0" w:type="auto"/>
            <w:vMerge/>
            <w:tcBorders>
              <w:top w:val="nil"/>
              <w:left w:val="nil"/>
              <w:bottom w:val="nil"/>
              <w:right w:val="nil"/>
            </w:tcBorders>
            <w:vAlign w:val="center"/>
            <w:hideMark/>
          </w:tcPr>
          <w:p w14:paraId="65CA1D8A" w14:textId="77777777" w:rsidR="00AB33A2" w:rsidRPr="005F29D7" w:rsidRDefault="00AB33A2">
            <w:pPr>
              <w:rPr>
                <w:iCs/>
                <w:color w:val="000000" w:themeColor="text1"/>
                <w:sz w:val="16"/>
                <w:szCs w:val="16"/>
                <w:lang w:eastAsia="tr-TR"/>
              </w:rPr>
            </w:pPr>
          </w:p>
        </w:tc>
        <w:tc>
          <w:tcPr>
            <w:tcW w:w="705" w:type="dxa"/>
            <w:tcBorders>
              <w:top w:val="nil"/>
              <w:left w:val="nil"/>
              <w:bottom w:val="nil"/>
              <w:right w:val="nil"/>
            </w:tcBorders>
            <w:noWrap/>
            <w:vAlign w:val="bottom"/>
            <w:hideMark/>
          </w:tcPr>
          <w:p w14:paraId="15DC23C8"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w:t>
            </w:r>
          </w:p>
        </w:tc>
        <w:tc>
          <w:tcPr>
            <w:tcW w:w="706" w:type="dxa"/>
            <w:tcBorders>
              <w:top w:val="nil"/>
              <w:left w:val="nil"/>
              <w:bottom w:val="nil"/>
              <w:right w:val="nil"/>
            </w:tcBorders>
            <w:noWrap/>
            <w:vAlign w:val="bottom"/>
            <w:hideMark/>
          </w:tcPr>
          <w:p w14:paraId="395571AB" w14:textId="77777777" w:rsidR="00AB33A2" w:rsidRPr="005F29D7" w:rsidRDefault="00AB33A2">
            <w:pPr>
              <w:jc w:val="center"/>
              <w:rPr>
                <w:iCs/>
                <w:color w:val="000000" w:themeColor="text1"/>
                <w:sz w:val="16"/>
                <w:szCs w:val="16"/>
                <w:lang w:eastAsia="tr-TR"/>
              </w:rPr>
            </w:pPr>
            <w:r w:rsidRPr="005F29D7">
              <w:rPr>
                <w:sz w:val="16"/>
                <w:szCs w:val="16"/>
              </w:rPr>
              <w:t>9.89</w:t>
            </w:r>
          </w:p>
        </w:tc>
        <w:tc>
          <w:tcPr>
            <w:tcW w:w="573" w:type="dxa"/>
            <w:tcBorders>
              <w:top w:val="nil"/>
              <w:left w:val="nil"/>
              <w:bottom w:val="nil"/>
              <w:right w:val="nil"/>
            </w:tcBorders>
            <w:noWrap/>
            <w:vAlign w:val="bottom"/>
            <w:hideMark/>
          </w:tcPr>
          <w:p w14:paraId="1DF687F0" w14:textId="77777777" w:rsidR="00AB33A2" w:rsidRPr="005F29D7" w:rsidRDefault="00AB33A2">
            <w:pPr>
              <w:spacing w:line="276" w:lineRule="auto"/>
              <w:rPr>
                <w:sz w:val="16"/>
                <w:szCs w:val="16"/>
                <w:lang w:val="tr-TR" w:eastAsia="tr-TR"/>
              </w:rPr>
            </w:pPr>
          </w:p>
        </w:tc>
        <w:tc>
          <w:tcPr>
            <w:tcW w:w="0" w:type="auto"/>
            <w:vMerge/>
            <w:tcBorders>
              <w:top w:val="nil"/>
              <w:left w:val="nil"/>
              <w:bottom w:val="nil"/>
              <w:right w:val="nil"/>
            </w:tcBorders>
            <w:vAlign w:val="center"/>
            <w:hideMark/>
          </w:tcPr>
          <w:p w14:paraId="15C9BB5C" w14:textId="77777777" w:rsidR="00AB33A2" w:rsidRPr="005F29D7" w:rsidRDefault="00AB33A2">
            <w:pPr>
              <w:rPr>
                <w:iCs/>
                <w:color w:val="000000" w:themeColor="text1"/>
                <w:sz w:val="16"/>
                <w:szCs w:val="16"/>
                <w:lang w:eastAsia="tr-TR"/>
              </w:rPr>
            </w:pPr>
          </w:p>
        </w:tc>
      </w:tr>
      <w:tr w:rsidR="00AB33A2" w:rsidRPr="005F29D7" w14:paraId="658A608C"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7510210A" w14:textId="77777777" w:rsidR="00AB33A2" w:rsidRPr="005F29D7" w:rsidRDefault="00AB33A2">
            <w:pPr>
              <w:rPr>
                <w:iCs/>
                <w:color w:val="000000" w:themeColor="text1"/>
                <w:sz w:val="16"/>
                <w:szCs w:val="16"/>
                <w:lang w:eastAsia="tr-TR"/>
              </w:rPr>
            </w:pPr>
          </w:p>
        </w:tc>
        <w:tc>
          <w:tcPr>
            <w:tcW w:w="748" w:type="dxa"/>
            <w:vMerge w:val="restart"/>
            <w:tcBorders>
              <w:top w:val="nil"/>
              <w:left w:val="nil"/>
              <w:bottom w:val="single" w:sz="4" w:space="0" w:color="auto"/>
              <w:right w:val="nil"/>
            </w:tcBorders>
            <w:noWrap/>
            <w:vAlign w:val="center"/>
            <w:hideMark/>
          </w:tcPr>
          <w:p w14:paraId="06D06769"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Sub Total</w:t>
            </w:r>
          </w:p>
        </w:tc>
        <w:tc>
          <w:tcPr>
            <w:tcW w:w="543" w:type="dxa"/>
            <w:tcBorders>
              <w:top w:val="nil"/>
              <w:left w:val="nil"/>
              <w:bottom w:val="nil"/>
              <w:right w:val="nil"/>
            </w:tcBorders>
            <w:noWrap/>
            <w:vAlign w:val="bottom"/>
            <w:hideMark/>
          </w:tcPr>
          <w:p w14:paraId="041BD47B" w14:textId="327B7770" w:rsidR="00AB33A2" w:rsidRPr="005F29D7" w:rsidRDefault="005342C3">
            <w:pPr>
              <w:jc w:val="center"/>
              <w:rPr>
                <w:iCs/>
                <w:color w:val="000000" w:themeColor="text1"/>
                <w:sz w:val="16"/>
                <w:szCs w:val="16"/>
                <w:lang w:eastAsia="tr-TR"/>
              </w:rPr>
            </w:pPr>
            <m:oMathPara>
              <m:oMath>
                <m:acc>
                  <m:accPr>
                    <m:chr m:val="̅"/>
                    <m:ctrlPr>
                      <w:rPr>
                        <w:rFonts w:ascii="Cambria Math" w:hAnsi="Cambria Math"/>
                        <w:i/>
                        <w:iCs/>
                        <w:color w:val="000000" w:themeColor="text1"/>
                        <w:sz w:val="16"/>
                        <w:szCs w:val="16"/>
                        <w:lang w:eastAsia="tr-TR"/>
                      </w:rPr>
                    </m:ctrlPr>
                  </m:accPr>
                  <m:e>
                    <m:r>
                      <w:rPr>
                        <w:rFonts w:ascii="Cambria Math" w:hAnsi="Cambria Math"/>
                        <w:color w:val="000000" w:themeColor="text1"/>
                        <w:sz w:val="16"/>
                        <w:szCs w:val="16"/>
                      </w:rPr>
                      <m:t>X</m:t>
                    </m:r>
                  </m:e>
                </m:acc>
              </m:oMath>
            </m:oMathPara>
          </w:p>
        </w:tc>
        <w:tc>
          <w:tcPr>
            <w:tcW w:w="686" w:type="dxa"/>
            <w:tcBorders>
              <w:top w:val="nil"/>
              <w:left w:val="nil"/>
              <w:bottom w:val="nil"/>
              <w:right w:val="nil"/>
            </w:tcBorders>
            <w:noWrap/>
            <w:vAlign w:val="bottom"/>
            <w:hideMark/>
          </w:tcPr>
          <w:p w14:paraId="3AB3220A"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13.14</w:t>
            </w:r>
          </w:p>
        </w:tc>
        <w:tc>
          <w:tcPr>
            <w:tcW w:w="709" w:type="dxa"/>
            <w:tcBorders>
              <w:top w:val="nil"/>
              <w:left w:val="nil"/>
              <w:bottom w:val="nil"/>
              <w:right w:val="nil"/>
            </w:tcBorders>
            <w:noWrap/>
            <w:vAlign w:val="bottom"/>
            <w:hideMark/>
          </w:tcPr>
          <w:p w14:paraId="052DABAF"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24.20</w:t>
            </w:r>
          </w:p>
        </w:tc>
        <w:tc>
          <w:tcPr>
            <w:tcW w:w="539" w:type="dxa"/>
            <w:tcBorders>
              <w:top w:val="nil"/>
              <w:left w:val="nil"/>
              <w:bottom w:val="nil"/>
              <w:right w:val="nil"/>
            </w:tcBorders>
            <w:noWrap/>
            <w:vAlign w:val="bottom"/>
            <w:hideMark/>
          </w:tcPr>
          <w:p w14:paraId="44200814" w14:textId="77777777" w:rsidR="00AB33A2" w:rsidRPr="005F29D7" w:rsidRDefault="00AB33A2">
            <w:pPr>
              <w:jc w:val="center"/>
              <w:rPr>
                <w:iCs/>
                <w:color w:val="000000" w:themeColor="text1"/>
                <w:sz w:val="16"/>
                <w:szCs w:val="16"/>
                <w:lang w:val="id-ID" w:eastAsia="tr-TR"/>
              </w:rPr>
            </w:pPr>
            <w:r w:rsidRPr="005F29D7">
              <w:rPr>
                <w:iCs/>
                <w:color w:val="000000" w:themeColor="text1"/>
                <w:sz w:val="16"/>
                <w:szCs w:val="16"/>
                <w:lang w:val="id-ID"/>
              </w:rPr>
              <w:t>0.13</w:t>
            </w:r>
          </w:p>
        </w:tc>
        <w:tc>
          <w:tcPr>
            <w:tcW w:w="582" w:type="dxa"/>
            <w:vMerge w:val="restart"/>
            <w:tcBorders>
              <w:top w:val="nil"/>
              <w:left w:val="nil"/>
              <w:bottom w:val="single" w:sz="4" w:space="0" w:color="auto"/>
              <w:right w:val="nil"/>
            </w:tcBorders>
            <w:noWrap/>
            <w:vAlign w:val="center"/>
            <w:hideMark/>
          </w:tcPr>
          <w:p w14:paraId="1BE2C740"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40</w:t>
            </w:r>
          </w:p>
        </w:tc>
        <w:tc>
          <w:tcPr>
            <w:tcW w:w="705" w:type="dxa"/>
            <w:tcBorders>
              <w:top w:val="nil"/>
              <w:left w:val="nil"/>
              <w:bottom w:val="nil"/>
              <w:right w:val="nil"/>
            </w:tcBorders>
            <w:noWrap/>
            <w:vAlign w:val="bottom"/>
            <w:hideMark/>
          </w:tcPr>
          <w:p w14:paraId="6602AFE0"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66.42</w:t>
            </w:r>
          </w:p>
        </w:tc>
        <w:tc>
          <w:tcPr>
            <w:tcW w:w="706" w:type="dxa"/>
            <w:tcBorders>
              <w:top w:val="nil"/>
              <w:left w:val="nil"/>
              <w:bottom w:val="nil"/>
              <w:right w:val="nil"/>
            </w:tcBorders>
            <w:noWrap/>
            <w:vAlign w:val="bottom"/>
            <w:hideMark/>
          </w:tcPr>
          <w:p w14:paraId="1022051C"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75.12</w:t>
            </w:r>
          </w:p>
        </w:tc>
        <w:tc>
          <w:tcPr>
            <w:tcW w:w="573" w:type="dxa"/>
            <w:tcBorders>
              <w:top w:val="nil"/>
              <w:left w:val="nil"/>
              <w:bottom w:val="nil"/>
              <w:right w:val="nil"/>
            </w:tcBorders>
            <w:noWrap/>
            <w:vAlign w:val="bottom"/>
            <w:hideMark/>
          </w:tcPr>
          <w:p w14:paraId="042AC9C2" w14:textId="77777777" w:rsidR="00AB33A2" w:rsidRPr="005F29D7" w:rsidRDefault="00AB33A2">
            <w:pPr>
              <w:jc w:val="center"/>
              <w:rPr>
                <w:iCs/>
                <w:color w:val="000000" w:themeColor="text1"/>
                <w:sz w:val="16"/>
                <w:szCs w:val="16"/>
                <w:lang w:val="id-ID" w:eastAsia="tr-TR"/>
              </w:rPr>
            </w:pPr>
            <w:r w:rsidRPr="005F29D7">
              <w:rPr>
                <w:iCs/>
                <w:color w:val="000000" w:themeColor="text1"/>
                <w:sz w:val="16"/>
                <w:szCs w:val="16"/>
                <w:lang w:val="id-ID"/>
              </w:rPr>
              <w:t>0.25</w:t>
            </w:r>
          </w:p>
        </w:tc>
        <w:tc>
          <w:tcPr>
            <w:tcW w:w="557" w:type="dxa"/>
            <w:vMerge w:val="restart"/>
            <w:tcBorders>
              <w:top w:val="nil"/>
              <w:left w:val="nil"/>
              <w:bottom w:val="single" w:sz="4" w:space="0" w:color="auto"/>
              <w:right w:val="nil"/>
            </w:tcBorders>
            <w:noWrap/>
            <w:vAlign w:val="center"/>
          </w:tcPr>
          <w:p w14:paraId="788ACEFF" w14:textId="77777777" w:rsidR="00AB33A2" w:rsidRPr="005F29D7" w:rsidRDefault="00AB33A2">
            <w:pPr>
              <w:jc w:val="center"/>
              <w:rPr>
                <w:iCs/>
                <w:color w:val="000000" w:themeColor="text1"/>
                <w:sz w:val="16"/>
                <w:szCs w:val="16"/>
              </w:rPr>
            </w:pPr>
          </w:p>
          <w:p w14:paraId="0033FD55"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42</w:t>
            </w:r>
          </w:p>
        </w:tc>
      </w:tr>
      <w:tr w:rsidR="00AB33A2" w:rsidRPr="005F29D7" w14:paraId="109855DF"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08A6BD52" w14:textId="77777777" w:rsidR="00AB33A2" w:rsidRPr="005F29D7" w:rsidRDefault="00AB33A2">
            <w:pPr>
              <w:rPr>
                <w:iCs/>
                <w:color w:val="000000" w:themeColor="text1"/>
                <w:sz w:val="16"/>
                <w:szCs w:val="16"/>
                <w:lang w:eastAsia="tr-TR"/>
              </w:rPr>
            </w:pPr>
          </w:p>
        </w:tc>
        <w:tc>
          <w:tcPr>
            <w:tcW w:w="0" w:type="auto"/>
            <w:vMerge/>
            <w:tcBorders>
              <w:top w:val="nil"/>
              <w:left w:val="nil"/>
              <w:bottom w:val="single" w:sz="4" w:space="0" w:color="auto"/>
              <w:right w:val="nil"/>
            </w:tcBorders>
            <w:vAlign w:val="center"/>
            <w:hideMark/>
          </w:tcPr>
          <w:p w14:paraId="7FB9A836" w14:textId="77777777" w:rsidR="00AB33A2" w:rsidRPr="005F29D7" w:rsidRDefault="00AB33A2">
            <w:pPr>
              <w:rPr>
                <w:iCs/>
                <w:color w:val="000000" w:themeColor="text1"/>
                <w:sz w:val="16"/>
                <w:szCs w:val="16"/>
                <w:lang w:eastAsia="tr-TR"/>
              </w:rPr>
            </w:pPr>
          </w:p>
        </w:tc>
        <w:tc>
          <w:tcPr>
            <w:tcW w:w="543" w:type="dxa"/>
            <w:tcBorders>
              <w:top w:val="nil"/>
              <w:left w:val="nil"/>
              <w:bottom w:val="single" w:sz="4" w:space="0" w:color="auto"/>
              <w:right w:val="nil"/>
            </w:tcBorders>
            <w:noWrap/>
            <w:vAlign w:val="bottom"/>
            <w:hideMark/>
          </w:tcPr>
          <w:p w14:paraId="10770D04"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SD</w:t>
            </w:r>
          </w:p>
        </w:tc>
        <w:tc>
          <w:tcPr>
            <w:tcW w:w="686" w:type="dxa"/>
            <w:tcBorders>
              <w:top w:val="nil"/>
              <w:left w:val="nil"/>
              <w:bottom w:val="single" w:sz="4" w:space="0" w:color="auto"/>
              <w:right w:val="nil"/>
            </w:tcBorders>
            <w:noWrap/>
            <w:vAlign w:val="bottom"/>
            <w:hideMark/>
          </w:tcPr>
          <w:p w14:paraId="423B0D6C"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5.29</w:t>
            </w:r>
          </w:p>
        </w:tc>
        <w:tc>
          <w:tcPr>
            <w:tcW w:w="709" w:type="dxa"/>
            <w:tcBorders>
              <w:top w:val="nil"/>
              <w:left w:val="nil"/>
              <w:bottom w:val="single" w:sz="4" w:space="0" w:color="auto"/>
              <w:right w:val="nil"/>
            </w:tcBorders>
            <w:noWrap/>
            <w:vAlign w:val="bottom"/>
            <w:hideMark/>
          </w:tcPr>
          <w:p w14:paraId="6E7EC033"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6.72</w:t>
            </w:r>
          </w:p>
        </w:tc>
        <w:tc>
          <w:tcPr>
            <w:tcW w:w="539" w:type="dxa"/>
            <w:tcBorders>
              <w:top w:val="nil"/>
              <w:left w:val="nil"/>
              <w:bottom w:val="single" w:sz="4" w:space="0" w:color="auto"/>
              <w:right w:val="nil"/>
            </w:tcBorders>
            <w:noWrap/>
            <w:vAlign w:val="bottom"/>
            <w:hideMark/>
          </w:tcPr>
          <w:p w14:paraId="0FA047D0" w14:textId="77777777" w:rsidR="00AB33A2" w:rsidRPr="005F29D7" w:rsidRDefault="00AB33A2">
            <w:pPr>
              <w:jc w:val="center"/>
              <w:rPr>
                <w:iCs/>
                <w:color w:val="000000" w:themeColor="text1"/>
                <w:sz w:val="16"/>
                <w:szCs w:val="16"/>
                <w:lang w:val="id-ID" w:eastAsia="tr-TR"/>
              </w:rPr>
            </w:pPr>
            <w:r w:rsidRPr="005F29D7">
              <w:rPr>
                <w:iCs/>
                <w:color w:val="000000" w:themeColor="text1"/>
                <w:sz w:val="16"/>
                <w:szCs w:val="16"/>
                <w:lang w:val="id-ID"/>
              </w:rPr>
              <w:t>0.01</w:t>
            </w:r>
          </w:p>
        </w:tc>
        <w:tc>
          <w:tcPr>
            <w:tcW w:w="0" w:type="auto"/>
            <w:vMerge/>
            <w:tcBorders>
              <w:top w:val="nil"/>
              <w:left w:val="nil"/>
              <w:bottom w:val="single" w:sz="4" w:space="0" w:color="auto"/>
              <w:right w:val="nil"/>
            </w:tcBorders>
            <w:vAlign w:val="center"/>
            <w:hideMark/>
          </w:tcPr>
          <w:p w14:paraId="12EF9D9A" w14:textId="77777777" w:rsidR="00AB33A2" w:rsidRPr="005F29D7" w:rsidRDefault="00AB33A2">
            <w:pPr>
              <w:rPr>
                <w:iCs/>
                <w:color w:val="000000" w:themeColor="text1"/>
                <w:sz w:val="16"/>
                <w:szCs w:val="16"/>
                <w:lang w:eastAsia="tr-TR"/>
              </w:rPr>
            </w:pPr>
          </w:p>
        </w:tc>
        <w:tc>
          <w:tcPr>
            <w:tcW w:w="705" w:type="dxa"/>
            <w:tcBorders>
              <w:top w:val="nil"/>
              <w:left w:val="nil"/>
              <w:bottom w:val="single" w:sz="4" w:space="0" w:color="auto"/>
              <w:right w:val="nil"/>
            </w:tcBorders>
            <w:noWrap/>
            <w:vAlign w:val="bottom"/>
            <w:hideMark/>
          </w:tcPr>
          <w:p w14:paraId="0D7DE8C7"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10.055</w:t>
            </w:r>
          </w:p>
        </w:tc>
        <w:tc>
          <w:tcPr>
            <w:tcW w:w="706" w:type="dxa"/>
            <w:tcBorders>
              <w:top w:val="nil"/>
              <w:left w:val="nil"/>
              <w:bottom w:val="single" w:sz="4" w:space="0" w:color="auto"/>
              <w:right w:val="nil"/>
            </w:tcBorders>
            <w:noWrap/>
            <w:vAlign w:val="bottom"/>
            <w:hideMark/>
          </w:tcPr>
          <w:p w14:paraId="3257C6E0"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27.29</w:t>
            </w:r>
          </w:p>
        </w:tc>
        <w:tc>
          <w:tcPr>
            <w:tcW w:w="573" w:type="dxa"/>
            <w:tcBorders>
              <w:top w:val="nil"/>
              <w:left w:val="nil"/>
              <w:bottom w:val="single" w:sz="4" w:space="0" w:color="auto"/>
              <w:right w:val="nil"/>
            </w:tcBorders>
            <w:noWrap/>
            <w:vAlign w:val="bottom"/>
            <w:hideMark/>
          </w:tcPr>
          <w:p w14:paraId="6C755C22" w14:textId="77777777" w:rsidR="00AB33A2" w:rsidRPr="005F29D7" w:rsidRDefault="00AB33A2">
            <w:pPr>
              <w:jc w:val="center"/>
              <w:rPr>
                <w:iCs/>
                <w:color w:val="000000" w:themeColor="text1"/>
                <w:sz w:val="16"/>
                <w:szCs w:val="16"/>
                <w:lang w:val="id-ID" w:eastAsia="tr-TR"/>
              </w:rPr>
            </w:pPr>
            <w:r w:rsidRPr="005F29D7">
              <w:rPr>
                <w:iCs/>
                <w:color w:val="000000" w:themeColor="text1"/>
                <w:sz w:val="16"/>
                <w:szCs w:val="16"/>
                <w:lang w:val="id-ID"/>
              </w:rPr>
              <w:t>0.19</w:t>
            </w:r>
          </w:p>
        </w:tc>
        <w:tc>
          <w:tcPr>
            <w:tcW w:w="0" w:type="auto"/>
            <w:vMerge/>
            <w:tcBorders>
              <w:top w:val="nil"/>
              <w:left w:val="nil"/>
              <w:bottom w:val="single" w:sz="4" w:space="0" w:color="auto"/>
              <w:right w:val="nil"/>
            </w:tcBorders>
            <w:vAlign w:val="center"/>
            <w:hideMark/>
          </w:tcPr>
          <w:p w14:paraId="6D5C7F9B" w14:textId="77777777" w:rsidR="00AB33A2" w:rsidRPr="005F29D7" w:rsidRDefault="00AB33A2">
            <w:pPr>
              <w:rPr>
                <w:iCs/>
                <w:color w:val="000000" w:themeColor="text1"/>
                <w:sz w:val="16"/>
                <w:szCs w:val="16"/>
                <w:lang w:eastAsia="tr-TR"/>
              </w:rPr>
            </w:pPr>
          </w:p>
        </w:tc>
      </w:tr>
      <w:tr w:rsidR="00AB33A2" w:rsidRPr="005F29D7" w14:paraId="176C4802" w14:textId="77777777" w:rsidTr="00AB33A2">
        <w:trPr>
          <w:trHeight w:val="259"/>
          <w:jc w:val="center"/>
        </w:trPr>
        <w:tc>
          <w:tcPr>
            <w:tcW w:w="674" w:type="dxa"/>
            <w:vMerge w:val="restart"/>
            <w:tcBorders>
              <w:top w:val="single" w:sz="4" w:space="0" w:color="auto"/>
              <w:left w:val="nil"/>
              <w:bottom w:val="single" w:sz="4" w:space="0" w:color="auto"/>
              <w:right w:val="nil"/>
            </w:tcBorders>
            <w:noWrap/>
            <w:vAlign w:val="center"/>
            <w:hideMark/>
          </w:tcPr>
          <w:p w14:paraId="3F230987"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Medium</w:t>
            </w:r>
          </w:p>
        </w:tc>
        <w:tc>
          <w:tcPr>
            <w:tcW w:w="748" w:type="dxa"/>
            <w:vMerge w:val="restart"/>
            <w:tcBorders>
              <w:top w:val="single" w:sz="4" w:space="0" w:color="auto"/>
              <w:left w:val="nil"/>
              <w:bottom w:val="nil"/>
              <w:right w:val="nil"/>
            </w:tcBorders>
            <w:noWrap/>
            <w:vAlign w:val="center"/>
            <w:hideMark/>
          </w:tcPr>
          <w:p w14:paraId="3E315EC1"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Low</w:t>
            </w:r>
          </w:p>
        </w:tc>
        <w:tc>
          <w:tcPr>
            <w:tcW w:w="543" w:type="dxa"/>
            <w:tcBorders>
              <w:top w:val="single" w:sz="4" w:space="0" w:color="auto"/>
              <w:left w:val="nil"/>
              <w:bottom w:val="nil"/>
              <w:right w:val="nil"/>
            </w:tcBorders>
            <w:noWrap/>
            <w:vAlign w:val="bottom"/>
            <w:hideMark/>
          </w:tcPr>
          <w:p w14:paraId="070CDC5F" w14:textId="6BEAAAAA" w:rsidR="00AB33A2" w:rsidRPr="005F29D7" w:rsidRDefault="005342C3">
            <w:pPr>
              <w:jc w:val="center"/>
              <w:rPr>
                <w:iCs/>
                <w:color w:val="000000" w:themeColor="text1"/>
                <w:sz w:val="16"/>
                <w:szCs w:val="16"/>
                <w:lang w:eastAsia="tr-TR"/>
              </w:rPr>
            </w:pPr>
            <m:oMathPara>
              <m:oMath>
                <m:acc>
                  <m:accPr>
                    <m:chr m:val="̅"/>
                    <m:ctrlPr>
                      <w:rPr>
                        <w:rFonts w:ascii="Cambria Math" w:hAnsi="Cambria Math"/>
                        <w:i/>
                        <w:iCs/>
                        <w:color w:val="000000" w:themeColor="text1"/>
                        <w:sz w:val="16"/>
                        <w:szCs w:val="16"/>
                        <w:lang w:eastAsia="tr-TR"/>
                      </w:rPr>
                    </m:ctrlPr>
                  </m:accPr>
                  <m:e>
                    <m:r>
                      <w:rPr>
                        <w:rFonts w:ascii="Cambria Math" w:hAnsi="Cambria Math"/>
                        <w:color w:val="000000" w:themeColor="text1"/>
                        <w:sz w:val="16"/>
                        <w:szCs w:val="16"/>
                      </w:rPr>
                      <m:t>X</m:t>
                    </m:r>
                  </m:e>
                </m:acc>
              </m:oMath>
            </m:oMathPara>
          </w:p>
        </w:tc>
        <w:tc>
          <w:tcPr>
            <w:tcW w:w="686" w:type="dxa"/>
            <w:tcBorders>
              <w:top w:val="single" w:sz="4" w:space="0" w:color="auto"/>
              <w:left w:val="nil"/>
              <w:bottom w:val="nil"/>
              <w:right w:val="nil"/>
            </w:tcBorders>
            <w:noWrap/>
            <w:vAlign w:val="bottom"/>
            <w:hideMark/>
          </w:tcPr>
          <w:p w14:paraId="136EDC37" w14:textId="77777777" w:rsidR="00AB33A2" w:rsidRPr="005F29D7" w:rsidRDefault="00AB33A2">
            <w:pPr>
              <w:jc w:val="center"/>
              <w:rPr>
                <w:iCs/>
                <w:color w:val="000000" w:themeColor="text1"/>
                <w:sz w:val="16"/>
                <w:szCs w:val="16"/>
                <w:lang w:eastAsia="tr-TR"/>
              </w:rPr>
            </w:pPr>
            <w:r w:rsidRPr="005F29D7">
              <w:rPr>
                <w:sz w:val="16"/>
                <w:szCs w:val="16"/>
              </w:rPr>
              <w:t>13.93</w:t>
            </w:r>
          </w:p>
        </w:tc>
        <w:tc>
          <w:tcPr>
            <w:tcW w:w="709" w:type="dxa"/>
            <w:tcBorders>
              <w:top w:val="single" w:sz="4" w:space="0" w:color="auto"/>
              <w:left w:val="nil"/>
              <w:bottom w:val="nil"/>
              <w:right w:val="nil"/>
            </w:tcBorders>
            <w:noWrap/>
            <w:vAlign w:val="bottom"/>
            <w:hideMark/>
          </w:tcPr>
          <w:p w14:paraId="1F02EA32" w14:textId="77777777" w:rsidR="00AB33A2" w:rsidRPr="005F29D7" w:rsidRDefault="00AB33A2">
            <w:pPr>
              <w:jc w:val="center"/>
              <w:rPr>
                <w:iCs/>
                <w:color w:val="000000" w:themeColor="text1"/>
                <w:sz w:val="16"/>
                <w:szCs w:val="16"/>
                <w:lang w:eastAsia="tr-TR"/>
              </w:rPr>
            </w:pPr>
            <w:r w:rsidRPr="005F29D7">
              <w:rPr>
                <w:sz w:val="16"/>
                <w:szCs w:val="16"/>
              </w:rPr>
              <w:t>35.10</w:t>
            </w:r>
          </w:p>
        </w:tc>
        <w:tc>
          <w:tcPr>
            <w:tcW w:w="539" w:type="dxa"/>
            <w:tcBorders>
              <w:top w:val="single" w:sz="4" w:space="0" w:color="auto"/>
              <w:left w:val="nil"/>
              <w:bottom w:val="nil"/>
              <w:right w:val="nil"/>
            </w:tcBorders>
            <w:noWrap/>
            <w:vAlign w:val="bottom"/>
            <w:hideMark/>
          </w:tcPr>
          <w:p w14:paraId="4DDF4D31" w14:textId="77777777" w:rsidR="00AB33A2" w:rsidRPr="005F29D7" w:rsidRDefault="00AB33A2">
            <w:pPr>
              <w:jc w:val="center"/>
              <w:rPr>
                <w:iCs/>
                <w:color w:val="000000" w:themeColor="text1"/>
                <w:sz w:val="16"/>
                <w:szCs w:val="16"/>
                <w:lang w:val="id-ID" w:eastAsia="tr-TR"/>
              </w:rPr>
            </w:pPr>
            <w:r w:rsidRPr="005F29D7">
              <w:rPr>
                <w:iCs/>
                <w:color w:val="000000" w:themeColor="text1"/>
                <w:sz w:val="16"/>
                <w:szCs w:val="16"/>
                <w:lang w:val="id-ID"/>
              </w:rPr>
              <w:t>0.24</w:t>
            </w:r>
          </w:p>
        </w:tc>
        <w:tc>
          <w:tcPr>
            <w:tcW w:w="582" w:type="dxa"/>
            <w:vMerge w:val="restart"/>
            <w:tcBorders>
              <w:top w:val="single" w:sz="4" w:space="0" w:color="auto"/>
              <w:left w:val="nil"/>
              <w:bottom w:val="nil"/>
              <w:right w:val="nil"/>
            </w:tcBorders>
            <w:noWrap/>
            <w:vAlign w:val="bottom"/>
            <w:hideMark/>
          </w:tcPr>
          <w:p w14:paraId="0AA12027"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30</w:t>
            </w:r>
          </w:p>
        </w:tc>
        <w:tc>
          <w:tcPr>
            <w:tcW w:w="705" w:type="dxa"/>
            <w:tcBorders>
              <w:top w:val="single" w:sz="4" w:space="0" w:color="auto"/>
              <w:left w:val="nil"/>
              <w:bottom w:val="nil"/>
              <w:right w:val="nil"/>
            </w:tcBorders>
            <w:noWrap/>
            <w:vAlign w:val="bottom"/>
            <w:hideMark/>
          </w:tcPr>
          <w:p w14:paraId="625B395B" w14:textId="77777777" w:rsidR="00AB33A2" w:rsidRPr="005F29D7" w:rsidRDefault="00AB33A2">
            <w:pPr>
              <w:jc w:val="center"/>
              <w:rPr>
                <w:iCs/>
                <w:color w:val="000000" w:themeColor="text1"/>
                <w:sz w:val="16"/>
                <w:szCs w:val="16"/>
                <w:lang w:eastAsia="tr-TR"/>
              </w:rPr>
            </w:pPr>
            <w:r w:rsidRPr="005F29D7">
              <w:rPr>
                <w:sz w:val="16"/>
                <w:szCs w:val="16"/>
              </w:rPr>
              <w:t>28.36</w:t>
            </w:r>
          </w:p>
        </w:tc>
        <w:tc>
          <w:tcPr>
            <w:tcW w:w="706" w:type="dxa"/>
            <w:tcBorders>
              <w:top w:val="single" w:sz="4" w:space="0" w:color="auto"/>
              <w:left w:val="nil"/>
              <w:bottom w:val="nil"/>
              <w:right w:val="nil"/>
            </w:tcBorders>
            <w:noWrap/>
            <w:vAlign w:val="bottom"/>
            <w:hideMark/>
          </w:tcPr>
          <w:p w14:paraId="60B432F2" w14:textId="77777777" w:rsidR="00AB33A2" w:rsidRPr="005F29D7" w:rsidRDefault="00AB33A2">
            <w:pPr>
              <w:jc w:val="center"/>
              <w:rPr>
                <w:iCs/>
                <w:color w:val="000000" w:themeColor="text1"/>
                <w:sz w:val="16"/>
                <w:szCs w:val="16"/>
                <w:lang w:eastAsia="tr-TR"/>
              </w:rPr>
            </w:pPr>
            <w:r w:rsidRPr="005F29D7">
              <w:rPr>
                <w:sz w:val="16"/>
                <w:szCs w:val="16"/>
              </w:rPr>
              <w:t>38.49</w:t>
            </w:r>
          </w:p>
        </w:tc>
        <w:tc>
          <w:tcPr>
            <w:tcW w:w="573" w:type="dxa"/>
            <w:tcBorders>
              <w:top w:val="single" w:sz="4" w:space="0" w:color="auto"/>
              <w:left w:val="nil"/>
              <w:bottom w:val="nil"/>
              <w:right w:val="nil"/>
            </w:tcBorders>
            <w:noWrap/>
            <w:vAlign w:val="bottom"/>
            <w:hideMark/>
          </w:tcPr>
          <w:p w14:paraId="7C13546A" w14:textId="77777777" w:rsidR="00AB33A2" w:rsidRPr="005F29D7" w:rsidRDefault="00AB33A2">
            <w:pPr>
              <w:jc w:val="center"/>
              <w:rPr>
                <w:iCs/>
                <w:color w:val="000000" w:themeColor="text1"/>
                <w:sz w:val="16"/>
                <w:szCs w:val="16"/>
                <w:lang w:val="id-ID" w:eastAsia="tr-TR"/>
              </w:rPr>
            </w:pPr>
            <w:r w:rsidRPr="005F29D7">
              <w:rPr>
                <w:iCs/>
                <w:color w:val="000000" w:themeColor="text1"/>
                <w:sz w:val="16"/>
                <w:szCs w:val="16"/>
                <w:lang w:val="id-ID"/>
              </w:rPr>
              <w:t>0.14</w:t>
            </w:r>
          </w:p>
        </w:tc>
        <w:tc>
          <w:tcPr>
            <w:tcW w:w="557" w:type="dxa"/>
            <w:vMerge w:val="restart"/>
            <w:tcBorders>
              <w:top w:val="single" w:sz="4" w:space="0" w:color="auto"/>
              <w:left w:val="nil"/>
              <w:bottom w:val="nil"/>
              <w:right w:val="nil"/>
            </w:tcBorders>
            <w:noWrap/>
            <w:vAlign w:val="bottom"/>
            <w:hideMark/>
          </w:tcPr>
          <w:p w14:paraId="0C9A52EF"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30</w:t>
            </w:r>
          </w:p>
        </w:tc>
      </w:tr>
      <w:tr w:rsidR="00AB33A2" w:rsidRPr="005F29D7" w14:paraId="717CC0C4"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30133C82" w14:textId="77777777" w:rsidR="00AB33A2" w:rsidRPr="005F29D7" w:rsidRDefault="00AB33A2">
            <w:pPr>
              <w:rPr>
                <w:iCs/>
                <w:color w:val="000000" w:themeColor="text1"/>
                <w:sz w:val="16"/>
                <w:szCs w:val="16"/>
                <w:lang w:eastAsia="tr-TR"/>
              </w:rPr>
            </w:pPr>
          </w:p>
        </w:tc>
        <w:tc>
          <w:tcPr>
            <w:tcW w:w="0" w:type="auto"/>
            <w:vMerge/>
            <w:tcBorders>
              <w:top w:val="single" w:sz="4" w:space="0" w:color="auto"/>
              <w:left w:val="nil"/>
              <w:bottom w:val="nil"/>
              <w:right w:val="nil"/>
            </w:tcBorders>
            <w:vAlign w:val="center"/>
            <w:hideMark/>
          </w:tcPr>
          <w:p w14:paraId="6D052183" w14:textId="77777777" w:rsidR="00AB33A2" w:rsidRPr="005F29D7" w:rsidRDefault="00AB33A2">
            <w:pPr>
              <w:rPr>
                <w:iCs/>
                <w:color w:val="000000" w:themeColor="text1"/>
                <w:sz w:val="16"/>
                <w:szCs w:val="16"/>
                <w:lang w:eastAsia="tr-TR"/>
              </w:rPr>
            </w:pPr>
          </w:p>
        </w:tc>
        <w:tc>
          <w:tcPr>
            <w:tcW w:w="543" w:type="dxa"/>
            <w:tcBorders>
              <w:top w:val="nil"/>
              <w:left w:val="nil"/>
              <w:bottom w:val="nil"/>
              <w:right w:val="nil"/>
            </w:tcBorders>
            <w:noWrap/>
            <w:vAlign w:val="bottom"/>
            <w:hideMark/>
          </w:tcPr>
          <w:p w14:paraId="78E39A12" w14:textId="77777777" w:rsidR="00AB33A2" w:rsidRPr="005F29D7" w:rsidRDefault="00AB33A2">
            <w:pPr>
              <w:rPr>
                <w:iCs/>
                <w:color w:val="000000" w:themeColor="text1"/>
                <w:sz w:val="16"/>
                <w:szCs w:val="16"/>
                <w:lang w:eastAsia="tr-TR"/>
              </w:rPr>
            </w:pPr>
            <w:r w:rsidRPr="005F29D7">
              <w:rPr>
                <w:iCs/>
                <w:color w:val="000000" w:themeColor="text1"/>
                <w:sz w:val="16"/>
                <w:szCs w:val="16"/>
              </w:rPr>
              <w:t>SD</w:t>
            </w:r>
          </w:p>
        </w:tc>
        <w:tc>
          <w:tcPr>
            <w:tcW w:w="686" w:type="dxa"/>
            <w:tcBorders>
              <w:top w:val="nil"/>
              <w:left w:val="nil"/>
              <w:bottom w:val="nil"/>
              <w:right w:val="nil"/>
            </w:tcBorders>
            <w:noWrap/>
            <w:vAlign w:val="bottom"/>
            <w:hideMark/>
          </w:tcPr>
          <w:p w14:paraId="4E9A8B91" w14:textId="77777777" w:rsidR="00AB33A2" w:rsidRPr="005F29D7" w:rsidRDefault="00AB33A2">
            <w:pPr>
              <w:jc w:val="center"/>
              <w:rPr>
                <w:iCs/>
                <w:color w:val="000000" w:themeColor="text1"/>
                <w:sz w:val="16"/>
                <w:szCs w:val="16"/>
                <w:lang w:eastAsia="tr-TR"/>
              </w:rPr>
            </w:pPr>
            <w:r w:rsidRPr="005F29D7">
              <w:rPr>
                <w:sz w:val="16"/>
                <w:szCs w:val="16"/>
              </w:rPr>
              <w:t>8.49</w:t>
            </w:r>
          </w:p>
        </w:tc>
        <w:tc>
          <w:tcPr>
            <w:tcW w:w="709" w:type="dxa"/>
            <w:tcBorders>
              <w:top w:val="nil"/>
              <w:left w:val="nil"/>
              <w:bottom w:val="nil"/>
              <w:right w:val="nil"/>
            </w:tcBorders>
            <w:noWrap/>
            <w:vAlign w:val="bottom"/>
            <w:hideMark/>
          </w:tcPr>
          <w:p w14:paraId="19E90A3A" w14:textId="77777777" w:rsidR="00AB33A2" w:rsidRPr="005F29D7" w:rsidRDefault="00AB33A2">
            <w:pPr>
              <w:jc w:val="center"/>
              <w:rPr>
                <w:iCs/>
                <w:color w:val="000000" w:themeColor="text1"/>
                <w:sz w:val="16"/>
                <w:szCs w:val="16"/>
                <w:lang w:eastAsia="tr-TR"/>
              </w:rPr>
            </w:pPr>
            <w:r w:rsidRPr="005F29D7">
              <w:rPr>
                <w:sz w:val="16"/>
                <w:szCs w:val="16"/>
              </w:rPr>
              <w:t>10.56</w:t>
            </w:r>
          </w:p>
        </w:tc>
        <w:tc>
          <w:tcPr>
            <w:tcW w:w="539" w:type="dxa"/>
            <w:tcBorders>
              <w:top w:val="nil"/>
              <w:left w:val="nil"/>
              <w:bottom w:val="nil"/>
              <w:right w:val="nil"/>
            </w:tcBorders>
            <w:noWrap/>
            <w:vAlign w:val="bottom"/>
            <w:hideMark/>
          </w:tcPr>
          <w:p w14:paraId="1C3A10AA" w14:textId="77777777" w:rsidR="00AB33A2" w:rsidRPr="005F29D7" w:rsidRDefault="00AB33A2">
            <w:pPr>
              <w:jc w:val="center"/>
              <w:rPr>
                <w:iCs/>
                <w:color w:val="000000" w:themeColor="text1"/>
                <w:sz w:val="16"/>
                <w:szCs w:val="16"/>
                <w:lang w:val="id-ID" w:eastAsia="tr-TR"/>
              </w:rPr>
            </w:pPr>
            <w:r w:rsidRPr="005F29D7">
              <w:rPr>
                <w:iCs/>
                <w:color w:val="000000" w:themeColor="text1"/>
                <w:sz w:val="16"/>
                <w:szCs w:val="16"/>
                <w:lang w:val="id-ID"/>
              </w:rPr>
              <w:t>0.02</w:t>
            </w:r>
          </w:p>
        </w:tc>
        <w:tc>
          <w:tcPr>
            <w:tcW w:w="0" w:type="auto"/>
            <w:vMerge/>
            <w:tcBorders>
              <w:top w:val="single" w:sz="4" w:space="0" w:color="auto"/>
              <w:left w:val="nil"/>
              <w:bottom w:val="nil"/>
              <w:right w:val="nil"/>
            </w:tcBorders>
            <w:vAlign w:val="center"/>
            <w:hideMark/>
          </w:tcPr>
          <w:p w14:paraId="7A9E0912" w14:textId="77777777" w:rsidR="00AB33A2" w:rsidRPr="005F29D7" w:rsidRDefault="00AB33A2">
            <w:pPr>
              <w:rPr>
                <w:iCs/>
                <w:color w:val="000000" w:themeColor="text1"/>
                <w:sz w:val="16"/>
                <w:szCs w:val="16"/>
                <w:lang w:eastAsia="tr-TR"/>
              </w:rPr>
            </w:pPr>
          </w:p>
        </w:tc>
        <w:tc>
          <w:tcPr>
            <w:tcW w:w="705" w:type="dxa"/>
            <w:tcBorders>
              <w:top w:val="nil"/>
              <w:left w:val="nil"/>
              <w:bottom w:val="nil"/>
              <w:right w:val="nil"/>
            </w:tcBorders>
            <w:noWrap/>
            <w:vAlign w:val="bottom"/>
            <w:hideMark/>
          </w:tcPr>
          <w:p w14:paraId="1BCEE40A" w14:textId="77777777" w:rsidR="00AB33A2" w:rsidRPr="005F29D7" w:rsidRDefault="00AB33A2">
            <w:pPr>
              <w:jc w:val="center"/>
              <w:rPr>
                <w:iCs/>
                <w:color w:val="000000" w:themeColor="text1"/>
                <w:sz w:val="16"/>
                <w:szCs w:val="16"/>
                <w:lang w:eastAsia="tr-TR"/>
              </w:rPr>
            </w:pPr>
            <w:r w:rsidRPr="005F29D7">
              <w:rPr>
                <w:sz w:val="16"/>
                <w:szCs w:val="16"/>
              </w:rPr>
              <w:t>12.66</w:t>
            </w:r>
          </w:p>
        </w:tc>
        <w:tc>
          <w:tcPr>
            <w:tcW w:w="706" w:type="dxa"/>
            <w:tcBorders>
              <w:top w:val="nil"/>
              <w:left w:val="nil"/>
              <w:bottom w:val="nil"/>
              <w:right w:val="nil"/>
            </w:tcBorders>
            <w:noWrap/>
            <w:vAlign w:val="bottom"/>
            <w:hideMark/>
          </w:tcPr>
          <w:p w14:paraId="6B0F07B5" w14:textId="77777777" w:rsidR="00AB33A2" w:rsidRPr="005F29D7" w:rsidRDefault="00AB33A2">
            <w:pPr>
              <w:jc w:val="center"/>
              <w:rPr>
                <w:iCs/>
                <w:color w:val="000000" w:themeColor="text1"/>
                <w:sz w:val="16"/>
                <w:szCs w:val="16"/>
                <w:lang w:eastAsia="tr-TR"/>
              </w:rPr>
            </w:pPr>
            <w:r w:rsidRPr="005F29D7">
              <w:rPr>
                <w:sz w:val="16"/>
                <w:szCs w:val="16"/>
              </w:rPr>
              <w:t>15.99</w:t>
            </w:r>
          </w:p>
        </w:tc>
        <w:tc>
          <w:tcPr>
            <w:tcW w:w="573" w:type="dxa"/>
            <w:tcBorders>
              <w:top w:val="nil"/>
              <w:left w:val="nil"/>
              <w:bottom w:val="nil"/>
              <w:right w:val="nil"/>
            </w:tcBorders>
            <w:noWrap/>
            <w:vAlign w:val="bottom"/>
            <w:hideMark/>
          </w:tcPr>
          <w:p w14:paraId="3AA78DCF" w14:textId="77777777" w:rsidR="00AB33A2" w:rsidRPr="005F29D7" w:rsidRDefault="00AB33A2">
            <w:pPr>
              <w:jc w:val="center"/>
              <w:rPr>
                <w:iCs/>
                <w:color w:val="000000" w:themeColor="text1"/>
                <w:sz w:val="16"/>
                <w:szCs w:val="16"/>
                <w:lang w:val="id-ID" w:eastAsia="tr-TR"/>
              </w:rPr>
            </w:pPr>
            <w:r w:rsidRPr="005F29D7">
              <w:rPr>
                <w:iCs/>
                <w:color w:val="000000" w:themeColor="text1"/>
                <w:sz w:val="16"/>
                <w:szCs w:val="16"/>
                <w:lang w:val="id-ID"/>
              </w:rPr>
              <w:t>0.03</w:t>
            </w:r>
          </w:p>
        </w:tc>
        <w:tc>
          <w:tcPr>
            <w:tcW w:w="0" w:type="auto"/>
            <w:vMerge/>
            <w:tcBorders>
              <w:top w:val="single" w:sz="4" w:space="0" w:color="auto"/>
              <w:left w:val="nil"/>
              <w:bottom w:val="nil"/>
              <w:right w:val="nil"/>
            </w:tcBorders>
            <w:vAlign w:val="center"/>
            <w:hideMark/>
          </w:tcPr>
          <w:p w14:paraId="48F81CFC" w14:textId="77777777" w:rsidR="00AB33A2" w:rsidRPr="005F29D7" w:rsidRDefault="00AB33A2">
            <w:pPr>
              <w:rPr>
                <w:iCs/>
                <w:color w:val="000000" w:themeColor="text1"/>
                <w:sz w:val="16"/>
                <w:szCs w:val="16"/>
                <w:lang w:eastAsia="tr-TR"/>
              </w:rPr>
            </w:pPr>
          </w:p>
        </w:tc>
      </w:tr>
      <w:tr w:rsidR="00AB33A2" w:rsidRPr="005F29D7" w14:paraId="05CB69E5"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59FC1B82" w14:textId="77777777" w:rsidR="00AB33A2" w:rsidRPr="005F29D7" w:rsidRDefault="00AB33A2">
            <w:pPr>
              <w:rPr>
                <w:iCs/>
                <w:color w:val="000000" w:themeColor="text1"/>
                <w:sz w:val="16"/>
                <w:szCs w:val="16"/>
                <w:lang w:eastAsia="tr-TR"/>
              </w:rPr>
            </w:pPr>
          </w:p>
        </w:tc>
        <w:tc>
          <w:tcPr>
            <w:tcW w:w="748" w:type="dxa"/>
            <w:vMerge w:val="restart"/>
            <w:tcBorders>
              <w:top w:val="nil"/>
              <w:left w:val="nil"/>
              <w:bottom w:val="nil"/>
              <w:right w:val="nil"/>
            </w:tcBorders>
            <w:noWrap/>
            <w:vAlign w:val="center"/>
            <w:hideMark/>
          </w:tcPr>
          <w:p w14:paraId="37B83141"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Medium</w:t>
            </w:r>
          </w:p>
        </w:tc>
        <w:tc>
          <w:tcPr>
            <w:tcW w:w="543" w:type="dxa"/>
            <w:tcBorders>
              <w:top w:val="nil"/>
              <w:left w:val="nil"/>
              <w:bottom w:val="nil"/>
              <w:right w:val="nil"/>
            </w:tcBorders>
            <w:noWrap/>
            <w:vAlign w:val="bottom"/>
            <w:hideMark/>
          </w:tcPr>
          <w:p w14:paraId="30465B16" w14:textId="7B624676" w:rsidR="00AB33A2" w:rsidRPr="005F29D7" w:rsidRDefault="005342C3">
            <w:pPr>
              <w:jc w:val="center"/>
              <w:rPr>
                <w:iCs/>
                <w:color w:val="000000" w:themeColor="text1"/>
                <w:sz w:val="16"/>
                <w:szCs w:val="16"/>
                <w:lang w:eastAsia="tr-TR"/>
              </w:rPr>
            </w:pPr>
            <m:oMathPara>
              <m:oMath>
                <m:acc>
                  <m:accPr>
                    <m:chr m:val="̅"/>
                    <m:ctrlPr>
                      <w:rPr>
                        <w:rFonts w:ascii="Cambria Math" w:hAnsi="Cambria Math"/>
                        <w:i/>
                        <w:iCs/>
                        <w:color w:val="000000" w:themeColor="text1"/>
                        <w:sz w:val="16"/>
                        <w:szCs w:val="16"/>
                        <w:lang w:eastAsia="tr-TR"/>
                      </w:rPr>
                    </m:ctrlPr>
                  </m:accPr>
                  <m:e>
                    <m:r>
                      <w:rPr>
                        <w:rFonts w:ascii="Cambria Math" w:hAnsi="Cambria Math"/>
                        <w:color w:val="000000" w:themeColor="text1"/>
                        <w:sz w:val="16"/>
                        <w:szCs w:val="16"/>
                      </w:rPr>
                      <m:t>X</m:t>
                    </m:r>
                  </m:e>
                </m:acc>
              </m:oMath>
            </m:oMathPara>
          </w:p>
        </w:tc>
        <w:tc>
          <w:tcPr>
            <w:tcW w:w="686" w:type="dxa"/>
            <w:tcBorders>
              <w:top w:val="nil"/>
              <w:left w:val="nil"/>
              <w:bottom w:val="nil"/>
              <w:right w:val="nil"/>
            </w:tcBorders>
            <w:noWrap/>
            <w:vAlign w:val="bottom"/>
            <w:hideMark/>
          </w:tcPr>
          <w:p w14:paraId="162137FB"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w:t>
            </w:r>
          </w:p>
        </w:tc>
        <w:tc>
          <w:tcPr>
            <w:tcW w:w="709" w:type="dxa"/>
            <w:tcBorders>
              <w:top w:val="nil"/>
              <w:left w:val="nil"/>
              <w:bottom w:val="nil"/>
              <w:right w:val="nil"/>
            </w:tcBorders>
            <w:noWrap/>
            <w:vAlign w:val="bottom"/>
            <w:hideMark/>
          </w:tcPr>
          <w:p w14:paraId="136D5B9F" w14:textId="77777777" w:rsidR="00AB33A2" w:rsidRPr="005F29D7" w:rsidRDefault="00AB33A2">
            <w:pPr>
              <w:jc w:val="center"/>
              <w:rPr>
                <w:iCs/>
                <w:color w:val="000000" w:themeColor="text1"/>
                <w:sz w:val="16"/>
                <w:szCs w:val="16"/>
                <w:lang w:eastAsia="tr-TR"/>
              </w:rPr>
            </w:pPr>
            <w:r w:rsidRPr="005F29D7">
              <w:rPr>
                <w:sz w:val="16"/>
                <w:szCs w:val="16"/>
              </w:rPr>
              <w:t>57.63</w:t>
            </w:r>
          </w:p>
        </w:tc>
        <w:tc>
          <w:tcPr>
            <w:tcW w:w="539" w:type="dxa"/>
            <w:tcBorders>
              <w:top w:val="nil"/>
              <w:left w:val="nil"/>
              <w:bottom w:val="nil"/>
              <w:right w:val="nil"/>
            </w:tcBorders>
            <w:noWrap/>
            <w:vAlign w:val="bottom"/>
          </w:tcPr>
          <w:p w14:paraId="6560A885" w14:textId="77777777" w:rsidR="00AB33A2" w:rsidRPr="005F29D7" w:rsidRDefault="00AB33A2">
            <w:pPr>
              <w:jc w:val="center"/>
              <w:rPr>
                <w:iCs/>
                <w:color w:val="000000" w:themeColor="text1"/>
                <w:sz w:val="16"/>
                <w:szCs w:val="16"/>
                <w:lang w:eastAsia="tr-TR"/>
              </w:rPr>
            </w:pPr>
          </w:p>
        </w:tc>
        <w:tc>
          <w:tcPr>
            <w:tcW w:w="582" w:type="dxa"/>
            <w:vMerge w:val="restart"/>
            <w:tcBorders>
              <w:top w:val="nil"/>
              <w:left w:val="nil"/>
              <w:bottom w:val="nil"/>
              <w:right w:val="nil"/>
            </w:tcBorders>
            <w:noWrap/>
            <w:vAlign w:val="bottom"/>
            <w:hideMark/>
          </w:tcPr>
          <w:p w14:paraId="482DD447"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2</w:t>
            </w:r>
          </w:p>
        </w:tc>
        <w:tc>
          <w:tcPr>
            <w:tcW w:w="705" w:type="dxa"/>
            <w:tcBorders>
              <w:top w:val="nil"/>
              <w:left w:val="nil"/>
              <w:bottom w:val="nil"/>
              <w:right w:val="nil"/>
            </w:tcBorders>
            <w:noWrap/>
            <w:vAlign w:val="bottom"/>
            <w:hideMark/>
          </w:tcPr>
          <w:p w14:paraId="21357918" w14:textId="77777777" w:rsidR="00AB33A2" w:rsidRPr="005F29D7" w:rsidRDefault="00AB33A2">
            <w:pPr>
              <w:jc w:val="center"/>
              <w:rPr>
                <w:iCs/>
                <w:color w:val="000000" w:themeColor="text1"/>
                <w:sz w:val="16"/>
                <w:szCs w:val="16"/>
                <w:lang w:eastAsia="tr-TR"/>
              </w:rPr>
            </w:pPr>
            <w:r w:rsidRPr="005F29D7">
              <w:rPr>
                <w:sz w:val="16"/>
                <w:szCs w:val="16"/>
              </w:rPr>
              <w:t>61.46</w:t>
            </w:r>
          </w:p>
        </w:tc>
        <w:tc>
          <w:tcPr>
            <w:tcW w:w="706" w:type="dxa"/>
            <w:tcBorders>
              <w:top w:val="nil"/>
              <w:left w:val="nil"/>
              <w:bottom w:val="nil"/>
              <w:right w:val="nil"/>
            </w:tcBorders>
            <w:noWrap/>
            <w:vAlign w:val="bottom"/>
            <w:hideMark/>
          </w:tcPr>
          <w:p w14:paraId="1B734445" w14:textId="77777777" w:rsidR="00AB33A2" w:rsidRPr="005F29D7" w:rsidRDefault="00AB33A2">
            <w:pPr>
              <w:jc w:val="center"/>
              <w:rPr>
                <w:iCs/>
                <w:color w:val="000000" w:themeColor="text1"/>
                <w:sz w:val="16"/>
                <w:szCs w:val="16"/>
                <w:lang w:eastAsia="tr-TR"/>
              </w:rPr>
            </w:pPr>
            <w:r w:rsidRPr="005F29D7">
              <w:rPr>
                <w:sz w:val="16"/>
                <w:szCs w:val="16"/>
              </w:rPr>
              <w:t>67.37</w:t>
            </w:r>
          </w:p>
        </w:tc>
        <w:tc>
          <w:tcPr>
            <w:tcW w:w="573" w:type="dxa"/>
            <w:tcBorders>
              <w:top w:val="nil"/>
              <w:left w:val="nil"/>
              <w:bottom w:val="nil"/>
              <w:right w:val="nil"/>
            </w:tcBorders>
            <w:noWrap/>
            <w:vAlign w:val="bottom"/>
            <w:hideMark/>
          </w:tcPr>
          <w:p w14:paraId="300EC789" w14:textId="77777777" w:rsidR="00AB33A2" w:rsidRPr="005F29D7" w:rsidRDefault="00AB33A2">
            <w:pPr>
              <w:jc w:val="center"/>
              <w:rPr>
                <w:iCs/>
                <w:color w:val="000000" w:themeColor="text1"/>
                <w:sz w:val="16"/>
                <w:szCs w:val="16"/>
                <w:lang w:val="id-ID" w:eastAsia="tr-TR"/>
              </w:rPr>
            </w:pPr>
            <w:r w:rsidRPr="005F29D7">
              <w:rPr>
                <w:iCs/>
                <w:color w:val="000000" w:themeColor="text1"/>
                <w:sz w:val="16"/>
                <w:szCs w:val="16"/>
                <w:lang w:val="id-ID"/>
              </w:rPr>
              <w:t>0.15</w:t>
            </w:r>
          </w:p>
        </w:tc>
        <w:tc>
          <w:tcPr>
            <w:tcW w:w="557" w:type="dxa"/>
            <w:vMerge w:val="restart"/>
            <w:tcBorders>
              <w:top w:val="nil"/>
              <w:left w:val="nil"/>
              <w:bottom w:val="nil"/>
              <w:right w:val="nil"/>
            </w:tcBorders>
            <w:noWrap/>
            <w:vAlign w:val="bottom"/>
            <w:hideMark/>
          </w:tcPr>
          <w:p w14:paraId="42099CA6"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5</w:t>
            </w:r>
          </w:p>
        </w:tc>
      </w:tr>
      <w:tr w:rsidR="00AB33A2" w:rsidRPr="005F29D7" w14:paraId="7FCEE89E"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67AA24A5" w14:textId="77777777" w:rsidR="00AB33A2" w:rsidRPr="005F29D7" w:rsidRDefault="00AB33A2">
            <w:pPr>
              <w:rPr>
                <w:iCs/>
                <w:color w:val="000000" w:themeColor="text1"/>
                <w:sz w:val="16"/>
                <w:szCs w:val="16"/>
                <w:lang w:eastAsia="tr-TR"/>
              </w:rPr>
            </w:pPr>
          </w:p>
        </w:tc>
        <w:tc>
          <w:tcPr>
            <w:tcW w:w="0" w:type="auto"/>
            <w:vMerge/>
            <w:tcBorders>
              <w:top w:val="nil"/>
              <w:left w:val="nil"/>
              <w:bottom w:val="nil"/>
              <w:right w:val="nil"/>
            </w:tcBorders>
            <w:vAlign w:val="center"/>
            <w:hideMark/>
          </w:tcPr>
          <w:p w14:paraId="054CBF76" w14:textId="77777777" w:rsidR="00AB33A2" w:rsidRPr="005F29D7" w:rsidRDefault="00AB33A2">
            <w:pPr>
              <w:rPr>
                <w:iCs/>
                <w:color w:val="000000" w:themeColor="text1"/>
                <w:sz w:val="16"/>
                <w:szCs w:val="16"/>
                <w:lang w:eastAsia="tr-TR"/>
              </w:rPr>
            </w:pPr>
          </w:p>
        </w:tc>
        <w:tc>
          <w:tcPr>
            <w:tcW w:w="543" w:type="dxa"/>
            <w:tcBorders>
              <w:top w:val="nil"/>
              <w:left w:val="nil"/>
              <w:bottom w:val="nil"/>
              <w:right w:val="nil"/>
            </w:tcBorders>
            <w:noWrap/>
            <w:vAlign w:val="bottom"/>
            <w:hideMark/>
          </w:tcPr>
          <w:p w14:paraId="6C59CC75"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SD</w:t>
            </w:r>
          </w:p>
        </w:tc>
        <w:tc>
          <w:tcPr>
            <w:tcW w:w="686" w:type="dxa"/>
            <w:tcBorders>
              <w:top w:val="nil"/>
              <w:left w:val="nil"/>
              <w:bottom w:val="nil"/>
              <w:right w:val="nil"/>
            </w:tcBorders>
            <w:noWrap/>
            <w:vAlign w:val="bottom"/>
            <w:hideMark/>
          </w:tcPr>
          <w:p w14:paraId="4C05A65B"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w:t>
            </w:r>
          </w:p>
        </w:tc>
        <w:tc>
          <w:tcPr>
            <w:tcW w:w="709" w:type="dxa"/>
            <w:tcBorders>
              <w:top w:val="nil"/>
              <w:left w:val="nil"/>
              <w:bottom w:val="nil"/>
              <w:right w:val="nil"/>
            </w:tcBorders>
            <w:noWrap/>
            <w:vAlign w:val="bottom"/>
            <w:hideMark/>
          </w:tcPr>
          <w:p w14:paraId="0FCBC2A9" w14:textId="77777777" w:rsidR="00AB33A2" w:rsidRPr="005F29D7" w:rsidRDefault="00AB33A2">
            <w:pPr>
              <w:jc w:val="center"/>
              <w:rPr>
                <w:iCs/>
                <w:color w:val="000000" w:themeColor="text1"/>
                <w:sz w:val="16"/>
                <w:szCs w:val="16"/>
                <w:lang w:eastAsia="tr-TR"/>
              </w:rPr>
            </w:pPr>
            <w:r w:rsidRPr="005F29D7">
              <w:rPr>
                <w:sz w:val="16"/>
                <w:szCs w:val="16"/>
              </w:rPr>
              <w:t>.00000</w:t>
            </w:r>
          </w:p>
        </w:tc>
        <w:tc>
          <w:tcPr>
            <w:tcW w:w="539" w:type="dxa"/>
            <w:tcBorders>
              <w:top w:val="nil"/>
              <w:left w:val="nil"/>
              <w:bottom w:val="nil"/>
              <w:right w:val="nil"/>
            </w:tcBorders>
            <w:noWrap/>
            <w:vAlign w:val="bottom"/>
          </w:tcPr>
          <w:p w14:paraId="16F77975" w14:textId="77777777" w:rsidR="00AB33A2" w:rsidRPr="005F29D7" w:rsidRDefault="00AB33A2">
            <w:pPr>
              <w:jc w:val="center"/>
              <w:rPr>
                <w:iCs/>
                <w:color w:val="000000" w:themeColor="text1"/>
                <w:sz w:val="16"/>
                <w:szCs w:val="16"/>
                <w:lang w:eastAsia="tr-TR"/>
              </w:rPr>
            </w:pPr>
          </w:p>
        </w:tc>
        <w:tc>
          <w:tcPr>
            <w:tcW w:w="0" w:type="auto"/>
            <w:vMerge/>
            <w:tcBorders>
              <w:top w:val="nil"/>
              <w:left w:val="nil"/>
              <w:bottom w:val="nil"/>
              <w:right w:val="nil"/>
            </w:tcBorders>
            <w:vAlign w:val="center"/>
            <w:hideMark/>
          </w:tcPr>
          <w:p w14:paraId="2EFB297D" w14:textId="77777777" w:rsidR="00AB33A2" w:rsidRPr="005F29D7" w:rsidRDefault="00AB33A2">
            <w:pPr>
              <w:rPr>
                <w:iCs/>
                <w:color w:val="000000" w:themeColor="text1"/>
                <w:sz w:val="16"/>
                <w:szCs w:val="16"/>
                <w:lang w:eastAsia="tr-TR"/>
              </w:rPr>
            </w:pPr>
          </w:p>
        </w:tc>
        <w:tc>
          <w:tcPr>
            <w:tcW w:w="705" w:type="dxa"/>
            <w:tcBorders>
              <w:top w:val="nil"/>
              <w:left w:val="nil"/>
              <w:bottom w:val="nil"/>
              <w:right w:val="nil"/>
            </w:tcBorders>
            <w:noWrap/>
            <w:vAlign w:val="bottom"/>
            <w:hideMark/>
          </w:tcPr>
          <w:p w14:paraId="74736BC9"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w:t>
            </w:r>
          </w:p>
        </w:tc>
        <w:tc>
          <w:tcPr>
            <w:tcW w:w="706" w:type="dxa"/>
            <w:tcBorders>
              <w:top w:val="nil"/>
              <w:left w:val="nil"/>
              <w:bottom w:val="nil"/>
              <w:right w:val="nil"/>
            </w:tcBorders>
            <w:noWrap/>
            <w:vAlign w:val="bottom"/>
            <w:hideMark/>
          </w:tcPr>
          <w:p w14:paraId="0AFAF3E3" w14:textId="77777777" w:rsidR="00AB33A2" w:rsidRPr="005F29D7" w:rsidRDefault="00AB33A2">
            <w:pPr>
              <w:jc w:val="center"/>
              <w:rPr>
                <w:iCs/>
                <w:color w:val="000000" w:themeColor="text1"/>
                <w:sz w:val="16"/>
                <w:szCs w:val="16"/>
                <w:lang w:eastAsia="tr-TR"/>
              </w:rPr>
            </w:pPr>
            <w:r w:rsidRPr="005F29D7">
              <w:rPr>
                <w:sz w:val="16"/>
                <w:szCs w:val="16"/>
              </w:rPr>
              <w:t>6.40</w:t>
            </w:r>
          </w:p>
        </w:tc>
        <w:tc>
          <w:tcPr>
            <w:tcW w:w="573" w:type="dxa"/>
            <w:tcBorders>
              <w:top w:val="nil"/>
              <w:left w:val="nil"/>
              <w:bottom w:val="nil"/>
              <w:right w:val="nil"/>
            </w:tcBorders>
            <w:noWrap/>
            <w:vAlign w:val="bottom"/>
          </w:tcPr>
          <w:p w14:paraId="586AF44D" w14:textId="77777777" w:rsidR="00AB33A2" w:rsidRPr="005F29D7" w:rsidRDefault="00AB33A2">
            <w:pPr>
              <w:jc w:val="center"/>
              <w:rPr>
                <w:iCs/>
                <w:color w:val="000000" w:themeColor="text1"/>
                <w:sz w:val="16"/>
                <w:szCs w:val="16"/>
                <w:lang w:eastAsia="tr-TR"/>
              </w:rPr>
            </w:pPr>
          </w:p>
        </w:tc>
        <w:tc>
          <w:tcPr>
            <w:tcW w:w="0" w:type="auto"/>
            <w:vMerge/>
            <w:tcBorders>
              <w:top w:val="nil"/>
              <w:left w:val="nil"/>
              <w:bottom w:val="nil"/>
              <w:right w:val="nil"/>
            </w:tcBorders>
            <w:vAlign w:val="center"/>
            <w:hideMark/>
          </w:tcPr>
          <w:p w14:paraId="1A2B0797" w14:textId="77777777" w:rsidR="00AB33A2" w:rsidRPr="005F29D7" w:rsidRDefault="00AB33A2">
            <w:pPr>
              <w:rPr>
                <w:iCs/>
                <w:color w:val="000000" w:themeColor="text1"/>
                <w:sz w:val="16"/>
                <w:szCs w:val="16"/>
                <w:lang w:eastAsia="tr-TR"/>
              </w:rPr>
            </w:pPr>
          </w:p>
        </w:tc>
      </w:tr>
      <w:tr w:rsidR="00AB33A2" w:rsidRPr="005F29D7" w14:paraId="41A6620E"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3FBF0184" w14:textId="77777777" w:rsidR="00AB33A2" w:rsidRPr="005F29D7" w:rsidRDefault="00AB33A2">
            <w:pPr>
              <w:rPr>
                <w:iCs/>
                <w:color w:val="000000" w:themeColor="text1"/>
                <w:sz w:val="16"/>
                <w:szCs w:val="16"/>
                <w:lang w:eastAsia="tr-TR"/>
              </w:rPr>
            </w:pPr>
          </w:p>
        </w:tc>
        <w:tc>
          <w:tcPr>
            <w:tcW w:w="748" w:type="dxa"/>
            <w:vMerge w:val="restart"/>
            <w:tcBorders>
              <w:top w:val="nil"/>
              <w:left w:val="nil"/>
              <w:bottom w:val="nil"/>
              <w:right w:val="nil"/>
            </w:tcBorders>
            <w:noWrap/>
            <w:vAlign w:val="center"/>
            <w:hideMark/>
          </w:tcPr>
          <w:p w14:paraId="1DA9F20F"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High</w:t>
            </w:r>
          </w:p>
        </w:tc>
        <w:tc>
          <w:tcPr>
            <w:tcW w:w="543" w:type="dxa"/>
            <w:tcBorders>
              <w:top w:val="nil"/>
              <w:left w:val="nil"/>
              <w:bottom w:val="nil"/>
              <w:right w:val="nil"/>
            </w:tcBorders>
            <w:noWrap/>
            <w:vAlign w:val="bottom"/>
            <w:hideMark/>
          </w:tcPr>
          <w:p w14:paraId="1BB7D968" w14:textId="29374209" w:rsidR="00AB33A2" w:rsidRPr="005F29D7" w:rsidRDefault="005342C3">
            <w:pPr>
              <w:jc w:val="center"/>
              <w:rPr>
                <w:iCs/>
                <w:color w:val="000000" w:themeColor="text1"/>
                <w:sz w:val="16"/>
                <w:szCs w:val="16"/>
                <w:lang w:eastAsia="tr-TR"/>
              </w:rPr>
            </w:pPr>
            <m:oMathPara>
              <m:oMath>
                <m:acc>
                  <m:accPr>
                    <m:chr m:val="̅"/>
                    <m:ctrlPr>
                      <w:rPr>
                        <w:rFonts w:ascii="Cambria Math" w:hAnsi="Cambria Math"/>
                        <w:i/>
                        <w:iCs/>
                        <w:color w:val="000000" w:themeColor="text1"/>
                        <w:sz w:val="16"/>
                        <w:szCs w:val="16"/>
                        <w:lang w:eastAsia="tr-TR"/>
                      </w:rPr>
                    </m:ctrlPr>
                  </m:accPr>
                  <m:e>
                    <m:r>
                      <w:rPr>
                        <w:rFonts w:ascii="Cambria Math" w:hAnsi="Cambria Math"/>
                        <w:color w:val="000000" w:themeColor="text1"/>
                        <w:sz w:val="16"/>
                        <w:szCs w:val="16"/>
                      </w:rPr>
                      <m:t>X</m:t>
                    </m:r>
                  </m:e>
                </m:acc>
              </m:oMath>
            </m:oMathPara>
          </w:p>
        </w:tc>
        <w:tc>
          <w:tcPr>
            <w:tcW w:w="686" w:type="dxa"/>
            <w:tcBorders>
              <w:top w:val="nil"/>
              <w:left w:val="nil"/>
              <w:bottom w:val="nil"/>
              <w:right w:val="nil"/>
            </w:tcBorders>
            <w:noWrap/>
            <w:vAlign w:val="bottom"/>
            <w:hideMark/>
          </w:tcPr>
          <w:p w14:paraId="771C27D8"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w:t>
            </w:r>
          </w:p>
        </w:tc>
        <w:tc>
          <w:tcPr>
            <w:tcW w:w="709" w:type="dxa"/>
            <w:tcBorders>
              <w:top w:val="nil"/>
              <w:left w:val="nil"/>
              <w:bottom w:val="nil"/>
              <w:right w:val="nil"/>
            </w:tcBorders>
            <w:noWrap/>
            <w:vAlign w:val="bottom"/>
            <w:hideMark/>
          </w:tcPr>
          <w:p w14:paraId="0E318B19"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w:t>
            </w:r>
          </w:p>
        </w:tc>
        <w:tc>
          <w:tcPr>
            <w:tcW w:w="539" w:type="dxa"/>
            <w:tcBorders>
              <w:top w:val="nil"/>
              <w:left w:val="nil"/>
              <w:bottom w:val="nil"/>
              <w:right w:val="nil"/>
            </w:tcBorders>
            <w:noWrap/>
            <w:vAlign w:val="bottom"/>
          </w:tcPr>
          <w:p w14:paraId="1DB1FAB4" w14:textId="77777777" w:rsidR="00AB33A2" w:rsidRPr="005F29D7" w:rsidRDefault="00AB33A2">
            <w:pPr>
              <w:jc w:val="center"/>
              <w:rPr>
                <w:iCs/>
                <w:color w:val="000000" w:themeColor="text1"/>
                <w:sz w:val="16"/>
                <w:szCs w:val="16"/>
                <w:lang w:eastAsia="tr-TR"/>
              </w:rPr>
            </w:pPr>
          </w:p>
        </w:tc>
        <w:tc>
          <w:tcPr>
            <w:tcW w:w="582" w:type="dxa"/>
            <w:vMerge w:val="restart"/>
            <w:tcBorders>
              <w:top w:val="nil"/>
              <w:left w:val="nil"/>
              <w:bottom w:val="nil"/>
              <w:right w:val="nil"/>
            </w:tcBorders>
            <w:noWrap/>
            <w:vAlign w:val="bottom"/>
            <w:hideMark/>
          </w:tcPr>
          <w:p w14:paraId="4FEB7CD8"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w:t>
            </w:r>
          </w:p>
        </w:tc>
        <w:tc>
          <w:tcPr>
            <w:tcW w:w="705" w:type="dxa"/>
            <w:tcBorders>
              <w:top w:val="nil"/>
              <w:left w:val="nil"/>
              <w:bottom w:val="nil"/>
              <w:right w:val="nil"/>
            </w:tcBorders>
            <w:noWrap/>
            <w:vAlign w:val="bottom"/>
            <w:hideMark/>
          </w:tcPr>
          <w:p w14:paraId="18213FD1"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w:t>
            </w:r>
          </w:p>
        </w:tc>
        <w:tc>
          <w:tcPr>
            <w:tcW w:w="706" w:type="dxa"/>
            <w:tcBorders>
              <w:top w:val="nil"/>
              <w:left w:val="nil"/>
              <w:bottom w:val="nil"/>
              <w:right w:val="nil"/>
            </w:tcBorders>
            <w:noWrap/>
            <w:vAlign w:val="bottom"/>
            <w:hideMark/>
          </w:tcPr>
          <w:p w14:paraId="4E99E421" w14:textId="77777777" w:rsidR="00AB33A2" w:rsidRPr="005F29D7" w:rsidRDefault="00AB33A2">
            <w:pPr>
              <w:jc w:val="center"/>
              <w:rPr>
                <w:iCs/>
                <w:color w:val="000000" w:themeColor="text1"/>
                <w:sz w:val="16"/>
                <w:szCs w:val="16"/>
                <w:lang w:eastAsia="tr-TR"/>
              </w:rPr>
            </w:pPr>
            <w:r w:rsidRPr="005F29D7">
              <w:rPr>
                <w:sz w:val="16"/>
                <w:szCs w:val="16"/>
              </w:rPr>
              <w:t>84.18</w:t>
            </w:r>
          </w:p>
        </w:tc>
        <w:tc>
          <w:tcPr>
            <w:tcW w:w="573" w:type="dxa"/>
            <w:tcBorders>
              <w:top w:val="nil"/>
              <w:left w:val="nil"/>
              <w:bottom w:val="nil"/>
              <w:right w:val="nil"/>
            </w:tcBorders>
            <w:noWrap/>
            <w:vAlign w:val="bottom"/>
          </w:tcPr>
          <w:p w14:paraId="00D1B077" w14:textId="77777777" w:rsidR="00AB33A2" w:rsidRPr="005F29D7" w:rsidRDefault="00AB33A2">
            <w:pPr>
              <w:jc w:val="center"/>
              <w:rPr>
                <w:iCs/>
                <w:color w:val="000000" w:themeColor="text1"/>
                <w:sz w:val="16"/>
                <w:szCs w:val="16"/>
                <w:lang w:eastAsia="tr-TR"/>
              </w:rPr>
            </w:pPr>
          </w:p>
        </w:tc>
        <w:tc>
          <w:tcPr>
            <w:tcW w:w="557" w:type="dxa"/>
            <w:vMerge w:val="restart"/>
            <w:tcBorders>
              <w:top w:val="nil"/>
              <w:left w:val="nil"/>
              <w:bottom w:val="nil"/>
              <w:right w:val="nil"/>
            </w:tcBorders>
            <w:noWrap/>
            <w:vAlign w:val="bottom"/>
            <w:hideMark/>
          </w:tcPr>
          <w:p w14:paraId="076B7CFB"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3</w:t>
            </w:r>
          </w:p>
        </w:tc>
      </w:tr>
      <w:tr w:rsidR="00AB33A2" w:rsidRPr="005F29D7" w14:paraId="7A87C956"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270C9342" w14:textId="77777777" w:rsidR="00AB33A2" w:rsidRPr="005F29D7" w:rsidRDefault="00AB33A2">
            <w:pPr>
              <w:rPr>
                <w:iCs/>
                <w:color w:val="000000" w:themeColor="text1"/>
                <w:sz w:val="16"/>
                <w:szCs w:val="16"/>
                <w:lang w:eastAsia="tr-TR"/>
              </w:rPr>
            </w:pPr>
          </w:p>
        </w:tc>
        <w:tc>
          <w:tcPr>
            <w:tcW w:w="0" w:type="auto"/>
            <w:vMerge/>
            <w:tcBorders>
              <w:top w:val="nil"/>
              <w:left w:val="nil"/>
              <w:bottom w:val="nil"/>
              <w:right w:val="nil"/>
            </w:tcBorders>
            <w:vAlign w:val="center"/>
            <w:hideMark/>
          </w:tcPr>
          <w:p w14:paraId="287A16E1" w14:textId="77777777" w:rsidR="00AB33A2" w:rsidRPr="005F29D7" w:rsidRDefault="00AB33A2">
            <w:pPr>
              <w:rPr>
                <w:iCs/>
                <w:color w:val="000000" w:themeColor="text1"/>
                <w:sz w:val="16"/>
                <w:szCs w:val="16"/>
                <w:lang w:eastAsia="tr-TR"/>
              </w:rPr>
            </w:pPr>
          </w:p>
        </w:tc>
        <w:tc>
          <w:tcPr>
            <w:tcW w:w="543" w:type="dxa"/>
            <w:tcBorders>
              <w:top w:val="nil"/>
              <w:left w:val="nil"/>
              <w:bottom w:val="nil"/>
              <w:right w:val="nil"/>
            </w:tcBorders>
            <w:noWrap/>
            <w:vAlign w:val="bottom"/>
            <w:hideMark/>
          </w:tcPr>
          <w:p w14:paraId="6ECC8FA6"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SD</w:t>
            </w:r>
          </w:p>
        </w:tc>
        <w:tc>
          <w:tcPr>
            <w:tcW w:w="686" w:type="dxa"/>
            <w:tcBorders>
              <w:top w:val="nil"/>
              <w:left w:val="nil"/>
              <w:bottom w:val="nil"/>
              <w:right w:val="nil"/>
            </w:tcBorders>
            <w:noWrap/>
            <w:vAlign w:val="bottom"/>
            <w:hideMark/>
          </w:tcPr>
          <w:p w14:paraId="38AFD24F"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w:t>
            </w:r>
          </w:p>
        </w:tc>
        <w:tc>
          <w:tcPr>
            <w:tcW w:w="709" w:type="dxa"/>
            <w:tcBorders>
              <w:top w:val="nil"/>
              <w:left w:val="nil"/>
              <w:bottom w:val="nil"/>
              <w:right w:val="nil"/>
            </w:tcBorders>
            <w:noWrap/>
            <w:vAlign w:val="bottom"/>
            <w:hideMark/>
          </w:tcPr>
          <w:p w14:paraId="4C23F60B"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w:t>
            </w:r>
          </w:p>
        </w:tc>
        <w:tc>
          <w:tcPr>
            <w:tcW w:w="539" w:type="dxa"/>
            <w:tcBorders>
              <w:top w:val="nil"/>
              <w:left w:val="nil"/>
              <w:bottom w:val="nil"/>
              <w:right w:val="nil"/>
            </w:tcBorders>
            <w:noWrap/>
            <w:vAlign w:val="bottom"/>
          </w:tcPr>
          <w:p w14:paraId="1AA2D991" w14:textId="77777777" w:rsidR="00AB33A2" w:rsidRPr="005F29D7" w:rsidRDefault="00AB33A2">
            <w:pPr>
              <w:jc w:val="center"/>
              <w:rPr>
                <w:iCs/>
                <w:color w:val="000000" w:themeColor="text1"/>
                <w:sz w:val="16"/>
                <w:szCs w:val="16"/>
                <w:lang w:eastAsia="tr-TR"/>
              </w:rPr>
            </w:pPr>
          </w:p>
        </w:tc>
        <w:tc>
          <w:tcPr>
            <w:tcW w:w="0" w:type="auto"/>
            <w:vMerge/>
            <w:tcBorders>
              <w:top w:val="nil"/>
              <w:left w:val="nil"/>
              <w:bottom w:val="nil"/>
              <w:right w:val="nil"/>
            </w:tcBorders>
            <w:vAlign w:val="center"/>
            <w:hideMark/>
          </w:tcPr>
          <w:p w14:paraId="748153C8" w14:textId="77777777" w:rsidR="00AB33A2" w:rsidRPr="005F29D7" w:rsidRDefault="00AB33A2">
            <w:pPr>
              <w:rPr>
                <w:iCs/>
                <w:color w:val="000000" w:themeColor="text1"/>
                <w:sz w:val="16"/>
                <w:szCs w:val="16"/>
                <w:lang w:eastAsia="tr-TR"/>
              </w:rPr>
            </w:pPr>
          </w:p>
        </w:tc>
        <w:tc>
          <w:tcPr>
            <w:tcW w:w="705" w:type="dxa"/>
            <w:tcBorders>
              <w:top w:val="nil"/>
              <w:left w:val="nil"/>
              <w:bottom w:val="nil"/>
              <w:right w:val="nil"/>
            </w:tcBorders>
            <w:noWrap/>
            <w:vAlign w:val="bottom"/>
            <w:hideMark/>
          </w:tcPr>
          <w:p w14:paraId="20782422"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w:t>
            </w:r>
          </w:p>
        </w:tc>
        <w:tc>
          <w:tcPr>
            <w:tcW w:w="706" w:type="dxa"/>
            <w:tcBorders>
              <w:top w:val="nil"/>
              <w:left w:val="nil"/>
              <w:bottom w:val="nil"/>
              <w:right w:val="nil"/>
            </w:tcBorders>
            <w:noWrap/>
            <w:vAlign w:val="bottom"/>
            <w:hideMark/>
          </w:tcPr>
          <w:p w14:paraId="3C0EE539" w14:textId="77777777" w:rsidR="00AB33A2" w:rsidRPr="005F29D7" w:rsidRDefault="00AB33A2">
            <w:pPr>
              <w:jc w:val="center"/>
              <w:rPr>
                <w:iCs/>
                <w:color w:val="000000" w:themeColor="text1"/>
                <w:sz w:val="16"/>
                <w:szCs w:val="16"/>
                <w:lang w:eastAsia="tr-TR"/>
              </w:rPr>
            </w:pPr>
            <w:r w:rsidRPr="005F29D7">
              <w:rPr>
                <w:sz w:val="16"/>
                <w:szCs w:val="16"/>
              </w:rPr>
              <w:t>4.89</w:t>
            </w:r>
          </w:p>
        </w:tc>
        <w:tc>
          <w:tcPr>
            <w:tcW w:w="573" w:type="dxa"/>
            <w:tcBorders>
              <w:top w:val="nil"/>
              <w:left w:val="nil"/>
              <w:bottom w:val="nil"/>
              <w:right w:val="nil"/>
            </w:tcBorders>
            <w:noWrap/>
            <w:vAlign w:val="bottom"/>
          </w:tcPr>
          <w:p w14:paraId="227C9061" w14:textId="77777777" w:rsidR="00AB33A2" w:rsidRPr="005F29D7" w:rsidRDefault="00AB33A2">
            <w:pPr>
              <w:jc w:val="center"/>
              <w:rPr>
                <w:iCs/>
                <w:color w:val="000000" w:themeColor="text1"/>
                <w:sz w:val="16"/>
                <w:szCs w:val="16"/>
                <w:lang w:eastAsia="tr-TR"/>
              </w:rPr>
            </w:pPr>
          </w:p>
        </w:tc>
        <w:tc>
          <w:tcPr>
            <w:tcW w:w="0" w:type="auto"/>
            <w:vMerge/>
            <w:tcBorders>
              <w:top w:val="nil"/>
              <w:left w:val="nil"/>
              <w:bottom w:val="nil"/>
              <w:right w:val="nil"/>
            </w:tcBorders>
            <w:vAlign w:val="center"/>
            <w:hideMark/>
          </w:tcPr>
          <w:p w14:paraId="1FBB9675" w14:textId="77777777" w:rsidR="00AB33A2" w:rsidRPr="005F29D7" w:rsidRDefault="00AB33A2">
            <w:pPr>
              <w:rPr>
                <w:iCs/>
                <w:color w:val="000000" w:themeColor="text1"/>
                <w:sz w:val="16"/>
                <w:szCs w:val="16"/>
                <w:lang w:eastAsia="tr-TR"/>
              </w:rPr>
            </w:pPr>
          </w:p>
        </w:tc>
      </w:tr>
      <w:tr w:rsidR="00AB33A2" w:rsidRPr="005F29D7" w14:paraId="4AEE9790"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4643E958" w14:textId="77777777" w:rsidR="00AB33A2" w:rsidRPr="005F29D7" w:rsidRDefault="00AB33A2">
            <w:pPr>
              <w:rPr>
                <w:iCs/>
                <w:color w:val="000000" w:themeColor="text1"/>
                <w:sz w:val="16"/>
                <w:szCs w:val="16"/>
                <w:lang w:eastAsia="tr-TR"/>
              </w:rPr>
            </w:pPr>
          </w:p>
        </w:tc>
        <w:tc>
          <w:tcPr>
            <w:tcW w:w="748" w:type="dxa"/>
            <w:vMerge w:val="restart"/>
            <w:tcBorders>
              <w:top w:val="nil"/>
              <w:left w:val="nil"/>
              <w:bottom w:val="single" w:sz="4" w:space="0" w:color="auto"/>
              <w:right w:val="nil"/>
            </w:tcBorders>
            <w:noWrap/>
            <w:vAlign w:val="center"/>
            <w:hideMark/>
          </w:tcPr>
          <w:p w14:paraId="365BAD9C"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Sub Total</w:t>
            </w:r>
          </w:p>
        </w:tc>
        <w:tc>
          <w:tcPr>
            <w:tcW w:w="543" w:type="dxa"/>
            <w:tcBorders>
              <w:top w:val="nil"/>
              <w:left w:val="nil"/>
              <w:bottom w:val="nil"/>
              <w:right w:val="nil"/>
            </w:tcBorders>
            <w:noWrap/>
            <w:vAlign w:val="bottom"/>
            <w:hideMark/>
          </w:tcPr>
          <w:p w14:paraId="76200EF0" w14:textId="6CC96C4E" w:rsidR="00AB33A2" w:rsidRPr="005F29D7" w:rsidRDefault="005342C3">
            <w:pPr>
              <w:jc w:val="center"/>
              <w:rPr>
                <w:iCs/>
                <w:color w:val="000000" w:themeColor="text1"/>
                <w:sz w:val="16"/>
                <w:szCs w:val="16"/>
                <w:lang w:eastAsia="tr-TR"/>
              </w:rPr>
            </w:pPr>
            <m:oMathPara>
              <m:oMath>
                <m:acc>
                  <m:accPr>
                    <m:chr m:val="̅"/>
                    <m:ctrlPr>
                      <w:rPr>
                        <w:rFonts w:ascii="Cambria Math" w:hAnsi="Cambria Math"/>
                        <w:i/>
                        <w:iCs/>
                        <w:color w:val="000000" w:themeColor="text1"/>
                        <w:sz w:val="16"/>
                        <w:szCs w:val="16"/>
                        <w:lang w:eastAsia="tr-TR"/>
                      </w:rPr>
                    </m:ctrlPr>
                  </m:accPr>
                  <m:e>
                    <m:r>
                      <w:rPr>
                        <w:rFonts w:ascii="Cambria Math" w:hAnsi="Cambria Math"/>
                        <w:color w:val="000000" w:themeColor="text1"/>
                        <w:sz w:val="16"/>
                        <w:szCs w:val="16"/>
                      </w:rPr>
                      <m:t>X</m:t>
                    </m:r>
                  </m:e>
                </m:acc>
              </m:oMath>
            </m:oMathPara>
          </w:p>
        </w:tc>
        <w:tc>
          <w:tcPr>
            <w:tcW w:w="686" w:type="dxa"/>
            <w:tcBorders>
              <w:top w:val="nil"/>
              <w:left w:val="nil"/>
              <w:bottom w:val="nil"/>
              <w:right w:val="nil"/>
            </w:tcBorders>
            <w:noWrap/>
            <w:vAlign w:val="bottom"/>
            <w:hideMark/>
          </w:tcPr>
          <w:p w14:paraId="46EA0227"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13.14</w:t>
            </w:r>
          </w:p>
        </w:tc>
        <w:tc>
          <w:tcPr>
            <w:tcW w:w="709" w:type="dxa"/>
            <w:tcBorders>
              <w:top w:val="nil"/>
              <w:left w:val="nil"/>
              <w:bottom w:val="nil"/>
              <w:right w:val="nil"/>
            </w:tcBorders>
            <w:noWrap/>
            <w:vAlign w:val="bottom"/>
            <w:hideMark/>
          </w:tcPr>
          <w:p w14:paraId="1A615A7A"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46.36</w:t>
            </w:r>
          </w:p>
        </w:tc>
        <w:tc>
          <w:tcPr>
            <w:tcW w:w="539" w:type="dxa"/>
            <w:tcBorders>
              <w:top w:val="nil"/>
              <w:left w:val="nil"/>
              <w:bottom w:val="nil"/>
              <w:right w:val="nil"/>
            </w:tcBorders>
            <w:noWrap/>
            <w:vAlign w:val="bottom"/>
            <w:hideMark/>
          </w:tcPr>
          <w:p w14:paraId="23D8B8AA" w14:textId="77777777" w:rsidR="00AB33A2" w:rsidRPr="005F29D7" w:rsidRDefault="00AB33A2">
            <w:pPr>
              <w:jc w:val="center"/>
              <w:rPr>
                <w:iCs/>
                <w:color w:val="000000" w:themeColor="text1"/>
                <w:sz w:val="16"/>
                <w:szCs w:val="16"/>
                <w:lang w:val="en-ID" w:eastAsia="tr-TR"/>
              </w:rPr>
            </w:pPr>
            <w:r w:rsidRPr="005F29D7">
              <w:rPr>
                <w:iCs/>
                <w:color w:val="000000" w:themeColor="text1"/>
                <w:sz w:val="16"/>
                <w:szCs w:val="16"/>
                <w:lang w:val="id-ID"/>
              </w:rPr>
              <w:t>0.</w:t>
            </w:r>
            <w:r w:rsidRPr="005F29D7">
              <w:rPr>
                <w:iCs/>
                <w:color w:val="000000" w:themeColor="text1"/>
                <w:sz w:val="16"/>
                <w:szCs w:val="16"/>
                <w:lang w:val="en-ID"/>
              </w:rPr>
              <w:t>38</w:t>
            </w:r>
          </w:p>
        </w:tc>
        <w:tc>
          <w:tcPr>
            <w:tcW w:w="582" w:type="dxa"/>
            <w:vMerge w:val="restart"/>
            <w:tcBorders>
              <w:top w:val="nil"/>
              <w:left w:val="nil"/>
              <w:bottom w:val="single" w:sz="4" w:space="0" w:color="auto"/>
              <w:right w:val="nil"/>
            </w:tcBorders>
            <w:noWrap/>
            <w:vAlign w:val="bottom"/>
            <w:hideMark/>
          </w:tcPr>
          <w:p w14:paraId="4C310A07"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32</w:t>
            </w:r>
          </w:p>
        </w:tc>
        <w:tc>
          <w:tcPr>
            <w:tcW w:w="705" w:type="dxa"/>
            <w:tcBorders>
              <w:top w:val="nil"/>
              <w:left w:val="nil"/>
              <w:bottom w:val="nil"/>
              <w:right w:val="nil"/>
            </w:tcBorders>
            <w:noWrap/>
            <w:vAlign w:val="bottom"/>
            <w:hideMark/>
          </w:tcPr>
          <w:p w14:paraId="105A9832"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89.82</w:t>
            </w:r>
          </w:p>
        </w:tc>
        <w:tc>
          <w:tcPr>
            <w:tcW w:w="706" w:type="dxa"/>
            <w:tcBorders>
              <w:top w:val="nil"/>
              <w:left w:val="nil"/>
              <w:bottom w:val="nil"/>
              <w:right w:val="nil"/>
            </w:tcBorders>
            <w:noWrap/>
            <w:vAlign w:val="bottom"/>
            <w:hideMark/>
          </w:tcPr>
          <w:p w14:paraId="7E8D6DFB"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90.04</w:t>
            </w:r>
          </w:p>
        </w:tc>
        <w:tc>
          <w:tcPr>
            <w:tcW w:w="573" w:type="dxa"/>
            <w:tcBorders>
              <w:top w:val="nil"/>
              <w:left w:val="nil"/>
              <w:bottom w:val="nil"/>
              <w:right w:val="nil"/>
            </w:tcBorders>
            <w:noWrap/>
            <w:vAlign w:val="bottom"/>
            <w:hideMark/>
          </w:tcPr>
          <w:p w14:paraId="12C142C1" w14:textId="77777777" w:rsidR="00AB33A2" w:rsidRPr="005F29D7" w:rsidRDefault="00AB33A2">
            <w:pPr>
              <w:jc w:val="center"/>
              <w:rPr>
                <w:iCs/>
                <w:color w:val="000000" w:themeColor="text1"/>
                <w:sz w:val="16"/>
                <w:szCs w:val="16"/>
                <w:lang w:val="id-ID" w:eastAsia="tr-TR"/>
              </w:rPr>
            </w:pPr>
            <w:r w:rsidRPr="005F29D7">
              <w:rPr>
                <w:iCs/>
                <w:color w:val="000000" w:themeColor="text1"/>
                <w:sz w:val="16"/>
                <w:szCs w:val="16"/>
                <w:lang w:val="id-ID"/>
              </w:rPr>
              <w:t>0.02</w:t>
            </w:r>
          </w:p>
        </w:tc>
        <w:tc>
          <w:tcPr>
            <w:tcW w:w="557" w:type="dxa"/>
            <w:vMerge w:val="restart"/>
            <w:tcBorders>
              <w:top w:val="nil"/>
              <w:left w:val="nil"/>
              <w:bottom w:val="single" w:sz="4" w:space="0" w:color="auto"/>
              <w:right w:val="nil"/>
            </w:tcBorders>
            <w:noWrap/>
            <w:vAlign w:val="bottom"/>
            <w:hideMark/>
          </w:tcPr>
          <w:p w14:paraId="1B2A904D"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38</w:t>
            </w:r>
          </w:p>
        </w:tc>
      </w:tr>
      <w:tr w:rsidR="00AB33A2" w:rsidRPr="005F29D7" w14:paraId="24F68E41"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3E3954FE" w14:textId="77777777" w:rsidR="00AB33A2" w:rsidRPr="005F29D7" w:rsidRDefault="00AB33A2">
            <w:pPr>
              <w:rPr>
                <w:iCs/>
                <w:color w:val="000000" w:themeColor="text1"/>
                <w:sz w:val="16"/>
                <w:szCs w:val="16"/>
                <w:lang w:eastAsia="tr-TR"/>
              </w:rPr>
            </w:pPr>
          </w:p>
        </w:tc>
        <w:tc>
          <w:tcPr>
            <w:tcW w:w="0" w:type="auto"/>
            <w:vMerge/>
            <w:tcBorders>
              <w:top w:val="nil"/>
              <w:left w:val="nil"/>
              <w:bottom w:val="single" w:sz="4" w:space="0" w:color="auto"/>
              <w:right w:val="nil"/>
            </w:tcBorders>
            <w:vAlign w:val="center"/>
            <w:hideMark/>
          </w:tcPr>
          <w:p w14:paraId="387E5A68" w14:textId="77777777" w:rsidR="00AB33A2" w:rsidRPr="005F29D7" w:rsidRDefault="00AB33A2">
            <w:pPr>
              <w:rPr>
                <w:iCs/>
                <w:color w:val="000000" w:themeColor="text1"/>
                <w:sz w:val="16"/>
                <w:szCs w:val="16"/>
                <w:lang w:eastAsia="tr-TR"/>
              </w:rPr>
            </w:pPr>
          </w:p>
        </w:tc>
        <w:tc>
          <w:tcPr>
            <w:tcW w:w="543" w:type="dxa"/>
            <w:tcBorders>
              <w:top w:val="nil"/>
              <w:left w:val="nil"/>
              <w:bottom w:val="single" w:sz="4" w:space="0" w:color="auto"/>
              <w:right w:val="nil"/>
            </w:tcBorders>
            <w:noWrap/>
            <w:vAlign w:val="bottom"/>
            <w:hideMark/>
          </w:tcPr>
          <w:p w14:paraId="625F2238"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SD</w:t>
            </w:r>
          </w:p>
        </w:tc>
        <w:tc>
          <w:tcPr>
            <w:tcW w:w="686" w:type="dxa"/>
            <w:tcBorders>
              <w:top w:val="nil"/>
              <w:left w:val="nil"/>
              <w:bottom w:val="single" w:sz="4" w:space="0" w:color="auto"/>
              <w:right w:val="nil"/>
            </w:tcBorders>
            <w:noWrap/>
            <w:vAlign w:val="bottom"/>
            <w:hideMark/>
          </w:tcPr>
          <w:p w14:paraId="76B0A165"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8.49</w:t>
            </w:r>
          </w:p>
        </w:tc>
        <w:tc>
          <w:tcPr>
            <w:tcW w:w="709" w:type="dxa"/>
            <w:tcBorders>
              <w:top w:val="nil"/>
              <w:left w:val="nil"/>
              <w:bottom w:val="single" w:sz="4" w:space="0" w:color="auto"/>
              <w:right w:val="nil"/>
            </w:tcBorders>
            <w:noWrap/>
            <w:vAlign w:val="bottom"/>
            <w:hideMark/>
          </w:tcPr>
          <w:p w14:paraId="712CA4D6"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10.56</w:t>
            </w:r>
          </w:p>
        </w:tc>
        <w:tc>
          <w:tcPr>
            <w:tcW w:w="539" w:type="dxa"/>
            <w:tcBorders>
              <w:top w:val="nil"/>
              <w:left w:val="nil"/>
              <w:bottom w:val="single" w:sz="4" w:space="0" w:color="auto"/>
              <w:right w:val="nil"/>
            </w:tcBorders>
            <w:noWrap/>
            <w:vAlign w:val="bottom"/>
            <w:hideMark/>
          </w:tcPr>
          <w:p w14:paraId="58BC9D67" w14:textId="77777777" w:rsidR="00AB33A2" w:rsidRPr="005F29D7" w:rsidRDefault="00AB33A2">
            <w:pPr>
              <w:jc w:val="center"/>
              <w:rPr>
                <w:iCs/>
                <w:color w:val="000000" w:themeColor="text1"/>
                <w:sz w:val="16"/>
                <w:szCs w:val="16"/>
                <w:lang w:val="id-ID" w:eastAsia="tr-TR"/>
              </w:rPr>
            </w:pPr>
            <w:r w:rsidRPr="005F29D7">
              <w:rPr>
                <w:iCs/>
                <w:color w:val="000000" w:themeColor="text1"/>
                <w:sz w:val="16"/>
                <w:szCs w:val="16"/>
                <w:lang w:val="id-ID"/>
              </w:rPr>
              <w:t>0.02</w:t>
            </w:r>
          </w:p>
        </w:tc>
        <w:tc>
          <w:tcPr>
            <w:tcW w:w="0" w:type="auto"/>
            <w:vMerge/>
            <w:tcBorders>
              <w:top w:val="nil"/>
              <w:left w:val="nil"/>
              <w:bottom w:val="single" w:sz="4" w:space="0" w:color="auto"/>
              <w:right w:val="nil"/>
            </w:tcBorders>
            <w:vAlign w:val="center"/>
            <w:hideMark/>
          </w:tcPr>
          <w:p w14:paraId="56EF5567" w14:textId="77777777" w:rsidR="00AB33A2" w:rsidRPr="005F29D7" w:rsidRDefault="00AB33A2">
            <w:pPr>
              <w:rPr>
                <w:iCs/>
                <w:color w:val="000000" w:themeColor="text1"/>
                <w:sz w:val="16"/>
                <w:szCs w:val="16"/>
                <w:lang w:eastAsia="tr-TR"/>
              </w:rPr>
            </w:pPr>
          </w:p>
        </w:tc>
        <w:tc>
          <w:tcPr>
            <w:tcW w:w="705" w:type="dxa"/>
            <w:tcBorders>
              <w:top w:val="nil"/>
              <w:left w:val="nil"/>
              <w:bottom w:val="single" w:sz="4" w:space="0" w:color="auto"/>
              <w:right w:val="nil"/>
            </w:tcBorders>
            <w:noWrap/>
            <w:vAlign w:val="bottom"/>
            <w:hideMark/>
          </w:tcPr>
          <w:p w14:paraId="36AC3A38"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12.66</w:t>
            </w:r>
          </w:p>
        </w:tc>
        <w:tc>
          <w:tcPr>
            <w:tcW w:w="706" w:type="dxa"/>
            <w:tcBorders>
              <w:top w:val="nil"/>
              <w:left w:val="nil"/>
              <w:bottom w:val="single" w:sz="4" w:space="0" w:color="auto"/>
              <w:right w:val="nil"/>
            </w:tcBorders>
            <w:noWrap/>
            <w:vAlign w:val="bottom"/>
            <w:hideMark/>
          </w:tcPr>
          <w:p w14:paraId="08423C1B"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27.28</w:t>
            </w:r>
          </w:p>
        </w:tc>
        <w:tc>
          <w:tcPr>
            <w:tcW w:w="573" w:type="dxa"/>
            <w:tcBorders>
              <w:top w:val="nil"/>
              <w:left w:val="nil"/>
              <w:bottom w:val="single" w:sz="4" w:space="0" w:color="auto"/>
              <w:right w:val="nil"/>
            </w:tcBorders>
            <w:noWrap/>
            <w:vAlign w:val="bottom"/>
            <w:hideMark/>
          </w:tcPr>
          <w:p w14:paraId="70088F67" w14:textId="77777777" w:rsidR="00AB33A2" w:rsidRPr="005F29D7" w:rsidRDefault="00AB33A2">
            <w:pPr>
              <w:jc w:val="center"/>
              <w:rPr>
                <w:iCs/>
                <w:color w:val="000000" w:themeColor="text1"/>
                <w:sz w:val="16"/>
                <w:szCs w:val="16"/>
                <w:lang w:val="id-ID" w:eastAsia="tr-TR"/>
              </w:rPr>
            </w:pPr>
            <w:r w:rsidRPr="005F29D7">
              <w:rPr>
                <w:iCs/>
                <w:color w:val="000000" w:themeColor="text1"/>
                <w:sz w:val="16"/>
                <w:szCs w:val="16"/>
                <w:lang w:val="id-ID"/>
              </w:rPr>
              <w:t>0.16</w:t>
            </w:r>
          </w:p>
        </w:tc>
        <w:tc>
          <w:tcPr>
            <w:tcW w:w="0" w:type="auto"/>
            <w:vMerge/>
            <w:tcBorders>
              <w:top w:val="nil"/>
              <w:left w:val="nil"/>
              <w:bottom w:val="single" w:sz="4" w:space="0" w:color="auto"/>
              <w:right w:val="nil"/>
            </w:tcBorders>
            <w:vAlign w:val="center"/>
            <w:hideMark/>
          </w:tcPr>
          <w:p w14:paraId="13725A15" w14:textId="77777777" w:rsidR="00AB33A2" w:rsidRPr="005F29D7" w:rsidRDefault="00AB33A2">
            <w:pPr>
              <w:rPr>
                <w:iCs/>
                <w:color w:val="000000" w:themeColor="text1"/>
                <w:sz w:val="16"/>
                <w:szCs w:val="16"/>
                <w:lang w:eastAsia="tr-TR"/>
              </w:rPr>
            </w:pPr>
          </w:p>
        </w:tc>
      </w:tr>
      <w:tr w:rsidR="00AB33A2" w:rsidRPr="005F29D7" w14:paraId="387B4A29" w14:textId="77777777" w:rsidTr="00AB33A2">
        <w:trPr>
          <w:trHeight w:val="259"/>
          <w:jc w:val="center"/>
        </w:trPr>
        <w:tc>
          <w:tcPr>
            <w:tcW w:w="674" w:type="dxa"/>
            <w:vMerge w:val="restart"/>
            <w:tcBorders>
              <w:top w:val="single" w:sz="4" w:space="0" w:color="auto"/>
              <w:left w:val="nil"/>
              <w:bottom w:val="single" w:sz="4" w:space="0" w:color="auto"/>
              <w:right w:val="nil"/>
            </w:tcBorders>
            <w:noWrap/>
            <w:vAlign w:val="center"/>
            <w:hideMark/>
          </w:tcPr>
          <w:p w14:paraId="21BC170D"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Tinggi</w:t>
            </w:r>
          </w:p>
        </w:tc>
        <w:tc>
          <w:tcPr>
            <w:tcW w:w="748" w:type="dxa"/>
            <w:vMerge w:val="restart"/>
            <w:tcBorders>
              <w:top w:val="single" w:sz="4" w:space="0" w:color="auto"/>
              <w:left w:val="nil"/>
              <w:bottom w:val="nil"/>
              <w:right w:val="nil"/>
            </w:tcBorders>
            <w:noWrap/>
            <w:vAlign w:val="center"/>
            <w:hideMark/>
          </w:tcPr>
          <w:p w14:paraId="47CD137B"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Low</w:t>
            </w:r>
          </w:p>
        </w:tc>
        <w:tc>
          <w:tcPr>
            <w:tcW w:w="543" w:type="dxa"/>
            <w:tcBorders>
              <w:top w:val="single" w:sz="4" w:space="0" w:color="auto"/>
              <w:left w:val="nil"/>
              <w:bottom w:val="nil"/>
              <w:right w:val="nil"/>
            </w:tcBorders>
            <w:noWrap/>
            <w:vAlign w:val="bottom"/>
            <w:hideMark/>
          </w:tcPr>
          <w:p w14:paraId="217133A5" w14:textId="4CBA02BB" w:rsidR="00AB33A2" w:rsidRPr="005F29D7" w:rsidRDefault="005342C3">
            <w:pPr>
              <w:jc w:val="center"/>
              <w:rPr>
                <w:iCs/>
                <w:color w:val="000000" w:themeColor="text1"/>
                <w:sz w:val="16"/>
                <w:szCs w:val="16"/>
                <w:lang w:eastAsia="tr-TR"/>
              </w:rPr>
            </w:pPr>
            <m:oMathPara>
              <m:oMath>
                <m:acc>
                  <m:accPr>
                    <m:chr m:val="̅"/>
                    <m:ctrlPr>
                      <w:rPr>
                        <w:rFonts w:ascii="Cambria Math" w:hAnsi="Cambria Math"/>
                        <w:i/>
                        <w:iCs/>
                        <w:color w:val="000000" w:themeColor="text1"/>
                        <w:sz w:val="16"/>
                        <w:szCs w:val="16"/>
                        <w:lang w:eastAsia="tr-TR"/>
                      </w:rPr>
                    </m:ctrlPr>
                  </m:accPr>
                  <m:e>
                    <m:r>
                      <w:rPr>
                        <w:rFonts w:ascii="Cambria Math" w:hAnsi="Cambria Math"/>
                        <w:color w:val="000000" w:themeColor="text1"/>
                        <w:sz w:val="16"/>
                        <w:szCs w:val="16"/>
                      </w:rPr>
                      <m:t>X</m:t>
                    </m:r>
                  </m:e>
                </m:acc>
              </m:oMath>
            </m:oMathPara>
          </w:p>
        </w:tc>
        <w:tc>
          <w:tcPr>
            <w:tcW w:w="686" w:type="dxa"/>
            <w:tcBorders>
              <w:top w:val="single" w:sz="4" w:space="0" w:color="auto"/>
              <w:left w:val="nil"/>
              <w:bottom w:val="nil"/>
              <w:right w:val="nil"/>
            </w:tcBorders>
            <w:noWrap/>
            <w:vAlign w:val="bottom"/>
            <w:hideMark/>
          </w:tcPr>
          <w:p w14:paraId="0ED7123E" w14:textId="77777777" w:rsidR="00AB33A2" w:rsidRPr="005F29D7" w:rsidRDefault="00AB33A2">
            <w:pPr>
              <w:jc w:val="center"/>
              <w:rPr>
                <w:iCs/>
                <w:color w:val="000000" w:themeColor="text1"/>
                <w:sz w:val="16"/>
                <w:szCs w:val="16"/>
                <w:lang w:eastAsia="tr-TR"/>
              </w:rPr>
            </w:pPr>
            <w:r w:rsidRPr="005F29D7">
              <w:rPr>
                <w:sz w:val="16"/>
                <w:szCs w:val="16"/>
              </w:rPr>
              <w:t>13.33</w:t>
            </w:r>
          </w:p>
        </w:tc>
        <w:tc>
          <w:tcPr>
            <w:tcW w:w="709" w:type="dxa"/>
            <w:tcBorders>
              <w:top w:val="single" w:sz="4" w:space="0" w:color="auto"/>
              <w:left w:val="nil"/>
              <w:bottom w:val="nil"/>
              <w:right w:val="nil"/>
            </w:tcBorders>
            <w:noWrap/>
            <w:vAlign w:val="bottom"/>
            <w:hideMark/>
          </w:tcPr>
          <w:p w14:paraId="6BE38B12" w14:textId="77777777" w:rsidR="00AB33A2" w:rsidRPr="005F29D7" w:rsidRDefault="00AB33A2">
            <w:pPr>
              <w:jc w:val="center"/>
              <w:rPr>
                <w:iCs/>
                <w:color w:val="000000" w:themeColor="text1"/>
                <w:sz w:val="16"/>
                <w:szCs w:val="16"/>
                <w:lang w:eastAsia="tr-TR"/>
              </w:rPr>
            </w:pPr>
            <w:r w:rsidRPr="005F29D7">
              <w:rPr>
                <w:sz w:val="16"/>
                <w:szCs w:val="16"/>
              </w:rPr>
              <w:t>27.63</w:t>
            </w:r>
          </w:p>
        </w:tc>
        <w:tc>
          <w:tcPr>
            <w:tcW w:w="539" w:type="dxa"/>
            <w:tcBorders>
              <w:top w:val="single" w:sz="4" w:space="0" w:color="auto"/>
              <w:left w:val="nil"/>
              <w:bottom w:val="nil"/>
              <w:right w:val="nil"/>
            </w:tcBorders>
            <w:noWrap/>
            <w:vAlign w:val="bottom"/>
            <w:hideMark/>
          </w:tcPr>
          <w:p w14:paraId="135B145F" w14:textId="77777777" w:rsidR="00AB33A2" w:rsidRPr="005F29D7" w:rsidRDefault="00AB33A2">
            <w:pPr>
              <w:jc w:val="center"/>
              <w:rPr>
                <w:iCs/>
                <w:color w:val="000000" w:themeColor="text1"/>
                <w:sz w:val="16"/>
                <w:szCs w:val="16"/>
                <w:lang w:val="id-ID" w:eastAsia="tr-TR"/>
              </w:rPr>
            </w:pPr>
            <w:r w:rsidRPr="005F29D7">
              <w:rPr>
                <w:iCs/>
                <w:color w:val="000000" w:themeColor="text1"/>
                <w:sz w:val="16"/>
                <w:szCs w:val="16"/>
                <w:lang w:val="id-ID"/>
              </w:rPr>
              <w:t>0.12</w:t>
            </w:r>
          </w:p>
        </w:tc>
        <w:tc>
          <w:tcPr>
            <w:tcW w:w="582" w:type="dxa"/>
            <w:vMerge w:val="restart"/>
            <w:tcBorders>
              <w:top w:val="single" w:sz="4" w:space="0" w:color="auto"/>
              <w:left w:val="nil"/>
              <w:bottom w:val="nil"/>
              <w:right w:val="nil"/>
            </w:tcBorders>
            <w:noWrap/>
            <w:vAlign w:val="bottom"/>
            <w:hideMark/>
          </w:tcPr>
          <w:p w14:paraId="28294A78"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41</w:t>
            </w:r>
          </w:p>
        </w:tc>
        <w:tc>
          <w:tcPr>
            <w:tcW w:w="705" w:type="dxa"/>
            <w:tcBorders>
              <w:top w:val="single" w:sz="4" w:space="0" w:color="auto"/>
              <w:left w:val="nil"/>
              <w:bottom w:val="nil"/>
              <w:right w:val="nil"/>
            </w:tcBorders>
            <w:noWrap/>
            <w:vAlign w:val="bottom"/>
            <w:hideMark/>
          </w:tcPr>
          <w:p w14:paraId="531A9BC9" w14:textId="77777777" w:rsidR="00AB33A2" w:rsidRPr="005F29D7" w:rsidRDefault="00AB33A2">
            <w:pPr>
              <w:jc w:val="center"/>
              <w:rPr>
                <w:iCs/>
                <w:color w:val="000000" w:themeColor="text1"/>
                <w:sz w:val="16"/>
                <w:szCs w:val="16"/>
                <w:lang w:eastAsia="tr-TR"/>
              </w:rPr>
            </w:pPr>
            <w:r w:rsidRPr="005F29D7">
              <w:rPr>
                <w:sz w:val="16"/>
                <w:szCs w:val="16"/>
              </w:rPr>
              <w:t>17.34</w:t>
            </w:r>
          </w:p>
        </w:tc>
        <w:tc>
          <w:tcPr>
            <w:tcW w:w="706" w:type="dxa"/>
            <w:tcBorders>
              <w:top w:val="single" w:sz="4" w:space="0" w:color="auto"/>
              <w:left w:val="nil"/>
              <w:bottom w:val="nil"/>
              <w:right w:val="nil"/>
            </w:tcBorders>
            <w:noWrap/>
            <w:vAlign w:val="bottom"/>
            <w:hideMark/>
          </w:tcPr>
          <w:p w14:paraId="3ED73EB8" w14:textId="77777777" w:rsidR="00AB33A2" w:rsidRPr="005F29D7" w:rsidRDefault="00AB33A2">
            <w:pPr>
              <w:jc w:val="center"/>
              <w:rPr>
                <w:iCs/>
                <w:color w:val="000000" w:themeColor="text1"/>
                <w:sz w:val="16"/>
                <w:szCs w:val="16"/>
                <w:lang w:eastAsia="tr-TR"/>
              </w:rPr>
            </w:pPr>
            <w:r w:rsidRPr="005F29D7">
              <w:rPr>
                <w:sz w:val="16"/>
                <w:szCs w:val="16"/>
              </w:rPr>
              <w:t>31.62</w:t>
            </w:r>
          </w:p>
        </w:tc>
        <w:tc>
          <w:tcPr>
            <w:tcW w:w="573" w:type="dxa"/>
            <w:tcBorders>
              <w:top w:val="single" w:sz="4" w:space="0" w:color="auto"/>
              <w:left w:val="nil"/>
              <w:bottom w:val="nil"/>
              <w:right w:val="nil"/>
            </w:tcBorders>
            <w:noWrap/>
            <w:vAlign w:val="bottom"/>
            <w:hideMark/>
          </w:tcPr>
          <w:p w14:paraId="628DE45F" w14:textId="77777777" w:rsidR="00AB33A2" w:rsidRPr="005F29D7" w:rsidRDefault="00AB33A2">
            <w:pPr>
              <w:jc w:val="center"/>
              <w:rPr>
                <w:iCs/>
                <w:color w:val="000000" w:themeColor="text1"/>
                <w:sz w:val="16"/>
                <w:szCs w:val="16"/>
                <w:lang w:val="id-ID" w:eastAsia="tr-TR"/>
              </w:rPr>
            </w:pPr>
            <w:r w:rsidRPr="005F29D7">
              <w:rPr>
                <w:iCs/>
                <w:color w:val="000000" w:themeColor="text1"/>
                <w:sz w:val="16"/>
                <w:szCs w:val="16"/>
                <w:lang w:val="id-ID"/>
              </w:rPr>
              <w:t>0.21</w:t>
            </w:r>
          </w:p>
        </w:tc>
        <w:tc>
          <w:tcPr>
            <w:tcW w:w="557" w:type="dxa"/>
            <w:vMerge w:val="restart"/>
            <w:tcBorders>
              <w:top w:val="single" w:sz="4" w:space="0" w:color="auto"/>
              <w:left w:val="nil"/>
              <w:bottom w:val="nil"/>
              <w:right w:val="nil"/>
            </w:tcBorders>
            <w:noWrap/>
            <w:vAlign w:val="bottom"/>
            <w:hideMark/>
          </w:tcPr>
          <w:p w14:paraId="787EEDF2"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32</w:t>
            </w:r>
          </w:p>
        </w:tc>
      </w:tr>
      <w:tr w:rsidR="00AB33A2" w:rsidRPr="005F29D7" w14:paraId="2C051B21"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6CD8DA4A" w14:textId="77777777" w:rsidR="00AB33A2" w:rsidRPr="005F29D7" w:rsidRDefault="00AB33A2">
            <w:pPr>
              <w:rPr>
                <w:iCs/>
                <w:color w:val="000000" w:themeColor="text1"/>
                <w:sz w:val="16"/>
                <w:szCs w:val="16"/>
                <w:lang w:eastAsia="tr-TR"/>
              </w:rPr>
            </w:pPr>
          </w:p>
        </w:tc>
        <w:tc>
          <w:tcPr>
            <w:tcW w:w="0" w:type="auto"/>
            <w:vMerge/>
            <w:tcBorders>
              <w:top w:val="single" w:sz="4" w:space="0" w:color="auto"/>
              <w:left w:val="nil"/>
              <w:bottom w:val="nil"/>
              <w:right w:val="nil"/>
            </w:tcBorders>
            <w:vAlign w:val="center"/>
            <w:hideMark/>
          </w:tcPr>
          <w:p w14:paraId="563B2917" w14:textId="77777777" w:rsidR="00AB33A2" w:rsidRPr="005F29D7" w:rsidRDefault="00AB33A2">
            <w:pPr>
              <w:rPr>
                <w:iCs/>
                <w:color w:val="000000" w:themeColor="text1"/>
                <w:sz w:val="16"/>
                <w:szCs w:val="16"/>
                <w:lang w:eastAsia="tr-TR"/>
              </w:rPr>
            </w:pPr>
          </w:p>
        </w:tc>
        <w:tc>
          <w:tcPr>
            <w:tcW w:w="543" w:type="dxa"/>
            <w:tcBorders>
              <w:top w:val="nil"/>
              <w:left w:val="nil"/>
              <w:bottom w:val="nil"/>
              <w:right w:val="nil"/>
            </w:tcBorders>
            <w:noWrap/>
            <w:vAlign w:val="bottom"/>
            <w:hideMark/>
          </w:tcPr>
          <w:p w14:paraId="36A439E3"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SD</w:t>
            </w:r>
          </w:p>
        </w:tc>
        <w:tc>
          <w:tcPr>
            <w:tcW w:w="686" w:type="dxa"/>
            <w:tcBorders>
              <w:top w:val="nil"/>
              <w:left w:val="nil"/>
              <w:bottom w:val="nil"/>
              <w:right w:val="nil"/>
            </w:tcBorders>
            <w:noWrap/>
            <w:vAlign w:val="bottom"/>
            <w:hideMark/>
          </w:tcPr>
          <w:p w14:paraId="554D8DD5" w14:textId="77777777" w:rsidR="00AB33A2" w:rsidRPr="005F29D7" w:rsidRDefault="00AB33A2">
            <w:pPr>
              <w:jc w:val="center"/>
              <w:rPr>
                <w:iCs/>
                <w:color w:val="000000" w:themeColor="text1"/>
                <w:sz w:val="16"/>
                <w:szCs w:val="16"/>
                <w:lang w:eastAsia="tr-TR"/>
              </w:rPr>
            </w:pPr>
            <w:r w:rsidRPr="005F29D7">
              <w:rPr>
                <w:sz w:val="16"/>
                <w:szCs w:val="16"/>
              </w:rPr>
              <w:t>9.59</w:t>
            </w:r>
          </w:p>
        </w:tc>
        <w:tc>
          <w:tcPr>
            <w:tcW w:w="709" w:type="dxa"/>
            <w:tcBorders>
              <w:top w:val="nil"/>
              <w:left w:val="nil"/>
              <w:bottom w:val="nil"/>
              <w:right w:val="nil"/>
            </w:tcBorders>
            <w:noWrap/>
            <w:vAlign w:val="bottom"/>
            <w:hideMark/>
          </w:tcPr>
          <w:p w14:paraId="1B471273" w14:textId="77777777" w:rsidR="00AB33A2" w:rsidRPr="005F29D7" w:rsidRDefault="00AB33A2">
            <w:pPr>
              <w:jc w:val="center"/>
              <w:rPr>
                <w:iCs/>
                <w:color w:val="000000" w:themeColor="text1"/>
                <w:sz w:val="16"/>
                <w:szCs w:val="16"/>
                <w:lang w:eastAsia="tr-TR"/>
              </w:rPr>
            </w:pPr>
            <w:r w:rsidRPr="005F29D7">
              <w:rPr>
                <w:sz w:val="16"/>
                <w:szCs w:val="16"/>
              </w:rPr>
              <w:t>13.79</w:t>
            </w:r>
          </w:p>
        </w:tc>
        <w:tc>
          <w:tcPr>
            <w:tcW w:w="539" w:type="dxa"/>
            <w:tcBorders>
              <w:top w:val="nil"/>
              <w:left w:val="nil"/>
              <w:bottom w:val="nil"/>
              <w:right w:val="nil"/>
            </w:tcBorders>
            <w:noWrap/>
            <w:vAlign w:val="bottom"/>
            <w:hideMark/>
          </w:tcPr>
          <w:p w14:paraId="109B991A" w14:textId="77777777" w:rsidR="00AB33A2" w:rsidRPr="005F29D7" w:rsidRDefault="00AB33A2">
            <w:pPr>
              <w:jc w:val="center"/>
              <w:rPr>
                <w:iCs/>
                <w:color w:val="000000" w:themeColor="text1"/>
                <w:sz w:val="16"/>
                <w:szCs w:val="16"/>
                <w:lang w:val="id-ID" w:eastAsia="tr-TR"/>
              </w:rPr>
            </w:pPr>
            <w:r w:rsidRPr="005F29D7">
              <w:rPr>
                <w:iCs/>
                <w:color w:val="000000" w:themeColor="text1"/>
                <w:sz w:val="16"/>
                <w:szCs w:val="16"/>
                <w:lang w:val="id-ID"/>
              </w:rPr>
              <w:t>0.04</w:t>
            </w:r>
          </w:p>
        </w:tc>
        <w:tc>
          <w:tcPr>
            <w:tcW w:w="0" w:type="auto"/>
            <w:vMerge/>
            <w:tcBorders>
              <w:top w:val="single" w:sz="4" w:space="0" w:color="auto"/>
              <w:left w:val="nil"/>
              <w:bottom w:val="nil"/>
              <w:right w:val="nil"/>
            </w:tcBorders>
            <w:vAlign w:val="center"/>
            <w:hideMark/>
          </w:tcPr>
          <w:p w14:paraId="3C4D2D52" w14:textId="77777777" w:rsidR="00AB33A2" w:rsidRPr="005F29D7" w:rsidRDefault="00AB33A2">
            <w:pPr>
              <w:rPr>
                <w:iCs/>
                <w:color w:val="000000" w:themeColor="text1"/>
                <w:sz w:val="16"/>
                <w:szCs w:val="16"/>
                <w:lang w:eastAsia="tr-TR"/>
              </w:rPr>
            </w:pPr>
          </w:p>
        </w:tc>
        <w:tc>
          <w:tcPr>
            <w:tcW w:w="705" w:type="dxa"/>
            <w:tcBorders>
              <w:top w:val="nil"/>
              <w:left w:val="nil"/>
              <w:bottom w:val="nil"/>
              <w:right w:val="nil"/>
            </w:tcBorders>
            <w:noWrap/>
            <w:vAlign w:val="bottom"/>
            <w:hideMark/>
          </w:tcPr>
          <w:p w14:paraId="77D08970" w14:textId="77777777" w:rsidR="00AB33A2" w:rsidRPr="005F29D7" w:rsidRDefault="00AB33A2">
            <w:pPr>
              <w:jc w:val="center"/>
              <w:rPr>
                <w:iCs/>
                <w:color w:val="000000" w:themeColor="text1"/>
                <w:sz w:val="16"/>
                <w:szCs w:val="16"/>
                <w:lang w:eastAsia="tr-TR"/>
              </w:rPr>
            </w:pPr>
            <w:r w:rsidRPr="005F29D7">
              <w:rPr>
                <w:sz w:val="16"/>
                <w:szCs w:val="16"/>
              </w:rPr>
              <w:t>8.24</w:t>
            </w:r>
          </w:p>
        </w:tc>
        <w:tc>
          <w:tcPr>
            <w:tcW w:w="706" w:type="dxa"/>
            <w:tcBorders>
              <w:top w:val="nil"/>
              <w:left w:val="nil"/>
              <w:bottom w:val="nil"/>
              <w:right w:val="nil"/>
            </w:tcBorders>
            <w:noWrap/>
            <w:vAlign w:val="bottom"/>
            <w:hideMark/>
          </w:tcPr>
          <w:p w14:paraId="1635880C" w14:textId="77777777" w:rsidR="00AB33A2" w:rsidRPr="005F29D7" w:rsidRDefault="00AB33A2">
            <w:pPr>
              <w:jc w:val="center"/>
              <w:rPr>
                <w:iCs/>
                <w:color w:val="000000" w:themeColor="text1"/>
                <w:sz w:val="16"/>
                <w:szCs w:val="16"/>
                <w:lang w:eastAsia="tr-TR"/>
              </w:rPr>
            </w:pPr>
            <w:r w:rsidRPr="005F29D7">
              <w:rPr>
                <w:sz w:val="16"/>
                <w:szCs w:val="16"/>
              </w:rPr>
              <w:t>11.34</w:t>
            </w:r>
          </w:p>
        </w:tc>
        <w:tc>
          <w:tcPr>
            <w:tcW w:w="573" w:type="dxa"/>
            <w:tcBorders>
              <w:top w:val="nil"/>
              <w:left w:val="nil"/>
              <w:bottom w:val="nil"/>
              <w:right w:val="nil"/>
            </w:tcBorders>
            <w:noWrap/>
            <w:vAlign w:val="bottom"/>
            <w:hideMark/>
          </w:tcPr>
          <w:p w14:paraId="1EB0FFAA" w14:textId="77777777" w:rsidR="00AB33A2" w:rsidRPr="005F29D7" w:rsidRDefault="00AB33A2">
            <w:pPr>
              <w:jc w:val="center"/>
              <w:rPr>
                <w:iCs/>
                <w:color w:val="000000" w:themeColor="text1"/>
                <w:sz w:val="16"/>
                <w:szCs w:val="16"/>
                <w:lang w:val="id-ID" w:eastAsia="tr-TR"/>
              </w:rPr>
            </w:pPr>
            <w:r w:rsidRPr="005F29D7">
              <w:rPr>
                <w:iCs/>
                <w:color w:val="000000" w:themeColor="text1"/>
                <w:sz w:val="16"/>
                <w:szCs w:val="16"/>
                <w:lang w:val="id-ID"/>
              </w:rPr>
              <w:t>0.03</w:t>
            </w:r>
          </w:p>
        </w:tc>
        <w:tc>
          <w:tcPr>
            <w:tcW w:w="0" w:type="auto"/>
            <w:vMerge/>
            <w:tcBorders>
              <w:top w:val="single" w:sz="4" w:space="0" w:color="auto"/>
              <w:left w:val="nil"/>
              <w:bottom w:val="nil"/>
              <w:right w:val="nil"/>
            </w:tcBorders>
            <w:vAlign w:val="center"/>
            <w:hideMark/>
          </w:tcPr>
          <w:p w14:paraId="074CE54B" w14:textId="77777777" w:rsidR="00AB33A2" w:rsidRPr="005F29D7" w:rsidRDefault="00AB33A2">
            <w:pPr>
              <w:rPr>
                <w:iCs/>
                <w:color w:val="000000" w:themeColor="text1"/>
                <w:sz w:val="16"/>
                <w:szCs w:val="16"/>
                <w:lang w:eastAsia="tr-TR"/>
              </w:rPr>
            </w:pPr>
          </w:p>
        </w:tc>
      </w:tr>
      <w:tr w:rsidR="00AB33A2" w:rsidRPr="005F29D7" w14:paraId="6BC55AF2"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5AEE9342" w14:textId="77777777" w:rsidR="00AB33A2" w:rsidRPr="005F29D7" w:rsidRDefault="00AB33A2">
            <w:pPr>
              <w:rPr>
                <w:iCs/>
                <w:color w:val="000000" w:themeColor="text1"/>
                <w:sz w:val="16"/>
                <w:szCs w:val="16"/>
                <w:lang w:eastAsia="tr-TR"/>
              </w:rPr>
            </w:pPr>
          </w:p>
        </w:tc>
        <w:tc>
          <w:tcPr>
            <w:tcW w:w="748" w:type="dxa"/>
            <w:vMerge w:val="restart"/>
            <w:tcBorders>
              <w:top w:val="nil"/>
              <w:left w:val="nil"/>
              <w:bottom w:val="nil"/>
              <w:right w:val="nil"/>
            </w:tcBorders>
            <w:noWrap/>
            <w:vAlign w:val="center"/>
            <w:hideMark/>
          </w:tcPr>
          <w:p w14:paraId="0D9435C1"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Medium</w:t>
            </w:r>
          </w:p>
        </w:tc>
        <w:tc>
          <w:tcPr>
            <w:tcW w:w="543" w:type="dxa"/>
            <w:tcBorders>
              <w:top w:val="nil"/>
              <w:left w:val="nil"/>
              <w:bottom w:val="nil"/>
              <w:right w:val="nil"/>
            </w:tcBorders>
            <w:noWrap/>
            <w:vAlign w:val="bottom"/>
            <w:hideMark/>
          </w:tcPr>
          <w:p w14:paraId="09DEDA60" w14:textId="1B7D5D44" w:rsidR="00AB33A2" w:rsidRPr="005F29D7" w:rsidRDefault="005342C3">
            <w:pPr>
              <w:jc w:val="center"/>
              <w:rPr>
                <w:iCs/>
                <w:color w:val="000000" w:themeColor="text1"/>
                <w:sz w:val="16"/>
                <w:szCs w:val="16"/>
                <w:lang w:eastAsia="tr-TR"/>
              </w:rPr>
            </w:pPr>
            <m:oMathPara>
              <m:oMath>
                <m:acc>
                  <m:accPr>
                    <m:chr m:val="̅"/>
                    <m:ctrlPr>
                      <w:rPr>
                        <w:rFonts w:ascii="Cambria Math" w:hAnsi="Cambria Math"/>
                        <w:i/>
                        <w:iCs/>
                        <w:color w:val="000000" w:themeColor="text1"/>
                        <w:sz w:val="16"/>
                        <w:szCs w:val="16"/>
                        <w:lang w:eastAsia="tr-TR"/>
                      </w:rPr>
                    </m:ctrlPr>
                  </m:accPr>
                  <m:e>
                    <m:r>
                      <w:rPr>
                        <w:rFonts w:ascii="Cambria Math" w:hAnsi="Cambria Math"/>
                        <w:color w:val="000000" w:themeColor="text1"/>
                        <w:sz w:val="16"/>
                        <w:szCs w:val="16"/>
                      </w:rPr>
                      <m:t>X</m:t>
                    </m:r>
                  </m:e>
                </m:acc>
              </m:oMath>
            </m:oMathPara>
          </w:p>
        </w:tc>
        <w:tc>
          <w:tcPr>
            <w:tcW w:w="686" w:type="dxa"/>
            <w:tcBorders>
              <w:top w:val="nil"/>
              <w:left w:val="nil"/>
              <w:bottom w:val="nil"/>
              <w:right w:val="nil"/>
            </w:tcBorders>
            <w:noWrap/>
            <w:vAlign w:val="bottom"/>
          </w:tcPr>
          <w:p w14:paraId="456C3D43" w14:textId="77777777" w:rsidR="00AB33A2" w:rsidRPr="005F29D7" w:rsidRDefault="00AB33A2">
            <w:pPr>
              <w:jc w:val="center"/>
              <w:rPr>
                <w:sz w:val="16"/>
                <w:szCs w:val="16"/>
                <w:lang w:eastAsia="tr-TR"/>
              </w:rPr>
            </w:pPr>
          </w:p>
        </w:tc>
        <w:tc>
          <w:tcPr>
            <w:tcW w:w="709" w:type="dxa"/>
            <w:tcBorders>
              <w:top w:val="nil"/>
              <w:left w:val="nil"/>
              <w:bottom w:val="nil"/>
              <w:right w:val="nil"/>
            </w:tcBorders>
            <w:noWrap/>
            <w:vAlign w:val="bottom"/>
            <w:hideMark/>
          </w:tcPr>
          <w:p w14:paraId="64770981" w14:textId="77777777" w:rsidR="00AB33A2" w:rsidRPr="005F29D7" w:rsidRDefault="00AB33A2">
            <w:pPr>
              <w:jc w:val="center"/>
              <w:rPr>
                <w:iCs/>
                <w:color w:val="000000" w:themeColor="text1"/>
                <w:sz w:val="16"/>
                <w:szCs w:val="16"/>
                <w:lang w:eastAsia="tr-TR"/>
              </w:rPr>
            </w:pPr>
            <w:r w:rsidRPr="005F29D7">
              <w:rPr>
                <w:sz w:val="16"/>
                <w:szCs w:val="16"/>
              </w:rPr>
              <w:t>65.14</w:t>
            </w:r>
          </w:p>
        </w:tc>
        <w:tc>
          <w:tcPr>
            <w:tcW w:w="539" w:type="dxa"/>
            <w:tcBorders>
              <w:top w:val="nil"/>
              <w:left w:val="nil"/>
              <w:bottom w:val="nil"/>
              <w:right w:val="nil"/>
            </w:tcBorders>
            <w:noWrap/>
            <w:vAlign w:val="bottom"/>
            <w:hideMark/>
          </w:tcPr>
          <w:p w14:paraId="45B495B8" w14:textId="77777777" w:rsidR="00AB33A2" w:rsidRPr="005F29D7" w:rsidRDefault="00AB33A2">
            <w:pPr>
              <w:jc w:val="center"/>
              <w:rPr>
                <w:iCs/>
                <w:color w:val="000000" w:themeColor="text1"/>
                <w:sz w:val="16"/>
                <w:szCs w:val="16"/>
                <w:lang w:val="id-ID" w:eastAsia="tr-TR"/>
              </w:rPr>
            </w:pPr>
            <w:r w:rsidRPr="005F29D7">
              <w:rPr>
                <w:iCs/>
                <w:color w:val="000000" w:themeColor="text1"/>
                <w:sz w:val="16"/>
                <w:szCs w:val="16"/>
                <w:lang w:val="id-ID"/>
              </w:rPr>
              <w:t>0.22</w:t>
            </w:r>
          </w:p>
        </w:tc>
        <w:tc>
          <w:tcPr>
            <w:tcW w:w="582" w:type="dxa"/>
            <w:vMerge w:val="restart"/>
            <w:tcBorders>
              <w:top w:val="nil"/>
              <w:left w:val="nil"/>
              <w:bottom w:val="nil"/>
              <w:right w:val="nil"/>
            </w:tcBorders>
            <w:noWrap/>
            <w:vAlign w:val="bottom"/>
            <w:hideMark/>
          </w:tcPr>
          <w:p w14:paraId="3BE09759"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12</w:t>
            </w:r>
          </w:p>
        </w:tc>
        <w:tc>
          <w:tcPr>
            <w:tcW w:w="705" w:type="dxa"/>
            <w:tcBorders>
              <w:top w:val="nil"/>
              <w:left w:val="nil"/>
              <w:bottom w:val="nil"/>
              <w:right w:val="nil"/>
            </w:tcBorders>
            <w:noWrap/>
            <w:vAlign w:val="bottom"/>
            <w:hideMark/>
          </w:tcPr>
          <w:p w14:paraId="321B1390"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w:t>
            </w:r>
          </w:p>
        </w:tc>
        <w:tc>
          <w:tcPr>
            <w:tcW w:w="706" w:type="dxa"/>
            <w:tcBorders>
              <w:top w:val="nil"/>
              <w:left w:val="nil"/>
              <w:bottom w:val="nil"/>
              <w:right w:val="nil"/>
            </w:tcBorders>
            <w:noWrap/>
            <w:vAlign w:val="bottom"/>
            <w:hideMark/>
          </w:tcPr>
          <w:p w14:paraId="53CA5A2C" w14:textId="77777777" w:rsidR="00AB33A2" w:rsidRPr="005F29D7" w:rsidRDefault="00AB33A2">
            <w:pPr>
              <w:jc w:val="center"/>
              <w:rPr>
                <w:iCs/>
                <w:color w:val="000000" w:themeColor="text1"/>
                <w:sz w:val="16"/>
                <w:szCs w:val="16"/>
                <w:lang w:eastAsia="tr-TR"/>
              </w:rPr>
            </w:pPr>
            <w:r w:rsidRPr="005F29D7">
              <w:rPr>
                <w:sz w:val="16"/>
                <w:szCs w:val="16"/>
              </w:rPr>
              <w:t>67.13</w:t>
            </w:r>
          </w:p>
        </w:tc>
        <w:tc>
          <w:tcPr>
            <w:tcW w:w="573" w:type="dxa"/>
            <w:tcBorders>
              <w:top w:val="nil"/>
              <w:left w:val="nil"/>
              <w:bottom w:val="nil"/>
              <w:right w:val="nil"/>
            </w:tcBorders>
            <w:noWrap/>
            <w:vAlign w:val="bottom"/>
          </w:tcPr>
          <w:p w14:paraId="14F2222E" w14:textId="77777777" w:rsidR="00AB33A2" w:rsidRPr="005F29D7" w:rsidRDefault="00AB33A2">
            <w:pPr>
              <w:jc w:val="center"/>
              <w:rPr>
                <w:iCs/>
                <w:color w:val="000000" w:themeColor="text1"/>
                <w:sz w:val="16"/>
                <w:szCs w:val="16"/>
                <w:lang w:eastAsia="tr-TR"/>
              </w:rPr>
            </w:pPr>
          </w:p>
        </w:tc>
        <w:tc>
          <w:tcPr>
            <w:tcW w:w="557" w:type="dxa"/>
            <w:vMerge w:val="restart"/>
            <w:tcBorders>
              <w:top w:val="nil"/>
              <w:left w:val="nil"/>
              <w:bottom w:val="nil"/>
              <w:right w:val="nil"/>
            </w:tcBorders>
            <w:noWrap/>
            <w:vAlign w:val="bottom"/>
            <w:hideMark/>
          </w:tcPr>
          <w:p w14:paraId="2815EA2C"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9</w:t>
            </w:r>
          </w:p>
        </w:tc>
      </w:tr>
      <w:tr w:rsidR="00AB33A2" w:rsidRPr="005F29D7" w14:paraId="1D43A2D1"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0D3EE244" w14:textId="77777777" w:rsidR="00AB33A2" w:rsidRPr="005F29D7" w:rsidRDefault="00AB33A2">
            <w:pPr>
              <w:rPr>
                <w:iCs/>
                <w:color w:val="000000" w:themeColor="text1"/>
                <w:sz w:val="16"/>
                <w:szCs w:val="16"/>
                <w:lang w:eastAsia="tr-TR"/>
              </w:rPr>
            </w:pPr>
          </w:p>
        </w:tc>
        <w:tc>
          <w:tcPr>
            <w:tcW w:w="0" w:type="auto"/>
            <w:vMerge/>
            <w:tcBorders>
              <w:top w:val="nil"/>
              <w:left w:val="nil"/>
              <w:bottom w:val="nil"/>
              <w:right w:val="nil"/>
            </w:tcBorders>
            <w:vAlign w:val="center"/>
            <w:hideMark/>
          </w:tcPr>
          <w:p w14:paraId="407AF0D8" w14:textId="77777777" w:rsidR="00AB33A2" w:rsidRPr="005F29D7" w:rsidRDefault="00AB33A2">
            <w:pPr>
              <w:rPr>
                <w:iCs/>
                <w:color w:val="000000" w:themeColor="text1"/>
                <w:sz w:val="16"/>
                <w:szCs w:val="16"/>
                <w:lang w:eastAsia="tr-TR"/>
              </w:rPr>
            </w:pPr>
          </w:p>
        </w:tc>
        <w:tc>
          <w:tcPr>
            <w:tcW w:w="543" w:type="dxa"/>
            <w:tcBorders>
              <w:top w:val="nil"/>
              <w:left w:val="nil"/>
              <w:bottom w:val="nil"/>
              <w:right w:val="nil"/>
            </w:tcBorders>
            <w:noWrap/>
            <w:vAlign w:val="bottom"/>
            <w:hideMark/>
          </w:tcPr>
          <w:p w14:paraId="47765367"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SD</w:t>
            </w:r>
          </w:p>
        </w:tc>
        <w:tc>
          <w:tcPr>
            <w:tcW w:w="686" w:type="dxa"/>
            <w:tcBorders>
              <w:top w:val="nil"/>
              <w:left w:val="nil"/>
              <w:bottom w:val="nil"/>
              <w:right w:val="nil"/>
            </w:tcBorders>
            <w:noWrap/>
            <w:vAlign w:val="bottom"/>
            <w:hideMark/>
          </w:tcPr>
          <w:p w14:paraId="216A7475"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w:t>
            </w:r>
          </w:p>
        </w:tc>
        <w:tc>
          <w:tcPr>
            <w:tcW w:w="709" w:type="dxa"/>
            <w:tcBorders>
              <w:top w:val="nil"/>
              <w:left w:val="nil"/>
              <w:bottom w:val="nil"/>
              <w:right w:val="nil"/>
            </w:tcBorders>
            <w:noWrap/>
            <w:vAlign w:val="bottom"/>
            <w:hideMark/>
          </w:tcPr>
          <w:p w14:paraId="0C025E69" w14:textId="77777777" w:rsidR="00AB33A2" w:rsidRPr="005F29D7" w:rsidRDefault="00AB33A2">
            <w:pPr>
              <w:jc w:val="center"/>
              <w:rPr>
                <w:iCs/>
                <w:color w:val="000000" w:themeColor="text1"/>
                <w:sz w:val="16"/>
                <w:szCs w:val="16"/>
                <w:lang w:eastAsia="tr-TR"/>
              </w:rPr>
            </w:pPr>
            <w:r w:rsidRPr="005F29D7">
              <w:rPr>
                <w:sz w:val="16"/>
                <w:szCs w:val="16"/>
              </w:rPr>
              <w:t>5.63</w:t>
            </w:r>
          </w:p>
        </w:tc>
        <w:tc>
          <w:tcPr>
            <w:tcW w:w="539" w:type="dxa"/>
            <w:tcBorders>
              <w:top w:val="nil"/>
              <w:left w:val="nil"/>
              <w:bottom w:val="nil"/>
              <w:right w:val="nil"/>
            </w:tcBorders>
            <w:noWrap/>
            <w:vAlign w:val="bottom"/>
          </w:tcPr>
          <w:p w14:paraId="51EC9492" w14:textId="77777777" w:rsidR="00AB33A2" w:rsidRPr="005F29D7" w:rsidRDefault="00AB33A2">
            <w:pPr>
              <w:jc w:val="center"/>
              <w:rPr>
                <w:iCs/>
                <w:color w:val="000000" w:themeColor="text1"/>
                <w:sz w:val="16"/>
                <w:szCs w:val="16"/>
                <w:lang w:eastAsia="tr-TR"/>
              </w:rPr>
            </w:pPr>
          </w:p>
        </w:tc>
        <w:tc>
          <w:tcPr>
            <w:tcW w:w="0" w:type="auto"/>
            <w:vMerge/>
            <w:tcBorders>
              <w:top w:val="nil"/>
              <w:left w:val="nil"/>
              <w:bottom w:val="nil"/>
              <w:right w:val="nil"/>
            </w:tcBorders>
            <w:vAlign w:val="center"/>
            <w:hideMark/>
          </w:tcPr>
          <w:p w14:paraId="7C0C883E" w14:textId="77777777" w:rsidR="00AB33A2" w:rsidRPr="005F29D7" w:rsidRDefault="00AB33A2">
            <w:pPr>
              <w:rPr>
                <w:iCs/>
                <w:color w:val="000000" w:themeColor="text1"/>
                <w:sz w:val="16"/>
                <w:szCs w:val="16"/>
                <w:lang w:eastAsia="tr-TR"/>
              </w:rPr>
            </w:pPr>
          </w:p>
        </w:tc>
        <w:tc>
          <w:tcPr>
            <w:tcW w:w="705" w:type="dxa"/>
            <w:tcBorders>
              <w:top w:val="nil"/>
              <w:left w:val="nil"/>
              <w:bottom w:val="nil"/>
              <w:right w:val="nil"/>
            </w:tcBorders>
            <w:noWrap/>
            <w:vAlign w:val="bottom"/>
            <w:hideMark/>
          </w:tcPr>
          <w:p w14:paraId="07D39F40"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w:t>
            </w:r>
          </w:p>
        </w:tc>
        <w:tc>
          <w:tcPr>
            <w:tcW w:w="706" w:type="dxa"/>
            <w:tcBorders>
              <w:top w:val="nil"/>
              <w:left w:val="nil"/>
              <w:bottom w:val="nil"/>
              <w:right w:val="nil"/>
            </w:tcBorders>
            <w:noWrap/>
            <w:vAlign w:val="bottom"/>
            <w:hideMark/>
          </w:tcPr>
          <w:p w14:paraId="5C90FCF1" w14:textId="77777777" w:rsidR="00AB33A2" w:rsidRPr="005F29D7" w:rsidRDefault="00AB33A2">
            <w:pPr>
              <w:jc w:val="center"/>
              <w:rPr>
                <w:iCs/>
                <w:color w:val="000000" w:themeColor="text1"/>
                <w:sz w:val="16"/>
                <w:szCs w:val="16"/>
                <w:lang w:eastAsia="tr-TR"/>
              </w:rPr>
            </w:pPr>
            <w:r w:rsidRPr="005F29D7">
              <w:rPr>
                <w:sz w:val="16"/>
                <w:szCs w:val="16"/>
              </w:rPr>
              <w:t>7.93</w:t>
            </w:r>
          </w:p>
        </w:tc>
        <w:tc>
          <w:tcPr>
            <w:tcW w:w="573" w:type="dxa"/>
            <w:tcBorders>
              <w:top w:val="nil"/>
              <w:left w:val="nil"/>
              <w:bottom w:val="nil"/>
              <w:right w:val="nil"/>
            </w:tcBorders>
            <w:noWrap/>
            <w:vAlign w:val="bottom"/>
          </w:tcPr>
          <w:p w14:paraId="41448736" w14:textId="77777777" w:rsidR="00AB33A2" w:rsidRPr="005F29D7" w:rsidRDefault="00AB33A2">
            <w:pPr>
              <w:jc w:val="center"/>
              <w:rPr>
                <w:iCs/>
                <w:color w:val="000000" w:themeColor="text1"/>
                <w:sz w:val="16"/>
                <w:szCs w:val="16"/>
                <w:lang w:eastAsia="tr-TR"/>
              </w:rPr>
            </w:pPr>
          </w:p>
        </w:tc>
        <w:tc>
          <w:tcPr>
            <w:tcW w:w="0" w:type="auto"/>
            <w:vMerge/>
            <w:tcBorders>
              <w:top w:val="nil"/>
              <w:left w:val="nil"/>
              <w:bottom w:val="nil"/>
              <w:right w:val="nil"/>
            </w:tcBorders>
            <w:vAlign w:val="center"/>
            <w:hideMark/>
          </w:tcPr>
          <w:p w14:paraId="7D03FE67" w14:textId="77777777" w:rsidR="00AB33A2" w:rsidRPr="005F29D7" w:rsidRDefault="00AB33A2">
            <w:pPr>
              <w:rPr>
                <w:iCs/>
                <w:color w:val="000000" w:themeColor="text1"/>
                <w:sz w:val="16"/>
                <w:szCs w:val="16"/>
                <w:lang w:eastAsia="tr-TR"/>
              </w:rPr>
            </w:pPr>
          </w:p>
        </w:tc>
      </w:tr>
      <w:tr w:rsidR="00AB33A2" w:rsidRPr="005F29D7" w14:paraId="31563C31"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46C9E6E5" w14:textId="77777777" w:rsidR="00AB33A2" w:rsidRPr="005F29D7" w:rsidRDefault="00AB33A2">
            <w:pPr>
              <w:rPr>
                <w:iCs/>
                <w:color w:val="000000" w:themeColor="text1"/>
                <w:sz w:val="16"/>
                <w:szCs w:val="16"/>
                <w:lang w:eastAsia="tr-TR"/>
              </w:rPr>
            </w:pPr>
          </w:p>
        </w:tc>
        <w:tc>
          <w:tcPr>
            <w:tcW w:w="748" w:type="dxa"/>
            <w:vMerge w:val="restart"/>
            <w:tcBorders>
              <w:top w:val="nil"/>
              <w:left w:val="nil"/>
              <w:bottom w:val="nil"/>
              <w:right w:val="nil"/>
            </w:tcBorders>
            <w:noWrap/>
            <w:vAlign w:val="center"/>
            <w:hideMark/>
          </w:tcPr>
          <w:p w14:paraId="4AABB728"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High</w:t>
            </w:r>
          </w:p>
        </w:tc>
        <w:tc>
          <w:tcPr>
            <w:tcW w:w="543" w:type="dxa"/>
            <w:tcBorders>
              <w:top w:val="nil"/>
              <w:left w:val="nil"/>
              <w:bottom w:val="nil"/>
              <w:right w:val="nil"/>
            </w:tcBorders>
            <w:noWrap/>
            <w:vAlign w:val="bottom"/>
            <w:hideMark/>
          </w:tcPr>
          <w:p w14:paraId="389E5CD0" w14:textId="5FD79DEC" w:rsidR="00AB33A2" w:rsidRPr="005F29D7" w:rsidRDefault="005342C3">
            <w:pPr>
              <w:jc w:val="center"/>
              <w:rPr>
                <w:iCs/>
                <w:color w:val="000000" w:themeColor="text1"/>
                <w:sz w:val="16"/>
                <w:szCs w:val="16"/>
                <w:lang w:eastAsia="tr-TR"/>
              </w:rPr>
            </w:pPr>
            <m:oMathPara>
              <m:oMath>
                <m:acc>
                  <m:accPr>
                    <m:chr m:val="̅"/>
                    <m:ctrlPr>
                      <w:rPr>
                        <w:rFonts w:ascii="Cambria Math" w:hAnsi="Cambria Math"/>
                        <w:i/>
                        <w:iCs/>
                        <w:color w:val="000000" w:themeColor="text1"/>
                        <w:sz w:val="16"/>
                        <w:szCs w:val="16"/>
                        <w:lang w:eastAsia="tr-TR"/>
                      </w:rPr>
                    </m:ctrlPr>
                  </m:accPr>
                  <m:e>
                    <m:r>
                      <w:rPr>
                        <w:rFonts w:ascii="Cambria Math" w:hAnsi="Cambria Math"/>
                        <w:color w:val="000000" w:themeColor="text1"/>
                        <w:sz w:val="16"/>
                        <w:szCs w:val="16"/>
                      </w:rPr>
                      <m:t>X</m:t>
                    </m:r>
                  </m:e>
                </m:acc>
              </m:oMath>
            </m:oMathPara>
          </w:p>
        </w:tc>
        <w:tc>
          <w:tcPr>
            <w:tcW w:w="686" w:type="dxa"/>
            <w:tcBorders>
              <w:top w:val="nil"/>
              <w:left w:val="nil"/>
              <w:bottom w:val="nil"/>
              <w:right w:val="nil"/>
            </w:tcBorders>
            <w:noWrap/>
            <w:vAlign w:val="bottom"/>
            <w:hideMark/>
          </w:tcPr>
          <w:p w14:paraId="2E5B64E4"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w:t>
            </w:r>
          </w:p>
        </w:tc>
        <w:tc>
          <w:tcPr>
            <w:tcW w:w="709" w:type="dxa"/>
            <w:tcBorders>
              <w:top w:val="nil"/>
              <w:left w:val="nil"/>
              <w:bottom w:val="nil"/>
              <w:right w:val="nil"/>
            </w:tcBorders>
            <w:noWrap/>
            <w:vAlign w:val="bottom"/>
            <w:hideMark/>
          </w:tcPr>
          <w:p w14:paraId="033A43B1" w14:textId="77777777" w:rsidR="00AB33A2" w:rsidRPr="005F29D7" w:rsidRDefault="00AB33A2">
            <w:pPr>
              <w:jc w:val="center"/>
              <w:rPr>
                <w:iCs/>
                <w:color w:val="000000" w:themeColor="text1"/>
                <w:sz w:val="16"/>
                <w:szCs w:val="16"/>
                <w:lang w:eastAsia="tr-TR"/>
              </w:rPr>
            </w:pPr>
            <w:r w:rsidRPr="005F29D7">
              <w:rPr>
                <w:sz w:val="16"/>
                <w:szCs w:val="16"/>
              </w:rPr>
              <w:t>80.00</w:t>
            </w:r>
          </w:p>
        </w:tc>
        <w:tc>
          <w:tcPr>
            <w:tcW w:w="539" w:type="dxa"/>
            <w:tcBorders>
              <w:top w:val="nil"/>
              <w:left w:val="nil"/>
              <w:bottom w:val="nil"/>
              <w:right w:val="nil"/>
            </w:tcBorders>
            <w:noWrap/>
            <w:vAlign w:val="bottom"/>
          </w:tcPr>
          <w:p w14:paraId="6D438E00" w14:textId="77777777" w:rsidR="00AB33A2" w:rsidRPr="005F29D7" w:rsidRDefault="00AB33A2">
            <w:pPr>
              <w:jc w:val="center"/>
              <w:rPr>
                <w:iCs/>
                <w:color w:val="000000" w:themeColor="text1"/>
                <w:sz w:val="16"/>
                <w:szCs w:val="16"/>
                <w:lang w:eastAsia="tr-TR"/>
              </w:rPr>
            </w:pPr>
          </w:p>
        </w:tc>
        <w:tc>
          <w:tcPr>
            <w:tcW w:w="582" w:type="dxa"/>
            <w:vMerge w:val="restart"/>
            <w:tcBorders>
              <w:top w:val="nil"/>
              <w:left w:val="nil"/>
              <w:bottom w:val="nil"/>
              <w:right w:val="nil"/>
            </w:tcBorders>
            <w:noWrap/>
            <w:vAlign w:val="bottom"/>
            <w:hideMark/>
          </w:tcPr>
          <w:p w14:paraId="53AB98C0"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2</w:t>
            </w:r>
          </w:p>
        </w:tc>
        <w:tc>
          <w:tcPr>
            <w:tcW w:w="705" w:type="dxa"/>
            <w:tcBorders>
              <w:top w:val="nil"/>
              <w:left w:val="nil"/>
              <w:bottom w:val="nil"/>
              <w:right w:val="nil"/>
            </w:tcBorders>
            <w:noWrap/>
            <w:vAlign w:val="bottom"/>
            <w:hideMark/>
          </w:tcPr>
          <w:p w14:paraId="790FED2A"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w:t>
            </w:r>
          </w:p>
        </w:tc>
        <w:tc>
          <w:tcPr>
            <w:tcW w:w="706" w:type="dxa"/>
            <w:tcBorders>
              <w:top w:val="nil"/>
              <w:left w:val="nil"/>
              <w:bottom w:val="nil"/>
              <w:right w:val="nil"/>
            </w:tcBorders>
            <w:noWrap/>
            <w:vAlign w:val="bottom"/>
            <w:hideMark/>
          </w:tcPr>
          <w:p w14:paraId="730A6847" w14:textId="77777777" w:rsidR="00AB33A2" w:rsidRPr="005F29D7" w:rsidRDefault="00AB33A2">
            <w:pPr>
              <w:jc w:val="center"/>
              <w:rPr>
                <w:iCs/>
                <w:color w:val="000000" w:themeColor="text1"/>
                <w:sz w:val="16"/>
                <w:szCs w:val="16"/>
                <w:lang w:eastAsia="tr-TR"/>
              </w:rPr>
            </w:pPr>
            <w:r w:rsidRPr="005F29D7">
              <w:rPr>
                <w:sz w:val="16"/>
                <w:szCs w:val="16"/>
              </w:rPr>
              <w:t>89.08</w:t>
            </w:r>
          </w:p>
        </w:tc>
        <w:tc>
          <w:tcPr>
            <w:tcW w:w="573" w:type="dxa"/>
            <w:tcBorders>
              <w:top w:val="nil"/>
              <w:left w:val="nil"/>
              <w:bottom w:val="nil"/>
              <w:right w:val="nil"/>
            </w:tcBorders>
            <w:noWrap/>
            <w:vAlign w:val="bottom"/>
          </w:tcPr>
          <w:p w14:paraId="714F6DF1" w14:textId="77777777" w:rsidR="00AB33A2" w:rsidRPr="005F29D7" w:rsidRDefault="00AB33A2">
            <w:pPr>
              <w:jc w:val="center"/>
              <w:rPr>
                <w:iCs/>
                <w:color w:val="000000" w:themeColor="text1"/>
                <w:sz w:val="16"/>
                <w:szCs w:val="16"/>
                <w:lang w:eastAsia="tr-TR"/>
              </w:rPr>
            </w:pPr>
          </w:p>
        </w:tc>
        <w:tc>
          <w:tcPr>
            <w:tcW w:w="557" w:type="dxa"/>
            <w:vMerge w:val="restart"/>
            <w:tcBorders>
              <w:top w:val="nil"/>
              <w:left w:val="nil"/>
              <w:bottom w:val="nil"/>
              <w:right w:val="nil"/>
            </w:tcBorders>
            <w:noWrap/>
            <w:vAlign w:val="bottom"/>
            <w:hideMark/>
          </w:tcPr>
          <w:p w14:paraId="0F39A406"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9</w:t>
            </w:r>
          </w:p>
        </w:tc>
      </w:tr>
      <w:tr w:rsidR="00AB33A2" w:rsidRPr="005F29D7" w14:paraId="0A4BC92F"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544FFE9D" w14:textId="77777777" w:rsidR="00AB33A2" w:rsidRPr="005F29D7" w:rsidRDefault="00AB33A2">
            <w:pPr>
              <w:rPr>
                <w:iCs/>
                <w:color w:val="000000" w:themeColor="text1"/>
                <w:sz w:val="16"/>
                <w:szCs w:val="16"/>
                <w:lang w:eastAsia="tr-TR"/>
              </w:rPr>
            </w:pPr>
          </w:p>
        </w:tc>
        <w:tc>
          <w:tcPr>
            <w:tcW w:w="0" w:type="auto"/>
            <w:vMerge/>
            <w:tcBorders>
              <w:top w:val="nil"/>
              <w:left w:val="nil"/>
              <w:bottom w:val="nil"/>
              <w:right w:val="nil"/>
            </w:tcBorders>
            <w:vAlign w:val="center"/>
            <w:hideMark/>
          </w:tcPr>
          <w:p w14:paraId="1BE7AC92" w14:textId="77777777" w:rsidR="00AB33A2" w:rsidRPr="005F29D7" w:rsidRDefault="00AB33A2">
            <w:pPr>
              <w:rPr>
                <w:iCs/>
                <w:color w:val="000000" w:themeColor="text1"/>
                <w:sz w:val="16"/>
                <w:szCs w:val="16"/>
                <w:lang w:eastAsia="tr-TR"/>
              </w:rPr>
            </w:pPr>
          </w:p>
        </w:tc>
        <w:tc>
          <w:tcPr>
            <w:tcW w:w="543" w:type="dxa"/>
            <w:tcBorders>
              <w:top w:val="nil"/>
              <w:left w:val="nil"/>
              <w:bottom w:val="nil"/>
              <w:right w:val="nil"/>
            </w:tcBorders>
            <w:noWrap/>
            <w:vAlign w:val="bottom"/>
            <w:hideMark/>
          </w:tcPr>
          <w:p w14:paraId="21D42738"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SD</w:t>
            </w:r>
          </w:p>
        </w:tc>
        <w:tc>
          <w:tcPr>
            <w:tcW w:w="686" w:type="dxa"/>
            <w:tcBorders>
              <w:top w:val="nil"/>
              <w:left w:val="nil"/>
              <w:bottom w:val="nil"/>
              <w:right w:val="nil"/>
            </w:tcBorders>
            <w:noWrap/>
            <w:vAlign w:val="bottom"/>
            <w:hideMark/>
          </w:tcPr>
          <w:p w14:paraId="62F16270"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w:t>
            </w:r>
          </w:p>
        </w:tc>
        <w:tc>
          <w:tcPr>
            <w:tcW w:w="709" w:type="dxa"/>
            <w:tcBorders>
              <w:top w:val="nil"/>
              <w:left w:val="nil"/>
              <w:bottom w:val="nil"/>
              <w:right w:val="nil"/>
            </w:tcBorders>
            <w:noWrap/>
            <w:vAlign w:val="bottom"/>
            <w:hideMark/>
          </w:tcPr>
          <w:p w14:paraId="615A4D62"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0.0000</w:t>
            </w:r>
          </w:p>
        </w:tc>
        <w:tc>
          <w:tcPr>
            <w:tcW w:w="539" w:type="dxa"/>
            <w:tcBorders>
              <w:top w:val="nil"/>
              <w:left w:val="nil"/>
              <w:bottom w:val="nil"/>
              <w:right w:val="nil"/>
            </w:tcBorders>
            <w:noWrap/>
            <w:vAlign w:val="bottom"/>
          </w:tcPr>
          <w:p w14:paraId="60579B9D" w14:textId="77777777" w:rsidR="00AB33A2" w:rsidRPr="005F29D7" w:rsidRDefault="00AB33A2">
            <w:pPr>
              <w:jc w:val="center"/>
              <w:rPr>
                <w:iCs/>
                <w:color w:val="000000" w:themeColor="text1"/>
                <w:sz w:val="16"/>
                <w:szCs w:val="16"/>
                <w:lang w:eastAsia="tr-TR"/>
              </w:rPr>
            </w:pPr>
          </w:p>
        </w:tc>
        <w:tc>
          <w:tcPr>
            <w:tcW w:w="0" w:type="auto"/>
            <w:vMerge/>
            <w:tcBorders>
              <w:top w:val="nil"/>
              <w:left w:val="nil"/>
              <w:bottom w:val="nil"/>
              <w:right w:val="nil"/>
            </w:tcBorders>
            <w:vAlign w:val="center"/>
            <w:hideMark/>
          </w:tcPr>
          <w:p w14:paraId="1BF9CF46" w14:textId="77777777" w:rsidR="00AB33A2" w:rsidRPr="005F29D7" w:rsidRDefault="00AB33A2">
            <w:pPr>
              <w:rPr>
                <w:iCs/>
                <w:color w:val="000000" w:themeColor="text1"/>
                <w:sz w:val="16"/>
                <w:szCs w:val="16"/>
                <w:lang w:eastAsia="tr-TR"/>
              </w:rPr>
            </w:pPr>
          </w:p>
        </w:tc>
        <w:tc>
          <w:tcPr>
            <w:tcW w:w="705" w:type="dxa"/>
            <w:tcBorders>
              <w:top w:val="nil"/>
              <w:left w:val="nil"/>
              <w:bottom w:val="nil"/>
              <w:right w:val="nil"/>
            </w:tcBorders>
            <w:noWrap/>
            <w:vAlign w:val="bottom"/>
            <w:hideMark/>
          </w:tcPr>
          <w:p w14:paraId="59915FDC"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w:t>
            </w:r>
          </w:p>
        </w:tc>
        <w:tc>
          <w:tcPr>
            <w:tcW w:w="706" w:type="dxa"/>
            <w:tcBorders>
              <w:top w:val="nil"/>
              <w:left w:val="nil"/>
              <w:bottom w:val="nil"/>
              <w:right w:val="nil"/>
            </w:tcBorders>
            <w:noWrap/>
            <w:vAlign w:val="bottom"/>
            <w:hideMark/>
          </w:tcPr>
          <w:p w14:paraId="391753F0" w14:textId="77777777" w:rsidR="00AB33A2" w:rsidRPr="005F29D7" w:rsidRDefault="00AB33A2">
            <w:pPr>
              <w:jc w:val="center"/>
              <w:rPr>
                <w:iCs/>
                <w:color w:val="000000" w:themeColor="text1"/>
                <w:sz w:val="16"/>
                <w:szCs w:val="16"/>
                <w:lang w:eastAsia="tr-TR"/>
              </w:rPr>
            </w:pPr>
            <w:r w:rsidRPr="005F29D7">
              <w:rPr>
                <w:sz w:val="16"/>
                <w:szCs w:val="16"/>
              </w:rPr>
              <w:t>7.72</w:t>
            </w:r>
          </w:p>
        </w:tc>
        <w:tc>
          <w:tcPr>
            <w:tcW w:w="573" w:type="dxa"/>
            <w:tcBorders>
              <w:top w:val="nil"/>
              <w:left w:val="nil"/>
              <w:bottom w:val="nil"/>
              <w:right w:val="nil"/>
            </w:tcBorders>
            <w:noWrap/>
            <w:vAlign w:val="bottom"/>
          </w:tcPr>
          <w:p w14:paraId="4EFBEFEF" w14:textId="77777777" w:rsidR="00AB33A2" w:rsidRPr="005F29D7" w:rsidRDefault="00AB33A2">
            <w:pPr>
              <w:jc w:val="center"/>
              <w:rPr>
                <w:iCs/>
                <w:color w:val="000000" w:themeColor="text1"/>
                <w:sz w:val="16"/>
                <w:szCs w:val="16"/>
                <w:lang w:eastAsia="tr-TR"/>
              </w:rPr>
            </w:pPr>
          </w:p>
        </w:tc>
        <w:tc>
          <w:tcPr>
            <w:tcW w:w="0" w:type="auto"/>
            <w:vMerge/>
            <w:tcBorders>
              <w:top w:val="nil"/>
              <w:left w:val="nil"/>
              <w:bottom w:val="nil"/>
              <w:right w:val="nil"/>
            </w:tcBorders>
            <w:vAlign w:val="center"/>
            <w:hideMark/>
          </w:tcPr>
          <w:p w14:paraId="3230842F" w14:textId="77777777" w:rsidR="00AB33A2" w:rsidRPr="005F29D7" w:rsidRDefault="00AB33A2">
            <w:pPr>
              <w:rPr>
                <w:iCs/>
                <w:color w:val="000000" w:themeColor="text1"/>
                <w:sz w:val="16"/>
                <w:szCs w:val="16"/>
                <w:lang w:eastAsia="tr-TR"/>
              </w:rPr>
            </w:pPr>
          </w:p>
        </w:tc>
      </w:tr>
      <w:tr w:rsidR="00AB33A2" w:rsidRPr="005F29D7" w14:paraId="0303D243"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1871B5D7" w14:textId="77777777" w:rsidR="00AB33A2" w:rsidRPr="005F29D7" w:rsidRDefault="00AB33A2">
            <w:pPr>
              <w:rPr>
                <w:iCs/>
                <w:color w:val="000000" w:themeColor="text1"/>
                <w:sz w:val="16"/>
                <w:szCs w:val="16"/>
                <w:lang w:eastAsia="tr-TR"/>
              </w:rPr>
            </w:pPr>
          </w:p>
        </w:tc>
        <w:tc>
          <w:tcPr>
            <w:tcW w:w="748" w:type="dxa"/>
            <w:vMerge w:val="restart"/>
            <w:tcBorders>
              <w:top w:val="nil"/>
              <w:left w:val="nil"/>
              <w:bottom w:val="single" w:sz="4" w:space="0" w:color="auto"/>
              <w:right w:val="nil"/>
            </w:tcBorders>
            <w:noWrap/>
            <w:vAlign w:val="center"/>
            <w:hideMark/>
          </w:tcPr>
          <w:p w14:paraId="5D59C18F"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Total</w:t>
            </w:r>
          </w:p>
        </w:tc>
        <w:tc>
          <w:tcPr>
            <w:tcW w:w="543" w:type="dxa"/>
            <w:tcBorders>
              <w:top w:val="nil"/>
              <w:left w:val="nil"/>
              <w:bottom w:val="nil"/>
              <w:right w:val="nil"/>
            </w:tcBorders>
            <w:noWrap/>
            <w:vAlign w:val="bottom"/>
            <w:hideMark/>
          </w:tcPr>
          <w:p w14:paraId="57637D97" w14:textId="38CFD8DF" w:rsidR="00AB33A2" w:rsidRPr="005F29D7" w:rsidRDefault="005342C3">
            <w:pPr>
              <w:jc w:val="center"/>
              <w:rPr>
                <w:i/>
                <w:iCs/>
                <w:sz w:val="16"/>
                <w:szCs w:val="16"/>
                <w:lang w:eastAsia="tr-TR"/>
              </w:rPr>
            </w:pPr>
            <m:oMathPara>
              <m:oMath>
                <m:acc>
                  <m:accPr>
                    <m:chr m:val="̅"/>
                    <m:ctrlPr>
                      <w:rPr>
                        <w:rFonts w:ascii="Cambria Math" w:hAnsi="Cambria Math"/>
                        <w:i/>
                        <w:iCs/>
                        <w:color w:val="000000" w:themeColor="text1"/>
                        <w:sz w:val="16"/>
                        <w:szCs w:val="16"/>
                        <w:lang w:eastAsia="tr-TR"/>
                      </w:rPr>
                    </m:ctrlPr>
                  </m:accPr>
                  <m:e>
                    <m:r>
                      <w:rPr>
                        <w:rFonts w:ascii="Cambria Math" w:hAnsi="Cambria Math"/>
                        <w:color w:val="000000" w:themeColor="text1"/>
                        <w:sz w:val="16"/>
                        <w:szCs w:val="16"/>
                      </w:rPr>
                      <m:t>X</m:t>
                    </m:r>
                  </m:e>
                </m:acc>
              </m:oMath>
            </m:oMathPara>
          </w:p>
        </w:tc>
        <w:tc>
          <w:tcPr>
            <w:tcW w:w="686" w:type="dxa"/>
            <w:tcBorders>
              <w:top w:val="nil"/>
              <w:left w:val="nil"/>
              <w:bottom w:val="nil"/>
              <w:right w:val="nil"/>
            </w:tcBorders>
            <w:noWrap/>
            <w:vAlign w:val="bottom"/>
            <w:hideMark/>
          </w:tcPr>
          <w:p w14:paraId="1ED5E040" w14:textId="77777777" w:rsidR="00AB33A2" w:rsidRPr="005F29D7" w:rsidRDefault="00AB33A2">
            <w:pPr>
              <w:jc w:val="center"/>
              <w:rPr>
                <w:iCs/>
                <w:sz w:val="16"/>
                <w:szCs w:val="16"/>
                <w:lang w:eastAsia="tr-TR"/>
              </w:rPr>
            </w:pPr>
            <w:r w:rsidRPr="005F29D7">
              <w:rPr>
                <w:iCs/>
                <w:sz w:val="16"/>
                <w:szCs w:val="16"/>
              </w:rPr>
              <w:t>13.32</w:t>
            </w:r>
          </w:p>
        </w:tc>
        <w:tc>
          <w:tcPr>
            <w:tcW w:w="709" w:type="dxa"/>
            <w:tcBorders>
              <w:top w:val="nil"/>
              <w:left w:val="nil"/>
              <w:bottom w:val="nil"/>
              <w:right w:val="nil"/>
            </w:tcBorders>
            <w:noWrap/>
            <w:vAlign w:val="bottom"/>
            <w:hideMark/>
          </w:tcPr>
          <w:p w14:paraId="0E08BB4A" w14:textId="77777777" w:rsidR="00AB33A2" w:rsidRPr="005F29D7" w:rsidRDefault="00AB33A2">
            <w:pPr>
              <w:jc w:val="center"/>
              <w:rPr>
                <w:iCs/>
                <w:sz w:val="16"/>
                <w:szCs w:val="16"/>
                <w:lang w:eastAsia="tr-TR"/>
              </w:rPr>
            </w:pPr>
            <w:r w:rsidRPr="005F29D7">
              <w:rPr>
                <w:iCs/>
                <w:sz w:val="16"/>
                <w:szCs w:val="16"/>
              </w:rPr>
              <w:t>57.59</w:t>
            </w:r>
          </w:p>
        </w:tc>
        <w:tc>
          <w:tcPr>
            <w:tcW w:w="539" w:type="dxa"/>
            <w:tcBorders>
              <w:top w:val="nil"/>
              <w:left w:val="nil"/>
              <w:bottom w:val="nil"/>
              <w:right w:val="nil"/>
            </w:tcBorders>
            <w:noWrap/>
            <w:vAlign w:val="bottom"/>
            <w:hideMark/>
          </w:tcPr>
          <w:p w14:paraId="0005B6AA" w14:textId="77777777" w:rsidR="00AB33A2" w:rsidRPr="005F29D7" w:rsidRDefault="00AB33A2">
            <w:pPr>
              <w:jc w:val="right"/>
              <w:rPr>
                <w:iCs/>
                <w:sz w:val="16"/>
                <w:szCs w:val="16"/>
                <w:lang w:val="en-ID" w:eastAsia="tr-TR"/>
              </w:rPr>
            </w:pPr>
            <w:r w:rsidRPr="005F29D7">
              <w:rPr>
                <w:iCs/>
                <w:sz w:val="16"/>
                <w:szCs w:val="16"/>
                <w:lang w:val="id-ID"/>
              </w:rPr>
              <w:t>0.</w:t>
            </w:r>
            <w:r w:rsidRPr="005F29D7">
              <w:rPr>
                <w:iCs/>
                <w:sz w:val="16"/>
                <w:szCs w:val="16"/>
                <w:lang w:val="en-ID"/>
              </w:rPr>
              <w:t>51</w:t>
            </w:r>
          </w:p>
        </w:tc>
        <w:tc>
          <w:tcPr>
            <w:tcW w:w="582" w:type="dxa"/>
            <w:vMerge w:val="restart"/>
            <w:tcBorders>
              <w:top w:val="nil"/>
              <w:left w:val="nil"/>
              <w:bottom w:val="single" w:sz="4" w:space="0" w:color="auto"/>
              <w:right w:val="nil"/>
            </w:tcBorders>
            <w:noWrap/>
            <w:vAlign w:val="bottom"/>
            <w:hideMark/>
          </w:tcPr>
          <w:p w14:paraId="763D54BF" w14:textId="77777777" w:rsidR="00AB33A2" w:rsidRPr="005F29D7" w:rsidRDefault="00AB33A2">
            <w:pPr>
              <w:jc w:val="center"/>
              <w:rPr>
                <w:iCs/>
                <w:sz w:val="16"/>
                <w:szCs w:val="16"/>
                <w:lang w:eastAsia="tr-TR"/>
              </w:rPr>
            </w:pPr>
            <w:r w:rsidRPr="005F29D7">
              <w:rPr>
                <w:iCs/>
                <w:sz w:val="16"/>
                <w:szCs w:val="16"/>
              </w:rPr>
              <w:t>55</w:t>
            </w:r>
          </w:p>
        </w:tc>
        <w:tc>
          <w:tcPr>
            <w:tcW w:w="705" w:type="dxa"/>
            <w:tcBorders>
              <w:top w:val="nil"/>
              <w:left w:val="nil"/>
              <w:bottom w:val="nil"/>
              <w:right w:val="nil"/>
            </w:tcBorders>
            <w:noWrap/>
            <w:vAlign w:val="bottom"/>
            <w:hideMark/>
          </w:tcPr>
          <w:p w14:paraId="29E91E0C" w14:textId="77777777" w:rsidR="00AB33A2" w:rsidRPr="005F29D7" w:rsidRDefault="00AB33A2">
            <w:pPr>
              <w:jc w:val="center"/>
              <w:rPr>
                <w:iCs/>
                <w:sz w:val="16"/>
                <w:szCs w:val="16"/>
                <w:lang w:eastAsia="tr-TR"/>
              </w:rPr>
            </w:pPr>
            <w:r w:rsidRPr="005F29D7">
              <w:rPr>
                <w:iCs/>
                <w:sz w:val="16"/>
                <w:szCs w:val="16"/>
              </w:rPr>
              <w:t>72.54</w:t>
            </w:r>
          </w:p>
        </w:tc>
        <w:tc>
          <w:tcPr>
            <w:tcW w:w="706" w:type="dxa"/>
            <w:tcBorders>
              <w:top w:val="nil"/>
              <w:left w:val="nil"/>
              <w:bottom w:val="nil"/>
              <w:right w:val="nil"/>
            </w:tcBorders>
            <w:noWrap/>
            <w:vAlign w:val="bottom"/>
            <w:hideMark/>
          </w:tcPr>
          <w:p w14:paraId="6F3280F5" w14:textId="77777777" w:rsidR="00AB33A2" w:rsidRPr="005F29D7" w:rsidRDefault="00AB33A2">
            <w:pPr>
              <w:jc w:val="center"/>
              <w:rPr>
                <w:iCs/>
                <w:sz w:val="16"/>
                <w:szCs w:val="16"/>
                <w:lang w:eastAsia="tr-TR"/>
              </w:rPr>
            </w:pPr>
            <w:r w:rsidRPr="005F29D7">
              <w:rPr>
                <w:iCs/>
                <w:sz w:val="16"/>
                <w:szCs w:val="16"/>
              </w:rPr>
              <w:t>87.85</w:t>
            </w:r>
          </w:p>
        </w:tc>
        <w:tc>
          <w:tcPr>
            <w:tcW w:w="573" w:type="dxa"/>
            <w:tcBorders>
              <w:top w:val="nil"/>
              <w:left w:val="nil"/>
              <w:bottom w:val="nil"/>
              <w:right w:val="nil"/>
            </w:tcBorders>
            <w:noWrap/>
            <w:vAlign w:val="bottom"/>
            <w:hideMark/>
          </w:tcPr>
          <w:p w14:paraId="7F8A2598" w14:textId="77777777" w:rsidR="00AB33A2" w:rsidRPr="005F29D7" w:rsidRDefault="00AB33A2">
            <w:pPr>
              <w:jc w:val="right"/>
              <w:rPr>
                <w:iCs/>
                <w:sz w:val="16"/>
                <w:szCs w:val="16"/>
                <w:lang w:val="en-ID" w:eastAsia="tr-TR"/>
              </w:rPr>
            </w:pPr>
            <w:r w:rsidRPr="005F29D7">
              <w:rPr>
                <w:iCs/>
                <w:sz w:val="16"/>
                <w:szCs w:val="16"/>
                <w:lang w:val="id-ID"/>
              </w:rPr>
              <w:t>0.</w:t>
            </w:r>
            <w:r w:rsidRPr="005F29D7">
              <w:rPr>
                <w:iCs/>
                <w:sz w:val="16"/>
                <w:szCs w:val="16"/>
                <w:lang w:val="en-ID"/>
              </w:rPr>
              <w:t>55</w:t>
            </w:r>
          </w:p>
        </w:tc>
        <w:tc>
          <w:tcPr>
            <w:tcW w:w="557" w:type="dxa"/>
            <w:vMerge w:val="restart"/>
            <w:tcBorders>
              <w:top w:val="nil"/>
              <w:left w:val="nil"/>
              <w:bottom w:val="single" w:sz="4" w:space="0" w:color="auto"/>
              <w:right w:val="nil"/>
            </w:tcBorders>
            <w:noWrap/>
            <w:vAlign w:val="bottom"/>
            <w:hideMark/>
          </w:tcPr>
          <w:p w14:paraId="71D13C51" w14:textId="77777777" w:rsidR="00AB33A2" w:rsidRPr="005F29D7" w:rsidRDefault="00AB33A2">
            <w:pPr>
              <w:jc w:val="center"/>
              <w:rPr>
                <w:iCs/>
                <w:sz w:val="16"/>
                <w:szCs w:val="16"/>
                <w:lang w:eastAsia="tr-TR"/>
              </w:rPr>
            </w:pPr>
            <w:r w:rsidRPr="005F29D7">
              <w:rPr>
                <w:iCs/>
                <w:sz w:val="16"/>
                <w:szCs w:val="16"/>
              </w:rPr>
              <w:t>50</w:t>
            </w:r>
          </w:p>
        </w:tc>
      </w:tr>
      <w:tr w:rsidR="00AB33A2" w:rsidRPr="005F29D7" w14:paraId="2BFD4640" w14:textId="77777777" w:rsidTr="00AB33A2">
        <w:trPr>
          <w:trHeight w:val="287"/>
          <w:jc w:val="center"/>
        </w:trPr>
        <w:tc>
          <w:tcPr>
            <w:tcW w:w="0" w:type="auto"/>
            <w:vMerge/>
            <w:tcBorders>
              <w:top w:val="single" w:sz="4" w:space="0" w:color="auto"/>
              <w:left w:val="nil"/>
              <w:bottom w:val="single" w:sz="4" w:space="0" w:color="auto"/>
              <w:right w:val="nil"/>
            </w:tcBorders>
            <w:vAlign w:val="center"/>
            <w:hideMark/>
          </w:tcPr>
          <w:p w14:paraId="44A5F7EE" w14:textId="77777777" w:rsidR="00AB33A2" w:rsidRPr="005F29D7" w:rsidRDefault="00AB33A2">
            <w:pPr>
              <w:rPr>
                <w:iCs/>
                <w:color w:val="000000" w:themeColor="text1"/>
                <w:sz w:val="16"/>
                <w:szCs w:val="16"/>
                <w:lang w:eastAsia="tr-TR"/>
              </w:rPr>
            </w:pPr>
          </w:p>
        </w:tc>
        <w:tc>
          <w:tcPr>
            <w:tcW w:w="0" w:type="auto"/>
            <w:vMerge/>
            <w:tcBorders>
              <w:top w:val="nil"/>
              <w:left w:val="nil"/>
              <w:bottom w:val="single" w:sz="4" w:space="0" w:color="auto"/>
              <w:right w:val="nil"/>
            </w:tcBorders>
            <w:vAlign w:val="center"/>
            <w:hideMark/>
          </w:tcPr>
          <w:p w14:paraId="2E254A05" w14:textId="77777777" w:rsidR="00AB33A2" w:rsidRPr="005F29D7" w:rsidRDefault="00AB33A2">
            <w:pPr>
              <w:rPr>
                <w:iCs/>
                <w:color w:val="000000" w:themeColor="text1"/>
                <w:sz w:val="16"/>
                <w:szCs w:val="16"/>
                <w:lang w:eastAsia="tr-TR"/>
              </w:rPr>
            </w:pPr>
          </w:p>
        </w:tc>
        <w:tc>
          <w:tcPr>
            <w:tcW w:w="543" w:type="dxa"/>
            <w:tcBorders>
              <w:top w:val="nil"/>
              <w:left w:val="nil"/>
              <w:bottom w:val="single" w:sz="4" w:space="0" w:color="auto"/>
              <w:right w:val="nil"/>
            </w:tcBorders>
            <w:noWrap/>
            <w:vAlign w:val="bottom"/>
            <w:hideMark/>
          </w:tcPr>
          <w:p w14:paraId="67956327" w14:textId="77777777" w:rsidR="00AB33A2" w:rsidRPr="005F29D7" w:rsidRDefault="00AB33A2">
            <w:pPr>
              <w:jc w:val="center"/>
              <w:rPr>
                <w:iCs/>
                <w:sz w:val="16"/>
                <w:szCs w:val="16"/>
                <w:lang w:eastAsia="tr-TR"/>
              </w:rPr>
            </w:pPr>
            <w:r w:rsidRPr="005F29D7">
              <w:rPr>
                <w:iCs/>
                <w:sz w:val="16"/>
                <w:szCs w:val="16"/>
              </w:rPr>
              <w:t>SD</w:t>
            </w:r>
          </w:p>
        </w:tc>
        <w:tc>
          <w:tcPr>
            <w:tcW w:w="686" w:type="dxa"/>
            <w:tcBorders>
              <w:top w:val="nil"/>
              <w:left w:val="nil"/>
              <w:bottom w:val="single" w:sz="4" w:space="0" w:color="auto"/>
              <w:right w:val="nil"/>
            </w:tcBorders>
            <w:noWrap/>
            <w:vAlign w:val="bottom"/>
            <w:hideMark/>
          </w:tcPr>
          <w:p w14:paraId="6909B7FE" w14:textId="77777777" w:rsidR="00AB33A2" w:rsidRPr="005F29D7" w:rsidRDefault="00AB33A2">
            <w:pPr>
              <w:jc w:val="center"/>
              <w:rPr>
                <w:iCs/>
                <w:sz w:val="16"/>
                <w:szCs w:val="16"/>
                <w:lang w:eastAsia="tr-TR"/>
              </w:rPr>
            </w:pPr>
            <w:r w:rsidRPr="005F29D7">
              <w:rPr>
                <w:iCs/>
                <w:sz w:val="16"/>
                <w:szCs w:val="16"/>
              </w:rPr>
              <w:t>9.59</w:t>
            </w:r>
          </w:p>
        </w:tc>
        <w:tc>
          <w:tcPr>
            <w:tcW w:w="709" w:type="dxa"/>
            <w:tcBorders>
              <w:top w:val="nil"/>
              <w:left w:val="nil"/>
              <w:bottom w:val="single" w:sz="4" w:space="0" w:color="auto"/>
              <w:right w:val="nil"/>
            </w:tcBorders>
            <w:noWrap/>
            <w:vAlign w:val="bottom"/>
            <w:hideMark/>
          </w:tcPr>
          <w:p w14:paraId="34E46989" w14:textId="77777777" w:rsidR="00AB33A2" w:rsidRPr="005F29D7" w:rsidRDefault="00AB33A2">
            <w:pPr>
              <w:jc w:val="center"/>
              <w:rPr>
                <w:iCs/>
                <w:sz w:val="16"/>
                <w:szCs w:val="16"/>
                <w:lang w:eastAsia="tr-TR"/>
              </w:rPr>
            </w:pPr>
            <w:r w:rsidRPr="005F29D7">
              <w:rPr>
                <w:iCs/>
                <w:sz w:val="16"/>
                <w:szCs w:val="16"/>
              </w:rPr>
              <w:t>19.42</w:t>
            </w:r>
          </w:p>
        </w:tc>
        <w:tc>
          <w:tcPr>
            <w:tcW w:w="539" w:type="dxa"/>
            <w:tcBorders>
              <w:top w:val="nil"/>
              <w:left w:val="nil"/>
              <w:bottom w:val="single" w:sz="4" w:space="0" w:color="auto"/>
              <w:right w:val="nil"/>
            </w:tcBorders>
            <w:noWrap/>
            <w:vAlign w:val="bottom"/>
            <w:hideMark/>
          </w:tcPr>
          <w:p w14:paraId="39B17394" w14:textId="77777777" w:rsidR="00AB33A2" w:rsidRPr="005F29D7" w:rsidRDefault="00AB33A2">
            <w:pPr>
              <w:jc w:val="right"/>
              <w:rPr>
                <w:iCs/>
                <w:sz w:val="16"/>
                <w:szCs w:val="16"/>
                <w:lang w:val="id-ID" w:eastAsia="tr-TR"/>
              </w:rPr>
            </w:pPr>
            <w:r w:rsidRPr="005F29D7">
              <w:rPr>
                <w:iCs/>
                <w:sz w:val="16"/>
                <w:szCs w:val="16"/>
                <w:lang w:val="id-ID"/>
              </w:rPr>
              <w:t>0.10</w:t>
            </w:r>
          </w:p>
        </w:tc>
        <w:tc>
          <w:tcPr>
            <w:tcW w:w="0" w:type="auto"/>
            <w:vMerge/>
            <w:tcBorders>
              <w:top w:val="nil"/>
              <w:left w:val="nil"/>
              <w:bottom w:val="single" w:sz="4" w:space="0" w:color="auto"/>
              <w:right w:val="nil"/>
            </w:tcBorders>
            <w:vAlign w:val="center"/>
            <w:hideMark/>
          </w:tcPr>
          <w:p w14:paraId="67ABC131" w14:textId="77777777" w:rsidR="00AB33A2" w:rsidRPr="005F29D7" w:rsidRDefault="00AB33A2">
            <w:pPr>
              <w:rPr>
                <w:iCs/>
                <w:sz w:val="16"/>
                <w:szCs w:val="16"/>
                <w:lang w:eastAsia="tr-TR"/>
              </w:rPr>
            </w:pPr>
          </w:p>
        </w:tc>
        <w:tc>
          <w:tcPr>
            <w:tcW w:w="705" w:type="dxa"/>
            <w:tcBorders>
              <w:top w:val="nil"/>
              <w:left w:val="nil"/>
              <w:bottom w:val="single" w:sz="4" w:space="0" w:color="auto"/>
              <w:right w:val="nil"/>
            </w:tcBorders>
            <w:noWrap/>
            <w:vAlign w:val="bottom"/>
            <w:hideMark/>
          </w:tcPr>
          <w:p w14:paraId="431F5921" w14:textId="77777777" w:rsidR="00AB33A2" w:rsidRPr="005F29D7" w:rsidRDefault="00AB33A2">
            <w:pPr>
              <w:jc w:val="center"/>
              <w:rPr>
                <w:iCs/>
                <w:sz w:val="16"/>
                <w:szCs w:val="16"/>
                <w:lang w:eastAsia="tr-TR"/>
              </w:rPr>
            </w:pPr>
            <w:r w:rsidRPr="005F29D7">
              <w:rPr>
                <w:iCs/>
                <w:sz w:val="16"/>
                <w:szCs w:val="16"/>
              </w:rPr>
              <w:t>8.23</w:t>
            </w:r>
          </w:p>
        </w:tc>
        <w:tc>
          <w:tcPr>
            <w:tcW w:w="706" w:type="dxa"/>
            <w:tcBorders>
              <w:top w:val="nil"/>
              <w:left w:val="nil"/>
              <w:bottom w:val="single" w:sz="4" w:space="0" w:color="auto"/>
              <w:right w:val="nil"/>
            </w:tcBorders>
            <w:noWrap/>
            <w:vAlign w:val="bottom"/>
            <w:hideMark/>
          </w:tcPr>
          <w:p w14:paraId="24AB2925" w14:textId="77777777" w:rsidR="00AB33A2" w:rsidRPr="005F29D7" w:rsidRDefault="00AB33A2">
            <w:pPr>
              <w:jc w:val="center"/>
              <w:rPr>
                <w:iCs/>
                <w:sz w:val="16"/>
                <w:szCs w:val="16"/>
                <w:lang w:eastAsia="tr-TR"/>
              </w:rPr>
            </w:pPr>
            <w:r w:rsidRPr="005F29D7">
              <w:rPr>
                <w:iCs/>
                <w:sz w:val="16"/>
                <w:szCs w:val="16"/>
              </w:rPr>
              <w:t>26.98</w:t>
            </w:r>
          </w:p>
        </w:tc>
        <w:tc>
          <w:tcPr>
            <w:tcW w:w="573" w:type="dxa"/>
            <w:tcBorders>
              <w:top w:val="nil"/>
              <w:left w:val="nil"/>
              <w:bottom w:val="single" w:sz="4" w:space="0" w:color="auto"/>
              <w:right w:val="nil"/>
            </w:tcBorders>
            <w:noWrap/>
            <w:vAlign w:val="bottom"/>
            <w:hideMark/>
          </w:tcPr>
          <w:p w14:paraId="55564855" w14:textId="77777777" w:rsidR="00AB33A2" w:rsidRPr="005F29D7" w:rsidRDefault="00AB33A2">
            <w:pPr>
              <w:jc w:val="right"/>
              <w:rPr>
                <w:iCs/>
                <w:sz w:val="16"/>
                <w:szCs w:val="16"/>
                <w:lang w:val="id-ID" w:eastAsia="tr-TR"/>
              </w:rPr>
            </w:pPr>
            <w:r w:rsidRPr="005F29D7">
              <w:rPr>
                <w:iCs/>
                <w:sz w:val="16"/>
                <w:szCs w:val="16"/>
                <w:lang w:val="id-ID"/>
              </w:rPr>
              <w:t>0.20</w:t>
            </w:r>
          </w:p>
        </w:tc>
        <w:tc>
          <w:tcPr>
            <w:tcW w:w="0" w:type="auto"/>
            <w:vMerge/>
            <w:tcBorders>
              <w:top w:val="nil"/>
              <w:left w:val="nil"/>
              <w:bottom w:val="single" w:sz="4" w:space="0" w:color="auto"/>
              <w:right w:val="nil"/>
            </w:tcBorders>
            <w:vAlign w:val="center"/>
            <w:hideMark/>
          </w:tcPr>
          <w:p w14:paraId="6A21C130" w14:textId="77777777" w:rsidR="00AB33A2" w:rsidRPr="005F29D7" w:rsidRDefault="00AB33A2">
            <w:pPr>
              <w:rPr>
                <w:iCs/>
                <w:sz w:val="16"/>
                <w:szCs w:val="16"/>
                <w:lang w:eastAsia="tr-TR"/>
              </w:rPr>
            </w:pPr>
          </w:p>
        </w:tc>
      </w:tr>
      <w:tr w:rsidR="00AB33A2" w:rsidRPr="005F29D7" w14:paraId="5154128E" w14:textId="77777777" w:rsidTr="00AB33A2">
        <w:trPr>
          <w:trHeight w:val="270"/>
          <w:jc w:val="center"/>
        </w:trPr>
        <w:tc>
          <w:tcPr>
            <w:tcW w:w="674" w:type="dxa"/>
            <w:vMerge w:val="restart"/>
            <w:tcBorders>
              <w:top w:val="single" w:sz="4" w:space="0" w:color="auto"/>
              <w:left w:val="nil"/>
              <w:bottom w:val="single" w:sz="4" w:space="0" w:color="auto"/>
              <w:right w:val="nil"/>
            </w:tcBorders>
            <w:vAlign w:val="center"/>
          </w:tcPr>
          <w:p w14:paraId="2E7CC9BC" w14:textId="77777777" w:rsidR="00AB33A2" w:rsidRPr="005F29D7" w:rsidRDefault="00AB33A2">
            <w:pPr>
              <w:jc w:val="center"/>
              <w:rPr>
                <w:iCs/>
                <w:color w:val="000000" w:themeColor="text1"/>
                <w:sz w:val="16"/>
                <w:szCs w:val="16"/>
              </w:rPr>
            </w:pPr>
          </w:p>
          <w:p w14:paraId="04540BE4" w14:textId="77777777" w:rsidR="00AB33A2" w:rsidRPr="005F29D7" w:rsidRDefault="00AB33A2">
            <w:pPr>
              <w:jc w:val="center"/>
              <w:rPr>
                <w:iCs/>
                <w:color w:val="000000" w:themeColor="text1"/>
                <w:sz w:val="16"/>
                <w:szCs w:val="16"/>
              </w:rPr>
            </w:pPr>
          </w:p>
          <w:p w14:paraId="2758CE18" w14:textId="77777777" w:rsidR="00AB33A2" w:rsidRPr="005F29D7" w:rsidRDefault="00AB33A2">
            <w:pPr>
              <w:jc w:val="center"/>
              <w:rPr>
                <w:iCs/>
                <w:color w:val="000000" w:themeColor="text1"/>
                <w:sz w:val="16"/>
                <w:szCs w:val="16"/>
              </w:rPr>
            </w:pPr>
          </w:p>
          <w:p w14:paraId="14E74544" w14:textId="77777777" w:rsidR="00AB33A2" w:rsidRPr="005F29D7" w:rsidRDefault="00AB33A2">
            <w:pPr>
              <w:jc w:val="center"/>
              <w:rPr>
                <w:iCs/>
                <w:color w:val="000000" w:themeColor="text1"/>
                <w:sz w:val="16"/>
                <w:szCs w:val="16"/>
              </w:rPr>
            </w:pPr>
          </w:p>
          <w:p w14:paraId="0758ED51"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Total</w:t>
            </w:r>
          </w:p>
        </w:tc>
        <w:tc>
          <w:tcPr>
            <w:tcW w:w="748" w:type="dxa"/>
            <w:vMerge w:val="restart"/>
            <w:tcBorders>
              <w:top w:val="single" w:sz="4" w:space="0" w:color="auto"/>
              <w:left w:val="nil"/>
              <w:bottom w:val="nil"/>
              <w:right w:val="nil"/>
            </w:tcBorders>
            <w:noWrap/>
            <w:vAlign w:val="center"/>
            <w:hideMark/>
          </w:tcPr>
          <w:p w14:paraId="7994E4F5"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Low</w:t>
            </w:r>
          </w:p>
        </w:tc>
        <w:tc>
          <w:tcPr>
            <w:tcW w:w="543" w:type="dxa"/>
            <w:tcBorders>
              <w:top w:val="single" w:sz="4" w:space="0" w:color="auto"/>
              <w:left w:val="nil"/>
              <w:bottom w:val="nil"/>
              <w:right w:val="nil"/>
            </w:tcBorders>
            <w:noWrap/>
            <w:vAlign w:val="bottom"/>
            <w:hideMark/>
          </w:tcPr>
          <w:p w14:paraId="60209578" w14:textId="102138D6" w:rsidR="00AB33A2" w:rsidRPr="005F29D7" w:rsidRDefault="005342C3">
            <w:pPr>
              <w:jc w:val="center"/>
              <w:rPr>
                <w:i/>
                <w:iCs/>
                <w:sz w:val="16"/>
                <w:szCs w:val="16"/>
                <w:lang w:eastAsia="tr-TR"/>
              </w:rPr>
            </w:pPr>
            <m:oMathPara>
              <m:oMath>
                <m:acc>
                  <m:accPr>
                    <m:chr m:val="̅"/>
                    <m:ctrlPr>
                      <w:rPr>
                        <w:rFonts w:ascii="Cambria Math" w:hAnsi="Cambria Math"/>
                        <w:i/>
                        <w:iCs/>
                        <w:color w:val="000000" w:themeColor="text1"/>
                        <w:sz w:val="16"/>
                        <w:szCs w:val="16"/>
                        <w:lang w:eastAsia="tr-TR"/>
                      </w:rPr>
                    </m:ctrlPr>
                  </m:accPr>
                  <m:e>
                    <m:r>
                      <w:rPr>
                        <w:rFonts w:ascii="Cambria Math" w:hAnsi="Cambria Math"/>
                        <w:color w:val="000000" w:themeColor="text1"/>
                        <w:sz w:val="16"/>
                        <w:szCs w:val="16"/>
                      </w:rPr>
                      <m:t>X</m:t>
                    </m:r>
                  </m:e>
                </m:acc>
              </m:oMath>
            </m:oMathPara>
          </w:p>
        </w:tc>
        <w:tc>
          <w:tcPr>
            <w:tcW w:w="686" w:type="dxa"/>
            <w:tcBorders>
              <w:top w:val="single" w:sz="4" w:space="0" w:color="auto"/>
              <w:left w:val="nil"/>
              <w:bottom w:val="nil"/>
              <w:right w:val="nil"/>
            </w:tcBorders>
            <w:noWrap/>
            <w:vAlign w:val="bottom"/>
            <w:hideMark/>
          </w:tcPr>
          <w:p w14:paraId="5D131035" w14:textId="77777777" w:rsidR="00AB33A2" w:rsidRPr="005F29D7" w:rsidRDefault="00AB33A2">
            <w:pPr>
              <w:jc w:val="center"/>
              <w:rPr>
                <w:iCs/>
                <w:sz w:val="16"/>
                <w:szCs w:val="16"/>
                <w:lang w:eastAsia="tr-TR"/>
              </w:rPr>
            </w:pPr>
            <w:r w:rsidRPr="005F29D7">
              <w:rPr>
                <w:iCs/>
                <w:sz w:val="16"/>
                <w:szCs w:val="16"/>
              </w:rPr>
              <w:t>44.40</w:t>
            </w:r>
          </w:p>
        </w:tc>
        <w:tc>
          <w:tcPr>
            <w:tcW w:w="709" w:type="dxa"/>
            <w:tcBorders>
              <w:top w:val="single" w:sz="4" w:space="0" w:color="auto"/>
              <w:left w:val="nil"/>
              <w:bottom w:val="nil"/>
              <w:right w:val="nil"/>
            </w:tcBorders>
            <w:noWrap/>
            <w:vAlign w:val="bottom"/>
            <w:hideMark/>
          </w:tcPr>
          <w:p w14:paraId="3F61A582" w14:textId="77777777" w:rsidR="00AB33A2" w:rsidRPr="005F29D7" w:rsidRDefault="00AB33A2">
            <w:pPr>
              <w:jc w:val="center"/>
              <w:rPr>
                <w:iCs/>
                <w:sz w:val="16"/>
                <w:szCs w:val="16"/>
                <w:lang w:eastAsia="tr-TR"/>
              </w:rPr>
            </w:pPr>
            <w:r w:rsidRPr="005F29D7">
              <w:rPr>
                <w:iCs/>
                <w:sz w:val="16"/>
                <w:szCs w:val="16"/>
              </w:rPr>
              <w:t>87.95</w:t>
            </w:r>
          </w:p>
        </w:tc>
        <w:tc>
          <w:tcPr>
            <w:tcW w:w="539" w:type="dxa"/>
            <w:tcBorders>
              <w:top w:val="single" w:sz="4" w:space="0" w:color="auto"/>
              <w:left w:val="nil"/>
              <w:bottom w:val="nil"/>
              <w:right w:val="nil"/>
            </w:tcBorders>
            <w:noWrap/>
            <w:vAlign w:val="bottom"/>
            <w:hideMark/>
          </w:tcPr>
          <w:p w14:paraId="2017476B" w14:textId="77777777" w:rsidR="00AB33A2" w:rsidRPr="005F29D7" w:rsidRDefault="00AB33A2">
            <w:pPr>
              <w:jc w:val="right"/>
              <w:rPr>
                <w:iCs/>
                <w:sz w:val="16"/>
                <w:szCs w:val="16"/>
                <w:lang w:val="id-ID" w:eastAsia="tr-TR"/>
              </w:rPr>
            </w:pPr>
            <w:r w:rsidRPr="005F29D7">
              <w:rPr>
                <w:iCs/>
                <w:sz w:val="16"/>
                <w:szCs w:val="16"/>
                <w:lang w:val="id-ID"/>
              </w:rPr>
              <w:t>0.78</w:t>
            </w:r>
          </w:p>
        </w:tc>
        <w:tc>
          <w:tcPr>
            <w:tcW w:w="582" w:type="dxa"/>
            <w:vMerge w:val="restart"/>
            <w:tcBorders>
              <w:top w:val="single" w:sz="4" w:space="0" w:color="auto"/>
              <w:left w:val="nil"/>
              <w:bottom w:val="nil"/>
              <w:right w:val="nil"/>
            </w:tcBorders>
            <w:noWrap/>
            <w:vAlign w:val="center"/>
            <w:hideMark/>
          </w:tcPr>
          <w:p w14:paraId="381B8985" w14:textId="77777777" w:rsidR="00AB33A2" w:rsidRPr="005F29D7" w:rsidRDefault="00AB33A2">
            <w:pPr>
              <w:jc w:val="center"/>
              <w:rPr>
                <w:iCs/>
                <w:sz w:val="16"/>
                <w:szCs w:val="16"/>
                <w:lang w:eastAsia="tr-TR"/>
              </w:rPr>
            </w:pPr>
            <w:r w:rsidRPr="005F29D7">
              <w:rPr>
                <w:iCs/>
                <w:sz w:val="16"/>
                <w:szCs w:val="16"/>
              </w:rPr>
              <w:t>121</w:t>
            </w:r>
          </w:p>
        </w:tc>
        <w:tc>
          <w:tcPr>
            <w:tcW w:w="705" w:type="dxa"/>
            <w:tcBorders>
              <w:top w:val="single" w:sz="4" w:space="0" w:color="auto"/>
              <w:left w:val="nil"/>
              <w:bottom w:val="nil"/>
              <w:right w:val="nil"/>
            </w:tcBorders>
            <w:noWrap/>
            <w:vAlign w:val="bottom"/>
            <w:hideMark/>
          </w:tcPr>
          <w:p w14:paraId="13778F42" w14:textId="77777777" w:rsidR="00AB33A2" w:rsidRPr="005F29D7" w:rsidRDefault="00AB33A2">
            <w:pPr>
              <w:jc w:val="center"/>
              <w:rPr>
                <w:iCs/>
                <w:sz w:val="16"/>
                <w:szCs w:val="16"/>
                <w:lang w:eastAsia="tr-TR"/>
              </w:rPr>
            </w:pPr>
            <w:r w:rsidRPr="005F29D7">
              <w:rPr>
                <w:iCs/>
                <w:sz w:val="16"/>
                <w:szCs w:val="16"/>
              </w:rPr>
              <w:t>56.02</w:t>
            </w:r>
          </w:p>
        </w:tc>
        <w:tc>
          <w:tcPr>
            <w:tcW w:w="706" w:type="dxa"/>
            <w:tcBorders>
              <w:top w:val="single" w:sz="4" w:space="0" w:color="auto"/>
              <w:left w:val="nil"/>
              <w:bottom w:val="nil"/>
              <w:right w:val="nil"/>
            </w:tcBorders>
            <w:noWrap/>
            <w:vAlign w:val="bottom"/>
            <w:hideMark/>
          </w:tcPr>
          <w:p w14:paraId="6CBF8594" w14:textId="77777777" w:rsidR="00AB33A2" w:rsidRPr="005F29D7" w:rsidRDefault="00AB33A2">
            <w:pPr>
              <w:jc w:val="center"/>
              <w:rPr>
                <w:iCs/>
                <w:sz w:val="16"/>
                <w:szCs w:val="16"/>
                <w:lang w:eastAsia="tr-TR"/>
              </w:rPr>
            </w:pPr>
            <w:r w:rsidRPr="005F29D7">
              <w:rPr>
                <w:iCs/>
                <w:sz w:val="16"/>
                <w:szCs w:val="16"/>
              </w:rPr>
              <w:t>95.21</w:t>
            </w:r>
          </w:p>
        </w:tc>
        <w:tc>
          <w:tcPr>
            <w:tcW w:w="573" w:type="dxa"/>
            <w:tcBorders>
              <w:top w:val="single" w:sz="4" w:space="0" w:color="auto"/>
              <w:left w:val="nil"/>
              <w:bottom w:val="nil"/>
              <w:right w:val="nil"/>
            </w:tcBorders>
            <w:noWrap/>
            <w:vAlign w:val="bottom"/>
            <w:hideMark/>
          </w:tcPr>
          <w:p w14:paraId="0A747E39" w14:textId="77777777" w:rsidR="00AB33A2" w:rsidRPr="005F29D7" w:rsidRDefault="00AB33A2">
            <w:pPr>
              <w:jc w:val="right"/>
              <w:rPr>
                <w:iCs/>
                <w:sz w:val="16"/>
                <w:szCs w:val="16"/>
                <w:lang w:val="id-ID" w:eastAsia="tr-TR"/>
              </w:rPr>
            </w:pPr>
            <w:r w:rsidRPr="005F29D7">
              <w:rPr>
                <w:iCs/>
                <w:sz w:val="16"/>
                <w:szCs w:val="16"/>
                <w:lang w:val="id-ID"/>
              </w:rPr>
              <w:t>0.89</w:t>
            </w:r>
          </w:p>
        </w:tc>
        <w:tc>
          <w:tcPr>
            <w:tcW w:w="557" w:type="dxa"/>
            <w:vMerge w:val="restart"/>
            <w:tcBorders>
              <w:top w:val="single" w:sz="4" w:space="0" w:color="auto"/>
              <w:left w:val="nil"/>
              <w:bottom w:val="nil"/>
              <w:right w:val="nil"/>
            </w:tcBorders>
            <w:noWrap/>
            <w:vAlign w:val="center"/>
            <w:hideMark/>
          </w:tcPr>
          <w:p w14:paraId="321B0323" w14:textId="77777777" w:rsidR="00AB33A2" w:rsidRPr="005F29D7" w:rsidRDefault="00AB33A2">
            <w:pPr>
              <w:jc w:val="center"/>
              <w:rPr>
                <w:iCs/>
                <w:sz w:val="16"/>
                <w:szCs w:val="16"/>
                <w:lang w:eastAsia="tr-TR"/>
              </w:rPr>
            </w:pPr>
            <w:r w:rsidRPr="005F29D7">
              <w:rPr>
                <w:iCs/>
                <w:sz w:val="16"/>
                <w:szCs w:val="16"/>
              </w:rPr>
              <w:t>92</w:t>
            </w:r>
          </w:p>
        </w:tc>
      </w:tr>
      <w:tr w:rsidR="00AB33A2" w:rsidRPr="005F29D7" w14:paraId="68A2857B" w14:textId="77777777" w:rsidTr="00AB33A2">
        <w:trPr>
          <w:trHeight w:val="155"/>
          <w:jc w:val="center"/>
        </w:trPr>
        <w:tc>
          <w:tcPr>
            <w:tcW w:w="0" w:type="auto"/>
            <w:vMerge/>
            <w:tcBorders>
              <w:top w:val="single" w:sz="4" w:space="0" w:color="auto"/>
              <w:left w:val="nil"/>
              <w:bottom w:val="single" w:sz="4" w:space="0" w:color="auto"/>
              <w:right w:val="nil"/>
            </w:tcBorders>
            <w:vAlign w:val="center"/>
            <w:hideMark/>
          </w:tcPr>
          <w:p w14:paraId="2158BE4F" w14:textId="77777777" w:rsidR="00AB33A2" w:rsidRPr="005F29D7" w:rsidRDefault="00AB33A2">
            <w:pPr>
              <w:rPr>
                <w:iCs/>
                <w:color w:val="000000" w:themeColor="text1"/>
                <w:sz w:val="16"/>
                <w:szCs w:val="16"/>
                <w:lang w:eastAsia="tr-TR"/>
              </w:rPr>
            </w:pPr>
          </w:p>
        </w:tc>
        <w:tc>
          <w:tcPr>
            <w:tcW w:w="0" w:type="auto"/>
            <w:vMerge/>
            <w:tcBorders>
              <w:top w:val="single" w:sz="4" w:space="0" w:color="auto"/>
              <w:left w:val="nil"/>
              <w:bottom w:val="nil"/>
              <w:right w:val="nil"/>
            </w:tcBorders>
            <w:vAlign w:val="center"/>
            <w:hideMark/>
          </w:tcPr>
          <w:p w14:paraId="6489A5AD" w14:textId="77777777" w:rsidR="00AB33A2" w:rsidRPr="005F29D7" w:rsidRDefault="00AB33A2">
            <w:pPr>
              <w:rPr>
                <w:iCs/>
                <w:color w:val="000000" w:themeColor="text1"/>
                <w:sz w:val="16"/>
                <w:szCs w:val="16"/>
                <w:lang w:eastAsia="tr-TR"/>
              </w:rPr>
            </w:pPr>
          </w:p>
        </w:tc>
        <w:tc>
          <w:tcPr>
            <w:tcW w:w="543" w:type="dxa"/>
            <w:tcBorders>
              <w:top w:val="nil"/>
              <w:left w:val="nil"/>
              <w:bottom w:val="nil"/>
              <w:right w:val="nil"/>
            </w:tcBorders>
            <w:noWrap/>
            <w:vAlign w:val="bottom"/>
            <w:hideMark/>
          </w:tcPr>
          <w:p w14:paraId="0FA5DAE8" w14:textId="77777777" w:rsidR="00AB33A2" w:rsidRPr="005F29D7" w:rsidRDefault="00AB33A2">
            <w:pPr>
              <w:jc w:val="center"/>
              <w:rPr>
                <w:iCs/>
                <w:sz w:val="16"/>
                <w:szCs w:val="16"/>
                <w:lang w:eastAsia="tr-TR"/>
              </w:rPr>
            </w:pPr>
            <w:r w:rsidRPr="005F29D7">
              <w:rPr>
                <w:iCs/>
                <w:sz w:val="16"/>
                <w:szCs w:val="16"/>
              </w:rPr>
              <w:t>SD</w:t>
            </w:r>
          </w:p>
        </w:tc>
        <w:tc>
          <w:tcPr>
            <w:tcW w:w="686" w:type="dxa"/>
            <w:tcBorders>
              <w:top w:val="nil"/>
              <w:left w:val="nil"/>
              <w:bottom w:val="nil"/>
              <w:right w:val="nil"/>
            </w:tcBorders>
            <w:noWrap/>
            <w:vAlign w:val="bottom"/>
            <w:hideMark/>
          </w:tcPr>
          <w:p w14:paraId="68CBAFD3" w14:textId="77777777" w:rsidR="00AB33A2" w:rsidRPr="005F29D7" w:rsidRDefault="00AB33A2">
            <w:pPr>
              <w:jc w:val="center"/>
              <w:rPr>
                <w:iCs/>
                <w:sz w:val="16"/>
                <w:szCs w:val="16"/>
                <w:lang w:eastAsia="tr-TR"/>
              </w:rPr>
            </w:pPr>
            <w:r w:rsidRPr="005F29D7">
              <w:rPr>
                <w:iCs/>
                <w:sz w:val="16"/>
                <w:szCs w:val="16"/>
              </w:rPr>
              <w:t>18.08</w:t>
            </w:r>
          </w:p>
        </w:tc>
        <w:tc>
          <w:tcPr>
            <w:tcW w:w="709" w:type="dxa"/>
            <w:tcBorders>
              <w:top w:val="nil"/>
              <w:left w:val="nil"/>
              <w:bottom w:val="nil"/>
              <w:right w:val="nil"/>
            </w:tcBorders>
            <w:noWrap/>
            <w:vAlign w:val="bottom"/>
            <w:hideMark/>
          </w:tcPr>
          <w:p w14:paraId="69251EAC" w14:textId="77777777" w:rsidR="00AB33A2" w:rsidRPr="005F29D7" w:rsidRDefault="00AB33A2">
            <w:pPr>
              <w:jc w:val="center"/>
              <w:rPr>
                <w:iCs/>
                <w:sz w:val="16"/>
                <w:szCs w:val="16"/>
                <w:lang w:eastAsia="tr-TR"/>
              </w:rPr>
            </w:pPr>
            <w:r w:rsidRPr="005F29D7">
              <w:rPr>
                <w:iCs/>
                <w:sz w:val="16"/>
                <w:szCs w:val="16"/>
              </w:rPr>
              <w:t>31.07</w:t>
            </w:r>
          </w:p>
        </w:tc>
        <w:tc>
          <w:tcPr>
            <w:tcW w:w="539" w:type="dxa"/>
            <w:tcBorders>
              <w:top w:val="nil"/>
              <w:left w:val="nil"/>
              <w:bottom w:val="nil"/>
              <w:right w:val="nil"/>
            </w:tcBorders>
            <w:noWrap/>
            <w:vAlign w:val="bottom"/>
            <w:hideMark/>
          </w:tcPr>
          <w:p w14:paraId="50169156" w14:textId="77777777" w:rsidR="00AB33A2" w:rsidRPr="005F29D7" w:rsidRDefault="00AB33A2">
            <w:pPr>
              <w:jc w:val="right"/>
              <w:rPr>
                <w:iCs/>
                <w:sz w:val="16"/>
                <w:szCs w:val="16"/>
                <w:lang w:val="id-ID" w:eastAsia="tr-TR"/>
              </w:rPr>
            </w:pPr>
            <w:r w:rsidRPr="005F29D7">
              <w:rPr>
                <w:iCs/>
                <w:sz w:val="16"/>
                <w:szCs w:val="16"/>
                <w:lang w:val="id-ID"/>
              </w:rPr>
              <w:t>0.15</w:t>
            </w:r>
          </w:p>
        </w:tc>
        <w:tc>
          <w:tcPr>
            <w:tcW w:w="0" w:type="auto"/>
            <w:vMerge/>
            <w:tcBorders>
              <w:top w:val="single" w:sz="4" w:space="0" w:color="auto"/>
              <w:left w:val="nil"/>
              <w:bottom w:val="nil"/>
              <w:right w:val="nil"/>
            </w:tcBorders>
            <w:vAlign w:val="center"/>
            <w:hideMark/>
          </w:tcPr>
          <w:p w14:paraId="0CD27CD1" w14:textId="77777777" w:rsidR="00AB33A2" w:rsidRPr="005F29D7" w:rsidRDefault="00AB33A2">
            <w:pPr>
              <w:rPr>
                <w:iCs/>
                <w:sz w:val="16"/>
                <w:szCs w:val="16"/>
                <w:lang w:eastAsia="tr-TR"/>
              </w:rPr>
            </w:pPr>
          </w:p>
        </w:tc>
        <w:tc>
          <w:tcPr>
            <w:tcW w:w="705" w:type="dxa"/>
            <w:tcBorders>
              <w:top w:val="nil"/>
              <w:left w:val="nil"/>
              <w:bottom w:val="nil"/>
              <w:right w:val="nil"/>
            </w:tcBorders>
            <w:noWrap/>
            <w:vAlign w:val="bottom"/>
            <w:hideMark/>
          </w:tcPr>
          <w:p w14:paraId="020B18F9" w14:textId="77777777" w:rsidR="00AB33A2" w:rsidRPr="005F29D7" w:rsidRDefault="00AB33A2">
            <w:pPr>
              <w:jc w:val="center"/>
              <w:rPr>
                <w:iCs/>
                <w:sz w:val="16"/>
                <w:szCs w:val="16"/>
                <w:lang w:eastAsia="tr-TR"/>
              </w:rPr>
            </w:pPr>
            <w:r w:rsidRPr="005F29D7">
              <w:rPr>
                <w:iCs/>
                <w:sz w:val="16"/>
                <w:szCs w:val="16"/>
              </w:rPr>
              <w:t>30.95</w:t>
            </w:r>
          </w:p>
        </w:tc>
        <w:tc>
          <w:tcPr>
            <w:tcW w:w="706" w:type="dxa"/>
            <w:tcBorders>
              <w:top w:val="nil"/>
              <w:left w:val="nil"/>
              <w:bottom w:val="nil"/>
              <w:right w:val="nil"/>
            </w:tcBorders>
            <w:noWrap/>
            <w:vAlign w:val="bottom"/>
            <w:hideMark/>
          </w:tcPr>
          <w:p w14:paraId="7EC9C106" w14:textId="77777777" w:rsidR="00AB33A2" w:rsidRPr="005F29D7" w:rsidRDefault="00AB33A2">
            <w:pPr>
              <w:jc w:val="center"/>
              <w:rPr>
                <w:iCs/>
                <w:sz w:val="16"/>
                <w:szCs w:val="16"/>
                <w:lang w:eastAsia="tr-TR"/>
              </w:rPr>
            </w:pPr>
            <w:r w:rsidRPr="005F29D7">
              <w:rPr>
                <w:iCs/>
                <w:sz w:val="16"/>
                <w:szCs w:val="16"/>
              </w:rPr>
              <w:t>38.67</w:t>
            </w:r>
          </w:p>
        </w:tc>
        <w:tc>
          <w:tcPr>
            <w:tcW w:w="573" w:type="dxa"/>
            <w:tcBorders>
              <w:top w:val="nil"/>
              <w:left w:val="nil"/>
              <w:bottom w:val="nil"/>
              <w:right w:val="nil"/>
            </w:tcBorders>
            <w:noWrap/>
            <w:vAlign w:val="bottom"/>
            <w:hideMark/>
          </w:tcPr>
          <w:p w14:paraId="1CFF08B5" w14:textId="77777777" w:rsidR="00AB33A2" w:rsidRPr="005F29D7" w:rsidRDefault="00AB33A2">
            <w:pPr>
              <w:jc w:val="right"/>
              <w:rPr>
                <w:iCs/>
                <w:sz w:val="16"/>
                <w:szCs w:val="16"/>
                <w:lang w:val="id-ID" w:eastAsia="tr-TR"/>
              </w:rPr>
            </w:pPr>
            <w:r w:rsidRPr="005F29D7">
              <w:rPr>
                <w:iCs/>
                <w:sz w:val="16"/>
                <w:szCs w:val="16"/>
                <w:lang w:val="id-ID"/>
              </w:rPr>
              <w:t>0.11</w:t>
            </w:r>
          </w:p>
        </w:tc>
        <w:tc>
          <w:tcPr>
            <w:tcW w:w="0" w:type="auto"/>
            <w:vMerge/>
            <w:tcBorders>
              <w:top w:val="single" w:sz="4" w:space="0" w:color="auto"/>
              <w:left w:val="nil"/>
              <w:bottom w:val="nil"/>
              <w:right w:val="nil"/>
            </w:tcBorders>
            <w:vAlign w:val="center"/>
            <w:hideMark/>
          </w:tcPr>
          <w:p w14:paraId="7EFDC604" w14:textId="77777777" w:rsidR="00AB33A2" w:rsidRPr="005F29D7" w:rsidRDefault="00AB33A2">
            <w:pPr>
              <w:rPr>
                <w:iCs/>
                <w:sz w:val="16"/>
                <w:szCs w:val="16"/>
                <w:lang w:eastAsia="tr-TR"/>
              </w:rPr>
            </w:pPr>
          </w:p>
        </w:tc>
      </w:tr>
      <w:tr w:rsidR="00AB33A2" w:rsidRPr="005F29D7" w14:paraId="628559C7" w14:textId="77777777" w:rsidTr="00AB33A2">
        <w:trPr>
          <w:trHeight w:val="152"/>
          <w:jc w:val="center"/>
        </w:trPr>
        <w:tc>
          <w:tcPr>
            <w:tcW w:w="0" w:type="auto"/>
            <w:vMerge/>
            <w:tcBorders>
              <w:top w:val="single" w:sz="4" w:space="0" w:color="auto"/>
              <w:left w:val="nil"/>
              <w:bottom w:val="single" w:sz="4" w:space="0" w:color="auto"/>
              <w:right w:val="nil"/>
            </w:tcBorders>
            <w:vAlign w:val="center"/>
            <w:hideMark/>
          </w:tcPr>
          <w:p w14:paraId="3DE7AD74" w14:textId="77777777" w:rsidR="00AB33A2" w:rsidRPr="005F29D7" w:rsidRDefault="00AB33A2">
            <w:pPr>
              <w:rPr>
                <w:iCs/>
                <w:color w:val="000000" w:themeColor="text1"/>
                <w:sz w:val="16"/>
                <w:szCs w:val="16"/>
                <w:lang w:eastAsia="tr-TR"/>
              </w:rPr>
            </w:pPr>
          </w:p>
        </w:tc>
        <w:tc>
          <w:tcPr>
            <w:tcW w:w="748" w:type="dxa"/>
            <w:vMerge w:val="restart"/>
            <w:tcBorders>
              <w:top w:val="nil"/>
              <w:left w:val="nil"/>
              <w:bottom w:val="nil"/>
              <w:right w:val="nil"/>
            </w:tcBorders>
            <w:noWrap/>
            <w:vAlign w:val="center"/>
            <w:hideMark/>
          </w:tcPr>
          <w:p w14:paraId="7BF618F3"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Medium</w:t>
            </w:r>
          </w:p>
        </w:tc>
        <w:tc>
          <w:tcPr>
            <w:tcW w:w="543" w:type="dxa"/>
            <w:tcBorders>
              <w:top w:val="nil"/>
              <w:left w:val="nil"/>
              <w:bottom w:val="nil"/>
              <w:right w:val="nil"/>
            </w:tcBorders>
            <w:noWrap/>
            <w:vAlign w:val="bottom"/>
            <w:hideMark/>
          </w:tcPr>
          <w:p w14:paraId="2B280C01" w14:textId="161B1501" w:rsidR="00AB33A2" w:rsidRPr="005F29D7" w:rsidRDefault="005342C3">
            <w:pPr>
              <w:jc w:val="center"/>
              <w:rPr>
                <w:i/>
                <w:iCs/>
                <w:sz w:val="16"/>
                <w:szCs w:val="16"/>
                <w:lang w:eastAsia="tr-TR"/>
              </w:rPr>
            </w:pPr>
            <m:oMathPara>
              <m:oMath>
                <m:acc>
                  <m:accPr>
                    <m:chr m:val="̅"/>
                    <m:ctrlPr>
                      <w:rPr>
                        <w:rFonts w:ascii="Cambria Math" w:hAnsi="Cambria Math"/>
                        <w:i/>
                        <w:iCs/>
                        <w:color w:val="000000" w:themeColor="text1"/>
                        <w:sz w:val="16"/>
                        <w:szCs w:val="16"/>
                        <w:lang w:eastAsia="tr-TR"/>
                      </w:rPr>
                    </m:ctrlPr>
                  </m:accPr>
                  <m:e>
                    <m:r>
                      <w:rPr>
                        <w:rFonts w:ascii="Cambria Math" w:hAnsi="Cambria Math"/>
                        <w:color w:val="000000" w:themeColor="text1"/>
                        <w:sz w:val="16"/>
                        <w:szCs w:val="16"/>
                      </w:rPr>
                      <m:t>X</m:t>
                    </m:r>
                  </m:e>
                </m:acc>
              </m:oMath>
            </m:oMathPara>
          </w:p>
        </w:tc>
        <w:tc>
          <w:tcPr>
            <w:tcW w:w="686" w:type="dxa"/>
            <w:tcBorders>
              <w:top w:val="nil"/>
              <w:left w:val="nil"/>
              <w:bottom w:val="nil"/>
              <w:right w:val="nil"/>
            </w:tcBorders>
            <w:noWrap/>
            <w:vAlign w:val="bottom"/>
            <w:hideMark/>
          </w:tcPr>
          <w:p w14:paraId="3A61413B" w14:textId="77777777" w:rsidR="00AB33A2" w:rsidRPr="005F29D7" w:rsidRDefault="00AB33A2">
            <w:pPr>
              <w:jc w:val="center"/>
              <w:rPr>
                <w:iCs/>
                <w:sz w:val="16"/>
                <w:szCs w:val="16"/>
                <w:lang w:eastAsia="tr-TR"/>
              </w:rPr>
            </w:pPr>
            <w:r w:rsidRPr="005F29D7">
              <w:rPr>
                <w:iCs/>
                <w:sz w:val="16"/>
                <w:szCs w:val="16"/>
              </w:rPr>
              <w:t>-</w:t>
            </w:r>
          </w:p>
        </w:tc>
        <w:tc>
          <w:tcPr>
            <w:tcW w:w="709" w:type="dxa"/>
            <w:tcBorders>
              <w:top w:val="nil"/>
              <w:left w:val="nil"/>
              <w:bottom w:val="nil"/>
              <w:right w:val="nil"/>
            </w:tcBorders>
            <w:noWrap/>
            <w:vAlign w:val="bottom"/>
            <w:hideMark/>
          </w:tcPr>
          <w:p w14:paraId="4010371F" w14:textId="77777777" w:rsidR="00AB33A2" w:rsidRPr="005F29D7" w:rsidRDefault="00AB33A2">
            <w:pPr>
              <w:jc w:val="center"/>
              <w:rPr>
                <w:iCs/>
                <w:sz w:val="16"/>
                <w:szCs w:val="16"/>
                <w:lang w:eastAsia="tr-TR"/>
              </w:rPr>
            </w:pPr>
            <w:r w:rsidRPr="005F29D7">
              <w:rPr>
                <w:iCs/>
                <w:sz w:val="16"/>
                <w:szCs w:val="16"/>
              </w:rPr>
              <w:t>12.77</w:t>
            </w:r>
          </w:p>
        </w:tc>
        <w:tc>
          <w:tcPr>
            <w:tcW w:w="539" w:type="dxa"/>
            <w:tcBorders>
              <w:top w:val="nil"/>
              <w:left w:val="nil"/>
              <w:bottom w:val="nil"/>
              <w:right w:val="nil"/>
            </w:tcBorders>
            <w:noWrap/>
            <w:vAlign w:val="bottom"/>
          </w:tcPr>
          <w:p w14:paraId="491F6D10" w14:textId="77777777" w:rsidR="00AB33A2" w:rsidRPr="005F29D7" w:rsidRDefault="00AB33A2">
            <w:pPr>
              <w:jc w:val="right"/>
              <w:rPr>
                <w:iCs/>
                <w:sz w:val="16"/>
                <w:szCs w:val="16"/>
                <w:lang w:eastAsia="tr-TR"/>
              </w:rPr>
            </w:pPr>
          </w:p>
        </w:tc>
        <w:tc>
          <w:tcPr>
            <w:tcW w:w="582" w:type="dxa"/>
            <w:vMerge w:val="restart"/>
            <w:tcBorders>
              <w:top w:val="nil"/>
              <w:left w:val="nil"/>
              <w:bottom w:val="nil"/>
              <w:right w:val="nil"/>
            </w:tcBorders>
            <w:noWrap/>
            <w:vAlign w:val="center"/>
            <w:hideMark/>
          </w:tcPr>
          <w:p w14:paraId="55A7DF9E" w14:textId="77777777" w:rsidR="00AB33A2" w:rsidRPr="005F29D7" w:rsidRDefault="00AB33A2">
            <w:pPr>
              <w:jc w:val="center"/>
              <w:rPr>
                <w:iCs/>
                <w:sz w:val="16"/>
                <w:szCs w:val="16"/>
                <w:lang w:eastAsia="tr-TR"/>
              </w:rPr>
            </w:pPr>
            <w:r w:rsidRPr="005F29D7">
              <w:rPr>
                <w:iCs/>
                <w:sz w:val="16"/>
                <w:szCs w:val="16"/>
              </w:rPr>
              <w:t>14</w:t>
            </w:r>
          </w:p>
        </w:tc>
        <w:tc>
          <w:tcPr>
            <w:tcW w:w="705" w:type="dxa"/>
            <w:tcBorders>
              <w:top w:val="nil"/>
              <w:left w:val="nil"/>
              <w:bottom w:val="nil"/>
              <w:right w:val="nil"/>
            </w:tcBorders>
            <w:noWrap/>
            <w:vAlign w:val="bottom"/>
            <w:hideMark/>
          </w:tcPr>
          <w:p w14:paraId="243AA451" w14:textId="77777777" w:rsidR="00AB33A2" w:rsidRPr="005F29D7" w:rsidRDefault="00AB33A2">
            <w:pPr>
              <w:jc w:val="center"/>
              <w:rPr>
                <w:iCs/>
                <w:sz w:val="16"/>
                <w:szCs w:val="16"/>
                <w:lang w:eastAsia="tr-TR"/>
              </w:rPr>
            </w:pPr>
            <w:r w:rsidRPr="005F29D7">
              <w:rPr>
                <w:iCs/>
                <w:sz w:val="16"/>
                <w:szCs w:val="16"/>
              </w:rPr>
              <w:t>13.54</w:t>
            </w:r>
          </w:p>
        </w:tc>
        <w:tc>
          <w:tcPr>
            <w:tcW w:w="706" w:type="dxa"/>
            <w:tcBorders>
              <w:top w:val="nil"/>
              <w:left w:val="nil"/>
              <w:bottom w:val="nil"/>
              <w:right w:val="nil"/>
            </w:tcBorders>
            <w:noWrap/>
            <w:vAlign w:val="bottom"/>
            <w:hideMark/>
          </w:tcPr>
          <w:p w14:paraId="78BE6AD3" w14:textId="77777777" w:rsidR="00AB33A2" w:rsidRPr="005F29D7" w:rsidRDefault="00AB33A2">
            <w:pPr>
              <w:jc w:val="center"/>
              <w:rPr>
                <w:iCs/>
                <w:sz w:val="16"/>
                <w:szCs w:val="16"/>
                <w:lang w:eastAsia="tr-TR"/>
              </w:rPr>
            </w:pPr>
            <w:r w:rsidRPr="005F29D7">
              <w:rPr>
                <w:iCs/>
                <w:sz w:val="16"/>
                <w:szCs w:val="16"/>
              </w:rPr>
              <w:t>18.25</w:t>
            </w:r>
          </w:p>
        </w:tc>
        <w:tc>
          <w:tcPr>
            <w:tcW w:w="573" w:type="dxa"/>
            <w:tcBorders>
              <w:top w:val="nil"/>
              <w:left w:val="nil"/>
              <w:bottom w:val="nil"/>
              <w:right w:val="nil"/>
            </w:tcBorders>
            <w:noWrap/>
            <w:vAlign w:val="bottom"/>
            <w:hideMark/>
          </w:tcPr>
          <w:p w14:paraId="3C1511B8" w14:textId="77777777" w:rsidR="00AB33A2" w:rsidRPr="005F29D7" w:rsidRDefault="00AB33A2">
            <w:pPr>
              <w:jc w:val="right"/>
              <w:rPr>
                <w:iCs/>
                <w:sz w:val="16"/>
                <w:szCs w:val="16"/>
                <w:lang w:val="id-ID" w:eastAsia="tr-TR"/>
              </w:rPr>
            </w:pPr>
            <w:r w:rsidRPr="005F29D7">
              <w:rPr>
                <w:iCs/>
                <w:sz w:val="16"/>
                <w:szCs w:val="16"/>
                <w:lang w:val="id-ID"/>
              </w:rPr>
              <w:t>0.05</w:t>
            </w:r>
          </w:p>
        </w:tc>
        <w:tc>
          <w:tcPr>
            <w:tcW w:w="557" w:type="dxa"/>
            <w:vMerge w:val="restart"/>
            <w:tcBorders>
              <w:top w:val="nil"/>
              <w:left w:val="nil"/>
              <w:bottom w:val="nil"/>
              <w:right w:val="nil"/>
            </w:tcBorders>
            <w:noWrap/>
            <w:vAlign w:val="center"/>
            <w:hideMark/>
          </w:tcPr>
          <w:p w14:paraId="0F559D6F" w14:textId="77777777" w:rsidR="00AB33A2" w:rsidRPr="005F29D7" w:rsidRDefault="00AB33A2">
            <w:pPr>
              <w:jc w:val="center"/>
              <w:rPr>
                <w:iCs/>
                <w:sz w:val="16"/>
                <w:szCs w:val="16"/>
                <w:lang w:eastAsia="tr-TR"/>
              </w:rPr>
            </w:pPr>
            <w:r w:rsidRPr="005F29D7">
              <w:rPr>
                <w:iCs/>
                <w:sz w:val="16"/>
                <w:szCs w:val="16"/>
              </w:rPr>
              <w:t>18</w:t>
            </w:r>
          </w:p>
        </w:tc>
      </w:tr>
      <w:tr w:rsidR="00AB33A2" w:rsidRPr="005F29D7" w14:paraId="7613639E" w14:textId="77777777" w:rsidTr="00AB33A2">
        <w:trPr>
          <w:trHeight w:val="165"/>
          <w:jc w:val="center"/>
        </w:trPr>
        <w:tc>
          <w:tcPr>
            <w:tcW w:w="0" w:type="auto"/>
            <w:vMerge/>
            <w:tcBorders>
              <w:top w:val="single" w:sz="4" w:space="0" w:color="auto"/>
              <w:left w:val="nil"/>
              <w:bottom w:val="single" w:sz="4" w:space="0" w:color="auto"/>
              <w:right w:val="nil"/>
            </w:tcBorders>
            <w:vAlign w:val="center"/>
            <w:hideMark/>
          </w:tcPr>
          <w:p w14:paraId="30D218D0" w14:textId="77777777" w:rsidR="00AB33A2" w:rsidRPr="005F29D7" w:rsidRDefault="00AB33A2">
            <w:pPr>
              <w:rPr>
                <w:iCs/>
                <w:color w:val="000000" w:themeColor="text1"/>
                <w:sz w:val="16"/>
                <w:szCs w:val="16"/>
                <w:lang w:eastAsia="tr-TR"/>
              </w:rPr>
            </w:pPr>
          </w:p>
        </w:tc>
        <w:tc>
          <w:tcPr>
            <w:tcW w:w="0" w:type="auto"/>
            <w:vMerge/>
            <w:tcBorders>
              <w:top w:val="nil"/>
              <w:left w:val="nil"/>
              <w:bottom w:val="nil"/>
              <w:right w:val="nil"/>
            </w:tcBorders>
            <w:vAlign w:val="center"/>
            <w:hideMark/>
          </w:tcPr>
          <w:p w14:paraId="070E9E29" w14:textId="77777777" w:rsidR="00AB33A2" w:rsidRPr="005F29D7" w:rsidRDefault="00AB33A2">
            <w:pPr>
              <w:rPr>
                <w:iCs/>
                <w:color w:val="000000" w:themeColor="text1"/>
                <w:sz w:val="16"/>
                <w:szCs w:val="16"/>
                <w:lang w:eastAsia="tr-TR"/>
              </w:rPr>
            </w:pPr>
          </w:p>
        </w:tc>
        <w:tc>
          <w:tcPr>
            <w:tcW w:w="543" w:type="dxa"/>
            <w:tcBorders>
              <w:top w:val="nil"/>
              <w:left w:val="nil"/>
              <w:bottom w:val="nil"/>
              <w:right w:val="nil"/>
            </w:tcBorders>
            <w:noWrap/>
            <w:vAlign w:val="bottom"/>
            <w:hideMark/>
          </w:tcPr>
          <w:p w14:paraId="56D64005" w14:textId="77777777" w:rsidR="00AB33A2" w:rsidRPr="005F29D7" w:rsidRDefault="00AB33A2">
            <w:pPr>
              <w:jc w:val="center"/>
              <w:rPr>
                <w:iCs/>
                <w:sz w:val="16"/>
                <w:szCs w:val="16"/>
                <w:lang w:eastAsia="tr-TR"/>
              </w:rPr>
            </w:pPr>
            <w:r w:rsidRPr="005F29D7">
              <w:rPr>
                <w:iCs/>
                <w:sz w:val="16"/>
                <w:szCs w:val="16"/>
              </w:rPr>
              <w:t>SD</w:t>
            </w:r>
          </w:p>
        </w:tc>
        <w:tc>
          <w:tcPr>
            <w:tcW w:w="686" w:type="dxa"/>
            <w:tcBorders>
              <w:top w:val="nil"/>
              <w:left w:val="nil"/>
              <w:bottom w:val="nil"/>
              <w:right w:val="nil"/>
            </w:tcBorders>
            <w:noWrap/>
            <w:vAlign w:val="bottom"/>
            <w:hideMark/>
          </w:tcPr>
          <w:p w14:paraId="7462D156" w14:textId="77777777" w:rsidR="00AB33A2" w:rsidRPr="005F29D7" w:rsidRDefault="00AB33A2">
            <w:pPr>
              <w:jc w:val="center"/>
              <w:rPr>
                <w:iCs/>
                <w:sz w:val="16"/>
                <w:szCs w:val="16"/>
                <w:lang w:eastAsia="tr-TR"/>
              </w:rPr>
            </w:pPr>
            <w:r w:rsidRPr="005F29D7">
              <w:rPr>
                <w:iCs/>
                <w:sz w:val="16"/>
                <w:szCs w:val="16"/>
              </w:rPr>
              <w:t>-</w:t>
            </w:r>
          </w:p>
        </w:tc>
        <w:tc>
          <w:tcPr>
            <w:tcW w:w="709" w:type="dxa"/>
            <w:tcBorders>
              <w:top w:val="nil"/>
              <w:left w:val="nil"/>
              <w:bottom w:val="nil"/>
              <w:right w:val="nil"/>
            </w:tcBorders>
            <w:noWrap/>
            <w:vAlign w:val="bottom"/>
            <w:hideMark/>
          </w:tcPr>
          <w:p w14:paraId="0E05C210" w14:textId="77777777" w:rsidR="00AB33A2" w:rsidRPr="005F29D7" w:rsidRDefault="00AB33A2">
            <w:pPr>
              <w:jc w:val="center"/>
              <w:rPr>
                <w:iCs/>
                <w:sz w:val="16"/>
                <w:szCs w:val="16"/>
                <w:lang w:eastAsia="tr-TR"/>
              </w:rPr>
            </w:pPr>
            <w:r w:rsidRPr="005F29D7">
              <w:rPr>
                <w:iCs/>
                <w:sz w:val="16"/>
                <w:szCs w:val="16"/>
              </w:rPr>
              <w:t>5.63</w:t>
            </w:r>
          </w:p>
        </w:tc>
        <w:tc>
          <w:tcPr>
            <w:tcW w:w="539" w:type="dxa"/>
            <w:tcBorders>
              <w:top w:val="nil"/>
              <w:left w:val="nil"/>
              <w:bottom w:val="nil"/>
              <w:right w:val="nil"/>
            </w:tcBorders>
            <w:noWrap/>
            <w:vAlign w:val="bottom"/>
          </w:tcPr>
          <w:p w14:paraId="0DF28FFF" w14:textId="77777777" w:rsidR="00AB33A2" w:rsidRPr="005F29D7" w:rsidRDefault="00AB33A2">
            <w:pPr>
              <w:jc w:val="right"/>
              <w:rPr>
                <w:iCs/>
                <w:sz w:val="16"/>
                <w:szCs w:val="16"/>
                <w:lang w:eastAsia="tr-TR"/>
              </w:rPr>
            </w:pPr>
          </w:p>
        </w:tc>
        <w:tc>
          <w:tcPr>
            <w:tcW w:w="0" w:type="auto"/>
            <w:vMerge/>
            <w:tcBorders>
              <w:top w:val="nil"/>
              <w:left w:val="nil"/>
              <w:bottom w:val="nil"/>
              <w:right w:val="nil"/>
            </w:tcBorders>
            <w:vAlign w:val="center"/>
            <w:hideMark/>
          </w:tcPr>
          <w:p w14:paraId="2D8AD53F" w14:textId="77777777" w:rsidR="00AB33A2" w:rsidRPr="005F29D7" w:rsidRDefault="00AB33A2">
            <w:pPr>
              <w:rPr>
                <w:iCs/>
                <w:sz w:val="16"/>
                <w:szCs w:val="16"/>
                <w:lang w:eastAsia="tr-TR"/>
              </w:rPr>
            </w:pPr>
          </w:p>
        </w:tc>
        <w:tc>
          <w:tcPr>
            <w:tcW w:w="705" w:type="dxa"/>
            <w:tcBorders>
              <w:top w:val="nil"/>
              <w:left w:val="nil"/>
              <w:bottom w:val="nil"/>
              <w:right w:val="nil"/>
            </w:tcBorders>
            <w:noWrap/>
            <w:vAlign w:val="bottom"/>
            <w:hideMark/>
          </w:tcPr>
          <w:p w14:paraId="4223A0C9" w14:textId="77777777" w:rsidR="00AB33A2" w:rsidRPr="005F29D7" w:rsidRDefault="00AB33A2">
            <w:pPr>
              <w:jc w:val="center"/>
              <w:rPr>
                <w:iCs/>
                <w:sz w:val="16"/>
                <w:szCs w:val="16"/>
                <w:lang w:eastAsia="tr-TR"/>
              </w:rPr>
            </w:pPr>
            <w:r w:rsidRPr="005F29D7">
              <w:rPr>
                <w:iCs/>
                <w:sz w:val="16"/>
                <w:szCs w:val="16"/>
              </w:rPr>
              <w:t>-</w:t>
            </w:r>
          </w:p>
        </w:tc>
        <w:tc>
          <w:tcPr>
            <w:tcW w:w="706" w:type="dxa"/>
            <w:tcBorders>
              <w:top w:val="nil"/>
              <w:left w:val="nil"/>
              <w:bottom w:val="nil"/>
              <w:right w:val="nil"/>
            </w:tcBorders>
            <w:noWrap/>
            <w:vAlign w:val="bottom"/>
            <w:hideMark/>
          </w:tcPr>
          <w:p w14:paraId="6BDC231F" w14:textId="77777777" w:rsidR="00AB33A2" w:rsidRPr="005F29D7" w:rsidRDefault="00AB33A2">
            <w:pPr>
              <w:jc w:val="center"/>
              <w:rPr>
                <w:iCs/>
                <w:sz w:val="16"/>
                <w:szCs w:val="16"/>
                <w:lang w:eastAsia="tr-TR"/>
              </w:rPr>
            </w:pPr>
            <w:r w:rsidRPr="005F29D7">
              <w:rPr>
                <w:iCs/>
                <w:sz w:val="16"/>
                <w:szCs w:val="16"/>
              </w:rPr>
              <w:t>20.39</w:t>
            </w:r>
          </w:p>
        </w:tc>
        <w:tc>
          <w:tcPr>
            <w:tcW w:w="573" w:type="dxa"/>
            <w:tcBorders>
              <w:top w:val="nil"/>
              <w:left w:val="nil"/>
              <w:bottom w:val="nil"/>
              <w:right w:val="nil"/>
            </w:tcBorders>
            <w:noWrap/>
            <w:vAlign w:val="bottom"/>
          </w:tcPr>
          <w:p w14:paraId="773C4FDF" w14:textId="77777777" w:rsidR="00AB33A2" w:rsidRPr="005F29D7" w:rsidRDefault="00AB33A2">
            <w:pPr>
              <w:jc w:val="right"/>
              <w:rPr>
                <w:iCs/>
                <w:sz w:val="16"/>
                <w:szCs w:val="16"/>
                <w:lang w:eastAsia="tr-TR"/>
              </w:rPr>
            </w:pPr>
          </w:p>
        </w:tc>
        <w:tc>
          <w:tcPr>
            <w:tcW w:w="0" w:type="auto"/>
            <w:vMerge/>
            <w:tcBorders>
              <w:top w:val="nil"/>
              <w:left w:val="nil"/>
              <w:bottom w:val="nil"/>
              <w:right w:val="nil"/>
            </w:tcBorders>
            <w:vAlign w:val="center"/>
            <w:hideMark/>
          </w:tcPr>
          <w:p w14:paraId="5FD128B4" w14:textId="77777777" w:rsidR="00AB33A2" w:rsidRPr="005F29D7" w:rsidRDefault="00AB33A2">
            <w:pPr>
              <w:rPr>
                <w:iCs/>
                <w:sz w:val="16"/>
                <w:szCs w:val="16"/>
                <w:lang w:eastAsia="tr-TR"/>
              </w:rPr>
            </w:pPr>
          </w:p>
        </w:tc>
      </w:tr>
      <w:tr w:rsidR="00AB33A2" w:rsidRPr="005F29D7" w14:paraId="421953BD" w14:textId="77777777" w:rsidTr="00AB33A2">
        <w:trPr>
          <w:trHeight w:val="165"/>
          <w:jc w:val="center"/>
        </w:trPr>
        <w:tc>
          <w:tcPr>
            <w:tcW w:w="0" w:type="auto"/>
            <w:vMerge/>
            <w:tcBorders>
              <w:top w:val="single" w:sz="4" w:space="0" w:color="auto"/>
              <w:left w:val="nil"/>
              <w:bottom w:val="single" w:sz="4" w:space="0" w:color="auto"/>
              <w:right w:val="nil"/>
            </w:tcBorders>
            <w:vAlign w:val="center"/>
            <w:hideMark/>
          </w:tcPr>
          <w:p w14:paraId="60E1A99F" w14:textId="77777777" w:rsidR="00AB33A2" w:rsidRPr="005F29D7" w:rsidRDefault="00AB33A2">
            <w:pPr>
              <w:rPr>
                <w:iCs/>
                <w:color w:val="000000" w:themeColor="text1"/>
                <w:sz w:val="16"/>
                <w:szCs w:val="16"/>
                <w:lang w:eastAsia="tr-TR"/>
              </w:rPr>
            </w:pPr>
          </w:p>
        </w:tc>
        <w:tc>
          <w:tcPr>
            <w:tcW w:w="748" w:type="dxa"/>
            <w:vMerge w:val="restart"/>
            <w:tcBorders>
              <w:top w:val="nil"/>
              <w:left w:val="nil"/>
              <w:bottom w:val="nil"/>
              <w:right w:val="nil"/>
            </w:tcBorders>
            <w:noWrap/>
            <w:vAlign w:val="center"/>
            <w:hideMark/>
          </w:tcPr>
          <w:p w14:paraId="4C3510F4"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High</w:t>
            </w:r>
          </w:p>
        </w:tc>
        <w:tc>
          <w:tcPr>
            <w:tcW w:w="543" w:type="dxa"/>
            <w:tcBorders>
              <w:top w:val="nil"/>
              <w:left w:val="nil"/>
              <w:bottom w:val="nil"/>
              <w:right w:val="nil"/>
            </w:tcBorders>
            <w:noWrap/>
            <w:vAlign w:val="bottom"/>
            <w:hideMark/>
          </w:tcPr>
          <w:p w14:paraId="2AD83277" w14:textId="5D424B39" w:rsidR="00AB33A2" w:rsidRPr="005F29D7" w:rsidRDefault="005342C3">
            <w:pPr>
              <w:jc w:val="center"/>
              <w:rPr>
                <w:i/>
                <w:iCs/>
                <w:sz w:val="16"/>
                <w:szCs w:val="16"/>
                <w:lang w:eastAsia="tr-TR"/>
              </w:rPr>
            </w:pPr>
            <m:oMathPara>
              <m:oMath>
                <m:acc>
                  <m:accPr>
                    <m:chr m:val="̅"/>
                    <m:ctrlPr>
                      <w:rPr>
                        <w:rFonts w:ascii="Cambria Math" w:hAnsi="Cambria Math"/>
                        <w:i/>
                        <w:iCs/>
                        <w:color w:val="000000" w:themeColor="text1"/>
                        <w:sz w:val="16"/>
                        <w:szCs w:val="16"/>
                        <w:lang w:eastAsia="tr-TR"/>
                      </w:rPr>
                    </m:ctrlPr>
                  </m:accPr>
                  <m:e>
                    <m:r>
                      <w:rPr>
                        <w:rFonts w:ascii="Cambria Math" w:hAnsi="Cambria Math"/>
                        <w:color w:val="000000" w:themeColor="text1"/>
                        <w:sz w:val="16"/>
                        <w:szCs w:val="16"/>
                      </w:rPr>
                      <m:t>X</m:t>
                    </m:r>
                  </m:e>
                </m:acc>
              </m:oMath>
            </m:oMathPara>
          </w:p>
        </w:tc>
        <w:tc>
          <w:tcPr>
            <w:tcW w:w="686" w:type="dxa"/>
            <w:tcBorders>
              <w:top w:val="nil"/>
              <w:left w:val="nil"/>
              <w:bottom w:val="nil"/>
              <w:right w:val="nil"/>
            </w:tcBorders>
            <w:noWrap/>
            <w:vAlign w:val="bottom"/>
            <w:hideMark/>
          </w:tcPr>
          <w:p w14:paraId="4314C032" w14:textId="77777777" w:rsidR="00AB33A2" w:rsidRPr="005F29D7" w:rsidRDefault="00AB33A2">
            <w:pPr>
              <w:jc w:val="center"/>
              <w:rPr>
                <w:iCs/>
                <w:sz w:val="16"/>
                <w:szCs w:val="16"/>
                <w:lang w:eastAsia="tr-TR"/>
              </w:rPr>
            </w:pPr>
            <w:r w:rsidRPr="005F29D7">
              <w:rPr>
                <w:iCs/>
                <w:sz w:val="16"/>
                <w:szCs w:val="16"/>
              </w:rPr>
              <w:t>-</w:t>
            </w:r>
          </w:p>
        </w:tc>
        <w:tc>
          <w:tcPr>
            <w:tcW w:w="709" w:type="dxa"/>
            <w:tcBorders>
              <w:top w:val="nil"/>
              <w:left w:val="nil"/>
              <w:bottom w:val="nil"/>
              <w:right w:val="nil"/>
            </w:tcBorders>
            <w:noWrap/>
            <w:vAlign w:val="bottom"/>
            <w:hideMark/>
          </w:tcPr>
          <w:p w14:paraId="0E1E0427" w14:textId="77777777" w:rsidR="00AB33A2" w:rsidRPr="005F29D7" w:rsidRDefault="00AB33A2">
            <w:pPr>
              <w:jc w:val="center"/>
              <w:rPr>
                <w:iCs/>
                <w:sz w:val="16"/>
                <w:szCs w:val="16"/>
                <w:lang w:eastAsia="tr-TR"/>
              </w:rPr>
            </w:pPr>
            <w:r w:rsidRPr="005F29D7">
              <w:rPr>
                <w:iCs/>
                <w:sz w:val="16"/>
                <w:szCs w:val="16"/>
              </w:rPr>
              <w:t>80.00</w:t>
            </w:r>
          </w:p>
        </w:tc>
        <w:tc>
          <w:tcPr>
            <w:tcW w:w="539" w:type="dxa"/>
            <w:tcBorders>
              <w:top w:val="nil"/>
              <w:left w:val="nil"/>
              <w:bottom w:val="nil"/>
              <w:right w:val="nil"/>
            </w:tcBorders>
            <w:noWrap/>
            <w:vAlign w:val="bottom"/>
          </w:tcPr>
          <w:p w14:paraId="3091F24F" w14:textId="77777777" w:rsidR="00AB33A2" w:rsidRPr="005F29D7" w:rsidRDefault="00AB33A2">
            <w:pPr>
              <w:jc w:val="right"/>
              <w:rPr>
                <w:iCs/>
                <w:sz w:val="16"/>
                <w:szCs w:val="16"/>
                <w:lang w:eastAsia="tr-TR"/>
              </w:rPr>
            </w:pPr>
          </w:p>
        </w:tc>
        <w:tc>
          <w:tcPr>
            <w:tcW w:w="582" w:type="dxa"/>
            <w:vMerge w:val="restart"/>
            <w:tcBorders>
              <w:top w:val="nil"/>
              <w:left w:val="nil"/>
              <w:bottom w:val="nil"/>
              <w:right w:val="nil"/>
            </w:tcBorders>
            <w:noWrap/>
            <w:vAlign w:val="center"/>
            <w:hideMark/>
          </w:tcPr>
          <w:p w14:paraId="6A0985A2" w14:textId="77777777" w:rsidR="00AB33A2" w:rsidRPr="005F29D7" w:rsidRDefault="00AB33A2">
            <w:pPr>
              <w:jc w:val="center"/>
              <w:rPr>
                <w:iCs/>
                <w:sz w:val="16"/>
                <w:szCs w:val="16"/>
                <w:lang w:eastAsia="tr-TR"/>
              </w:rPr>
            </w:pPr>
            <w:r w:rsidRPr="005F29D7">
              <w:rPr>
                <w:iCs/>
                <w:sz w:val="16"/>
                <w:szCs w:val="16"/>
              </w:rPr>
              <w:t>2</w:t>
            </w:r>
          </w:p>
        </w:tc>
        <w:tc>
          <w:tcPr>
            <w:tcW w:w="705" w:type="dxa"/>
            <w:tcBorders>
              <w:top w:val="nil"/>
              <w:left w:val="nil"/>
              <w:bottom w:val="nil"/>
              <w:right w:val="nil"/>
            </w:tcBorders>
            <w:noWrap/>
            <w:vAlign w:val="bottom"/>
            <w:hideMark/>
          </w:tcPr>
          <w:p w14:paraId="0A5875E4" w14:textId="77777777" w:rsidR="00AB33A2" w:rsidRPr="005F29D7" w:rsidRDefault="00AB33A2">
            <w:pPr>
              <w:jc w:val="center"/>
              <w:rPr>
                <w:iCs/>
                <w:sz w:val="16"/>
                <w:szCs w:val="16"/>
                <w:lang w:eastAsia="tr-TR"/>
              </w:rPr>
            </w:pPr>
            <w:r w:rsidRPr="005F29D7">
              <w:rPr>
                <w:iCs/>
                <w:sz w:val="16"/>
                <w:szCs w:val="16"/>
              </w:rPr>
              <w:t>-</w:t>
            </w:r>
          </w:p>
        </w:tc>
        <w:tc>
          <w:tcPr>
            <w:tcW w:w="706" w:type="dxa"/>
            <w:tcBorders>
              <w:top w:val="nil"/>
              <w:left w:val="nil"/>
              <w:bottom w:val="nil"/>
              <w:right w:val="nil"/>
            </w:tcBorders>
            <w:noWrap/>
            <w:vAlign w:val="bottom"/>
            <w:hideMark/>
          </w:tcPr>
          <w:p w14:paraId="7EAF5DBA" w14:textId="77777777" w:rsidR="00AB33A2" w:rsidRPr="005F29D7" w:rsidRDefault="00AB33A2">
            <w:pPr>
              <w:jc w:val="center"/>
              <w:rPr>
                <w:iCs/>
                <w:sz w:val="16"/>
                <w:szCs w:val="16"/>
                <w:lang w:eastAsia="tr-TR"/>
              </w:rPr>
            </w:pPr>
            <w:r w:rsidRPr="005F29D7">
              <w:rPr>
                <w:iCs/>
                <w:sz w:val="16"/>
                <w:szCs w:val="16"/>
              </w:rPr>
              <w:t>259.54</w:t>
            </w:r>
          </w:p>
        </w:tc>
        <w:tc>
          <w:tcPr>
            <w:tcW w:w="573" w:type="dxa"/>
            <w:tcBorders>
              <w:top w:val="nil"/>
              <w:left w:val="nil"/>
              <w:bottom w:val="nil"/>
              <w:right w:val="nil"/>
            </w:tcBorders>
            <w:noWrap/>
            <w:vAlign w:val="bottom"/>
          </w:tcPr>
          <w:p w14:paraId="28ABA7BA" w14:textId="77777777" w:rsidR="00AB33A2" w:rsidRPr="005F29D7" w:rsidRDefault="00AB33A2">
            <w:pPr>
              <w:jc w:val="right"/>
              <w:rPr>
                <w:iCs/>
                <w:sz w:val="16"/>
                <w:szCs w:val="16"/>
                <w:lang w:eastAsia="tr-TR"/>
              </w:rPr>
            </w:pPr>
          </w:p>
        </w:tc>
        <w:tc>
          <w:tcPr>
            <w:tcW w:w="557" w:type="dxa"/>
            <w:vMerge w:val="restart"/>
            <w:tcBorders>
              <w:top w:val="nil"/>
              <w:left w:val="nil"/>
              <w:bottom w:val="nil"/>
              <w:right w:val="nil"/>
            </w:tcBorders>
            <w:noWrap/>
            <w:vAlign w:val="center"/>
            <w:hideMark/>
          </w:tcPr>
          <w:p w14:paraId="5C4E477C" w14:textId="77777777" w:rsidR="00AB33A2" w:rsidRPr="005F29D7" w:rsidRDefault="00AB33A2">
            <w:pPr>
              <w:jc w:val="center"/>
              <w:rPr>
                <w:iCs/>
                <w:sz w:val="16"/>
                <w:szCs w:val="16"/>
                <w:lang w:eastAsia="tr-TR"/>
              </w:rPr>
            </w:pPr>
            <w:r w:rsidRPr="005F29D7">
              <w:rPr>
                <w:iCs/>
                <w:sz w:val="16"/>
                <w:szCs w:val="16"/>
              </w:rPr>
              <w:t>18</w:t>
            </w:r>
          </w:p>
        </w:tc>
      </w:tr>
      <w:tr w:rsidR="00AB33A2" w:rsidRPr="005F29D7" w14:paraId="06F14B63" w14:textId="77777777" w:rsidTr="00AB33A2">
        <w:trPr>
          <w:trHeight w:val="170"/>
          <w:jc w:val="center"/>
        </w:trPr>
        <w:tc>
          <w:tcPr>
            <w:tcW w:w="0" w:type="auto"/>
            <w:vMerge/>
            <w:tcBorders>
              <w:top w:val="single" w:sz="4" w:space="0" w:color="auto"/>
              <w:left w:val="nil"/>
              <w:bottom w:val="single" w:sz="4" w:space="0" w:color="auto"/>
              <w:right w:val="nil"/>
            </w:tcBorders>
            <w:vAlign w:val="center"/>
            <w:hideMark/>
          </w:tcPr>
          <w:p w14:paraId="60AE3E85" w14:textId="77777777" w:rsidR="00AB33A2" w:rsidRPr="005F29D7" w:rsidRDefault="00AB33A2">
            <w:pPr>
              <w:rPr>
                <w:iCs/>
                <w:color w:val="000000" w:themeColor="text1"/>
                <w:sz w:val="16"/>
                <w:szCs w:val="16"/>
                <w:lang w:eastAsia="tr-TR"/>
              </w:rPr>
            </w:pPr>
          </w:p>
        </w:tc>
        <w:tc>
          <w:tcPr>
            <w:tcW w:w="0" w:type="auto"/>
            <w:vMerge/>
            <w:tcBorders>
              <w:top w:val="nil"/>
              <w:left w:val="nil"/>
              <w:bottom w:val="nil"/>
              <w:right w:val="nil"/>
            </w:tcBorders>
            <w:vAlign w:val="center"/>
            <w:hideMark/>
          </w:tcPr>
          <w:p w14:paraId="17A14B63" w14:textId="77777777" w:rsidR="00AB33A2" w:rsidRPr="005F29D7" w:rsidRDefault="00AB33A2">
            <w:pPr>
              <w:rPr>
                <w:iCs/>
                <w:color w:val="000000" w:themeColor="text1"/>
                <w:sz w:val="16"/>
                <w:szCs w:val="16"/>
                <w:lang w:eastAsia="tr-TR"/>
              </w:rPr>
            </w:pPr>
          </w:p>
        </w:tc>
        <w:tc>
          <w:tcPr>
            <w:tcW w:w="543" w:type="dxa"/>
            <w:tcBorders>
              <w:top w:val="nil"/>
              <w:left w:val="nil"/>
              <w:bottom w:val="nil"/>
              <w:right w:val="nil"/>
            </w:tcBorders>
            <w:noWrap/>
            <w:vAlign w:val="bottom"/>
            <w:hideMark/>
          </w:tcPr>
          <w:p w14:paraId="21D5CAFE" w14:textId="77777777" w:rsidR="00AB33A2" w:rsidRPr="005F29D7" w:rsidRDefault="00AB33A2">
            <w:pPr>
              <w:jc w:val="center"/>
              <w:rPr>
                <w:iCs/>
                <w:sz w:val="16"/>
                <w:szCs w:val="16"/>
                <w:lang w:eastAsia="tr-TR"/>
              </w:rPr>
            </w:pPr>
            <w:r w:rsidRPr="005F29D7">
              <w:rPr>
                <w:iCs/>
                <w:sz w:val="16"/>
                <w:szCs w:val="16"/>
              </w:rPr>
              <w:t>SD</w:t>
            </w:r>
          </w:p>
        </w:tc>
        <w:tc>
          <w:tcPr>
            <w:tcW w:w="686" w:type="dxa"/>
            <w:tcBorders>
              <w:top w:val="nil"/>
              <w:left w:val="nil"/>
              <w:bottom w:val="nil"/>
              <w:right w:val="nil"/>
            </w:tcBorders>
            <w:noWrap/>
            <w:vAlign w:val="bottom"/>
            <w:hideMark/>
          </w:tcPr>
          <w:p w14:paraId="21D92454" w14:textId="77777777" w:rsidR="00AB33A2" w:rsidRPr="005F29D7" w:rsidRDefault="00AB33A2">
            <w:pPr>
              <w:jc w:val="center"/>
              <w:rPr>
                <w:iCs/>
                <w:sz w:val="16"/>
                <w:szCs w:val="16"/>
                <w:lang w:eastAsia="tr-TR"/>
              </w:rPr>
            </w:pPr>
            <w:r w:rsidRPr="005F29D7">
              <w:rPr>
                <w:iCs/>
                <w:sz w:val="16"/>
                <w:szCs w:val="16"/>
              </w:rPr>
              <w:t>-</w:t>
            </w:r>
          </w:p>
        </w:tc>
        <w:tc>
          <w:tcPr>
            <w:tcW w:w="709" w:type="dxa"/>
            <w:tcBorders>
              <w:top w:val="nil"/>
              <w:left w:val="nil"/>
              <w:bottom w:val="nil"/>
              <w:right w:val="nil"/>
            </w:tcBorders>
            <w:noWrap/>
            <w:vAlign w:val="bottom"/>
            <w:hideMark/>
          </w:tcPr>
          <w:p w14:paraId="22536AE2" w14:textId="77777777" w:rsidR="00AB33A2" w:rsidRPr="005F29D7" w:rsidRDefault="00AB33A2">
            <w:pPr>
              <w:jc w:val="center"/>
              <w:rPr>
                <w:iCs/>
                <w:sz w:val="16"/>
                <w:szCs w:val="16"/>
                <w:lang w:eastAsia="tr-TR"/>
              </w:rPr>
            </w:pPr>
            <w:r w:rsidRPr="005F29D7">
              <w:rPr>
                <w:iCs/>
                <w:sz w:val="16"/>
                <w:szCs w:val="16"/>
              </w:rPr>
              <w:t>0.0000</w:t>
            </w:r>
          </w:p>
        </w:tc>
        <w:tc>
          <w:tcPr>
            <w:tcW w:w="539" w:type="dxa"/>
            <w:tcBorders>
              <w:top w:val="nil"/>
              <w:left w:val="nil"/>
              <w:bottom w:val="nil"/>
              <w:right w:val="nil"/>
            </w:tcBorders>
            <w:noWrap/>
            <w:vAlign w:val="bottom"/>
          </w:tcPr>
          <w:p w14:paraId="753814B3" w14:textId="77777777" w:rsidR="00AB33A2" w:rsidRPr="005F29D7" w:rsidRDefault="00AB33A2">
            <w:pPr>
              <w:jc w:val="right"/>
              <w:rPr>
                <w:iCs/>
                <w:sz w:val="16"/>
                <w:szCs w:val="16"/>
                <w:lang w:eastAsia="tr-TR"/>
              </w:rPr>
            </w:pPr>
          </w:p>
        </w:tc>
        <w:tc>
          <w:tcPr>
            <w:tcW w:w="0" w:type="auto"/>
            <w:vMerge/>
            <w:tcBorders>
              <w:top w:val="nil"/>
              <w:left w:val="nil"/>
              <w:bottom w:val="nil"/>
              <w:right w:val="nil"/>
            </w:tcBorders>
            <w:vAlign w:val="center"/>
            <w:hideMark/>
          </w:tcPr>
          <w:p w14:paraId="037F0480" w14:textId="77777777" w:rsidR="00AB33A2" w:rsidRPr="005F29D7" w:rsidRDefault="00AB33A2">
            <w:pPr>
              <w:rPr>
                <w:iCs/>
                <w:sz w:val="16"/>
                <w:szCs w:val="16"/>
                <w:lang w:eastAsia="tr-TR"/>
              </w:rPr>
            </w:pPr>
          </w:p>
        </w:tc>
        <w:tc>
          <w:tcPr>
            <w:tcW w:w="705" w:type="dxa"/>
            <w:tcBorders>
              <w:top w:val="nil"/>
              <w:left w:val="nil"/>
              <w:bottom w:val="nil"/>
              <w:right w:val="nil"/>
            </w:tcBorders>
            <w:noWrap/>
            <w:vAlign w:val="bottom"/>
            <w:hideMark/>
          </w:tcPr>
          <w:p w14:paraId="3ADC6483" w14:textId="77777777" w:rsidR="00AB33A2" w:rsidRPr="005F29D7" w:rsidRDefault="00AB33A2">
            <w:pPr>
              <w:jc w:val="center"/>
              <w:rPr>
                <w:iCs/>
                <w:sz w:val="16"/>
                <w:szCs w:val="16"/>
                <w:lang w:eastAsia="tr-TR"/>
              </w:rPr>
            </w:pPr>
            <w:r w:rsidRPr="005F29D7">
              <w:rPr>
                <w:iCs/>
                <w:sz w:val="16"/>
                <w:szCs w:val="16"/>
              </w:rPr>
              <w:t>-</w:t>
            </w:r>
          </w:p>
        </w:tc>
        <w:tc>
          <w:tcPr>
            <w:tcW w:w="706" w:type="dxa"/>
            <w:tcBorders>
              <w:top w:val="nil"/>
              <w:left w:val="nil"/>
              <w:bottom w:val="nil"/>
              <w:right w:val="nil"/>
            </w:tcBorders>
            <w:noWrap/>
            <w:vAlign w:val="bottom"/>
            <w:hideMark/>
          </w:tcPr>
          <w:p w14:paraId="3408D067" w14:textId="77777777" w:rsidR="00AB33A2" w:rsidRPr="005F29D7" w:rsidRDefault="00AB33A2">
            <w:pPr>
              <w:jc w:val="center"/>
              <w:rPr>
                <w:iCs/>
                <w:sz w:val="16"/>
                <w:szCs w:val="16"/>
                <w:lang w:eastAsia="tr-TR"/>
              </w:rPr>
            </w:pPr>
            <w:r w:rsidRPr="005F29D7">
              <w:rPr>
                <w:iCs/>
                <w:sz w:val="16"/>
                <w:szCs w:val="16"/>
              </w:rPr>
              <w:t>22.49</w:t>
            </w:r>
          </w:p>
        </w:tc>
        <w:tc>
          <w:tcPr>
            <w:tcW w:w="573" w:type="dxa"/>
            <w:tcBorders>
              <w:top w:val="nil"/>
              <w:left w:val="nil"/>
              <w:bottom w:val="nil"/>
              <w:right w:val="nil"/>
            </w:tcBorders>
            <w:noWrap/>
            <w:vAlign w:val="bottom"/>
          </w:tcPr>
          <w:p w14:paraId="512FDEF3" w14:textId="77777777" w:rsidR="00AB33A2" w:rsidRPr="005F29D7" w:rsidRDefault="00AB33A2">
            <w:pPr>
              <w:jc w:val="right"/>
              <w:rPr>
                <w:iCs/>
                <w:sz w:val="16"/>
                <w:szCs w:val="16"/>
                <w:lang w:eastAsia="tr-TR"/>
              </w:rPr>
            </w:pPr>
          </w:p>
        </w:tc>
        <w:tc>
          <w:tcPr>
            <w:tcW w:w="0" w:type="auto"/>
            <w:vMerge/>
            <w:tcBorders>
              <w:top w:val="nil"/>
              <w:left w:val="nil"/>
              <w:bottom w:val="nil"/>
              <w:right w:val="nil"/>
            </w:tcBorders>
            <w:vAlign w:val="center"/>
            <w:hideMark/>
          </w:tcPr>
          <w:p w14:paraId="348900D2" w14:textId="77777777" w:rsidR="00AB33A2" w:rsidRPr="005F29D7" w:rsidRDefault="00AB33A2">
            <w:pPr>
              <w:rPr>
                <w:iCs/>
                <w:sz w:val="16"/>
                <w:szCs w:val="16"/>
                <w:lang w:eastAsia="tr-TR"/>
              </w:rPr>
            </w:pPr>
          </w:p>
        </w:tc>
      </w:tr>
      <w:tr w:rsidR="00AB33A2" w:rsidRPr="005F29D7" w14:paraId="494963B3" w14:textId="77777777" w:rsidTr="00AB33A2">
        <w:trPr>
          <w:trHeight w:val="90"/>
          <w:jc w:val="center"/>
        </w:trPr>
        <w:tc>
          <w:tcPr>
            <w:tcW w:w="0" w:type="auto"/>
            <w:vMerge/>
            <w:tcBorders>
              <w:top w:val="single" w:sz="4" w:space="0" w:color="auto"/>
              <w:left w:val="nil"/>
              <w:bottom w:val="single" w:sz="4" w:space="0" w:color="auto"/>
              <w:right w:val="nil"/>
            </w:tcBorders>
            <w:vAlign w:val="center"/>
            <w:hideMark/>
          </w:tcPr>
          <w:p w14:paraId="71E5D94C" w14:textId="77777777" w:rsidR="00AB33A2" w:rsidRPr="005F29D7" w:rsidRDefault="00AB33A2">
            <w:pPr>
              <w:rPr>
                <w:iCs/>
                <w:color w:val="000000" w:themeColor="text1"/>
                <w:sz w:val="16"/>
                <w:szCs w:val="16"/>
                <w:lang w:eastAsia="tr-TR"/>
              </w:rPr>
            </w:pPr>
          </w:p>
        </w:tc>
        <w:tc>
          <w:tcPr>
            <w:tcW w:w="748" w:type="dxa"/>
            <w:vMerge w:val="restart"/>
            <w:tcBorders>
              <w:top w:val="nil"/>
              <w:left w:val="nil"/>
              <w:bottom w:val="single" w:sz="4" w:space="0" w:color="auto"/>
              <w:right w:val="nil"/>
            </w:tcBorders>
            <w:noWrap/>
            <w:vAlign w:val="center"/>
            <w:hideMark/>
          </w:tcPr>
          <w:p w14:paraId="19CE2BA1" w14:textId="77777777" w:rsidR="00AB33A2" w:rsidRPr="005F29D7" w:rsidRDefault="00AB33A2">
            <w:pPr>
              <w:jc w:val="center"/>
              <w:rPr>
                <w:iCs/>
                <w:color w:val="000000" w:themeColor="text1"/>
                <w:sz w:val="16"/>
                <w:szCs w:val="16"/>
                <w:lang w:eastAsia="tr-TR"/>
              </w:rPr>
            </w:pPr>
            <w:r w:rsidRPr="005F29D7">
              <w:rPr>
                <w:iCs/>
                <w:color w:val="000000" w:themeColor="text1"/>
                <w:sz w:val="16"/>
                <w:szCs w:val="16"/>
              </w:rPr>
              <w:t>Total</w:t>
            </w:r>
          </w:p>
        </w:tc>
        <w:tc>
          <w:tcPr>
            <w:tcW w:w="543" w:type="dxa"/>
            <w:tcBorders>
              <w:top w:val="nil"/>
              <w:left w:val="nil"/>
              <w:bottom w:val="nil"/>
              <w:right w:val="nil"/>
            </w:tcBorders>
            <w:noWrap/>
            <w:vAlign w:val="bottom"/>
            <w:hideMark/>
          </w:tcPr>
          <w:p w14:paraId="156C6C13" w14:textId="3F89B3C1" w:rsidR="00AB33A2" w:rsidRPr="005F29D7" w:rsidRDefault="005342C3">
            <w:pPr>
              <w:jc w:val="center"/>
              <w:rPr>
                <w:i/>
                <w:iCs/>
                <w:sz w:val="16"/>
                <w:szCs w:val="16"/>
                <w:lang w:eastAsia="tr-TR"/>
              </w:rPr>
            </w:pPr>
            <m:oMathPara>
              <m:oMath>
                <m:acc>
                  <m:accPr>
                    <m:chr m:val="̅"/>
                    <m:ctrlPr>
                      <w:rPr>
                        <w:rFonts w:ascii="Cambria Math" w:hAnsi="Cambria Math"/>
                        <w:i/>
                        <w:iCs/>
                        <w:color w:val="000000" w:themeColor="text1"/>
                        <w:sz w:val="16"/>
                        <w:szCs w:val="16"/>
                        <w:lang w:eastAsia="tr-TR"/>
                      </w:rPr>
                    </m:ctrlPr>
                  </m:accPr>
                  <m:e>
                    <m:r>
                      <w:rPr>
                        <w:rFonts w:ascii="Cambria Math" w:hAnsi="Cambria Math"/>
                        <w:color w:val="000000" w:themeColor="text1"/>
                        <w:sz w:val="16"/>
                        <w:szCs w:val="16"/>
                      </w:rPr>
                      <m:t>X</m:t>
                    </m:r>
                  </m:e>
                </m:acc>
              </m:oMath>
            </m:oMathPara>
          </w:p>
        </w:tc>
        <w:tc>
          <w:tcPr>
            <w:tcW w:w="686" w:type="dxa"/>
            <w:tcBorders>
              <w:top w:val="nil"/>
              <w:left w:val="nil"/>
              <w:bottom w:val="nil"/>
              <w:right w:val="nil"/>
            </w:tcBorders>
            <w:noWrap/>
            <w:vAlign w:val="bottom"/>
            <w:hideMark/>
          </w:tcPr>
          <w:p w14:paraId="7B7ACB4C" w14:textId="77777777" w:rsidR="00AB33A2" w:rsidRPr="005F29D7" w:rsidRDefault="00AB33A2">
            <w:pPr>
              <w:jc w:val="center"/>
              <w:rPr>
                <w:iCs/>
                <w:sz w:val="16"/>
                <w:szCs w:val="16"/>
                <w:lang w:eastAsia="tr-TR"/>
              </w:rPr>
            </w:pPr>
            <w:r w:rsidRPr="005F29D7">
              <w:rPr>
                <w:iCs/>
                <w:sz w:val="16"/>
                <w:szCs w:val="16"/>
              </w:rPr>
              <w:t>44.40</w:t>
            </w:r>
          </w:p>
        </w:tc>
        <w:tc>
          <w:tcPr>
            <w:tcW w:w="709" w:type="dxa"/>
            <w:tcBorders>
              <w:top w:val="nil"/>
              <w:left w:val="nil"/>
              <w:bottom w:val="nil"/>
              <w:right w:val="nil"/>
            </w:tcBorders>
            <w:noWrap/>
            <w:vAlign w:val="bottom"/>
            <w:hideMark/>
          </w:tcPr>
          <w:p w14:paraId="30D61DDE" w14:textId="77777777" w:rsidR="00AB33A2" w:rsidRPr="005F29D7" w:rsidRDefault="00AB33A2">
            <w:pPr>
              <w:jc w:val="center"/>
              <w:rPr>
                <w:iCs/>
                <w:sz w:val="16"/>
                <w:szCs w:val="16"/>
                <w:lang w:eastAsia="tr-TR"/>
              </w:rPr>
            </w:pPr>
            <w:r w:rsidRPr="005F29D7">
              <w:rPr>
                <w:iCs/>
                <w:sz w:val="16"/>
                <w:szCs w:val="16"/>
              </w:rPr>
              <w:t>60.23</w:t>
            </w:r>
          </w:p>
        </w:tc>
        <w:tc>
          <w:tcPr>
            <w:tcW w:w="539" w:type="dxa"/>
            <w:tcBorders>
              <w:top w:val="nil"/>
              <w:left w:val="nil"/>
              <w:bottom w:val="nil"/>
              <w:right w:val="nil"/>
            </w:tcBorders>
            <w:noWrap/>
            <w:vAlign w:val="bottom"/>
            <w:hideMark/>
          </w:tcPr>
          <w:p w14:paraId="21449FD9" w14:textId="77777777" w:rsidR="00AB33A2" w:rsidRPr="005F29D7" w:rsidRDefault="00AB33A2">
            <w:pPr>
              <w:jc w:val="right"/>
              <w:rPr>
                <w:iCs/>
                <w:sz w:val="16"/>
                <w:szCs w:val="16"/>
                <w:lang w:val="en-ID" w:eastAsia="tr-TR"/>
              </w:rPr>
            </w:pPr>
            <w:r w:rsidRPr="005F29D7">
              <w:rPr>
                <w:iCs/>
                <w:sz w:val="16"/>
                <w:szCs w:val="16"/>
                <w:lang w:val="id-ID"/>
              </w:rPr>
              <w:t>0.</w:t>
            </w:r>
            <w:r w:rsidRPr="005F29D7">
              <w:rPr>
                <w:iCs/>
                <w:sz w:val="16"/>
                <w:szCs w:val="16"/>
                <w:lang w:val="en-ID"/>
              </w:rPr>
              <w:t>28</w:t>
            </w:r>
          </w:p>
        </w:tc>
        <w:tc>
          <w:tcPr>
            <w:tcW w:w="582" w:type="dxa"/>
            <w:vMerge w:val="restart"/>
            <w:tcBorders>
              <w:top w:val="nil"/>
              <w:left w:val="nil"/>
              <w:bottom w:val="single" w:sz="4" w:space="0" w:color="auto"/>
              <w:right w:val="nil"/>
            </w:tcBorders>
            <w:noWrap/>
            <w:vAlign w:val="center"/>
          </w:tcPr>
          <w:p w14:paraId="60B50546" w14:textId="77777777" w:rsidR="00AB33A2" w:rsidRPr="005F29D7" w:rsidRDefault="00AB33A2">
            <w:pPr>
              <w:jc w:val="center"/>
              <w:rPr>
                <w:iCs/>
                <w:sz w:val="16"/>
                <w:szCs w:val="16"/>
                <w:lang w:eastAsia="tr-TR"/>
              </w:rPr>
            </w:pPr>
          </w:p>
        </w:tc>
        <w:tc>
          <w:tcPr>
            <w:tcW w:w="705" w:type="dxa"/>
            <w:tcBorders>
              <w:top w:val="nil"/>
              <w:left w:val="nil"/>
              <w:bottom w:val="nil"/>
              <w:right w:val="nil"/>
            </w:tcBorders>
            <w:noWrap/>
            <w:vAlign w:val="bottom"/>
            <w:hideMark/>
          </w:tcPr>
          <w:p w14:paraId="1B98262C" w14:textId="77777777" w:rsidR="00AB33A2" w:rsidRPr="005F29D7" w:rsidRDefault="00AB33A2">
            <w:pPr>
              <w:jc w:val="center"/>
              <w:rPr>
                <w:iCs/>
                <w:sz w:val="16"/>
                <w:szCs w:val="16"/>
                <w:lang w:eastAsia="tr-TR"/>
              </w:rPr>
            </w:pPr>
            <w:r w:rsidRPr="005F29D7">
              <w:rPr>
                <w:iCs/>
                <w:sz w:val="16"/>
                <w:szCs w:val="16"/>
              </w:rPr>
              <w:t>69.56</w:t>
            </w:r>
          </w:p>
        </w:tc>
        <w:tc>
          <w:tcPr>
            <w:tcW w:w="706" w:type="dxa"/>
            <w:tcBorders>
              <w:top w:val="nil"/>
              <w:left w:val="nil"/>
              <w:bottom w:val="nil"/>
              <w:right w:val="nil"/>
            </w:tcBorders>
            <w:noWrap/>
            <w:vAlign w:val="bottom"/>
            <w:hideMark/>
          </w:tcPr>
          <w:p w14:paraId="36FD345C" w14:textId="77777777" w:rsidR="00AB33A2" w:rsidRPr="005F29D7" w:rsidRDefault="00AB33A2">
            <w:pPr>
              <w:jc w:val="center"/>
              <w:rPr>
                <w:iCs/>
                <w:sz w:val="16"/>
                <w:szCs w:val="16"/>
                <w:lang w:eastAsia="tr-TR"/>
              </w:rPr>
            </w:pPr>
            <w:r w:rsidRPr="005F29D7">
              <w:rPr>
                <w:iCs/>
                <w:sz w:val="16"/>
                <w:szCs w:val="16"/>
              </w:rPr>
              <w:t>69.63</w:t>
            </w:r>
          </w:p>
        </w:tc>
        <w:tc>
          <w:tcPr>
            <w:tcW w:w="573" w:type="dxa"/>
            <w:tcBorders>
              <w:top w:val="nil"/>
              <w:left w:val="nil"/>
              <w:bottom w:val="nil"/>
              <w:right w:val="nil"/>
            </w:tcBorders>
            <w:noWrap/>
            <w:vAlign w:val="bottom"/>
            <w:hideMark/>
          </w:tcPr>
          <w:p w14:paraId="2ACE871D" w14:textId="77777777" w:rsidR="00AB33A2" w:rsidRPr="005F29D7" w:rsidRDefault="00AB33A2">
            <w:pPr>
              <w:jc w:val="right"/>
              <w:rPr>
                <w:iCs/>
                <w:sz w:val="16"/>
                <w:szCs w:val="16"/>
                <w:lang w:val="en-ID" w:eastAsia="tr-TR"/>
              </w:rPr>
            </w:pPr>
            <w:r w:rsidRPr="005F29D7">
              <w:rPr>
                <w:iCs/>
                <w:sz w:val="16"/>
                <w:szCs w:val="16"/>
                <w:lang w:val="id-ID"/>
              </w:rPr>
              <w:t>0.</w:t>
            </w:r>
            <w:r w:rsidRPr="005F29D7">
              <w:rPr>
                <w:iCs/>
                <w:sz w:val="16"/>
                <w:szCs w:val="16"/>
                <w:lang w:val="en-ID"/>
              </w:rPr>
              <w:t>002</w:t>
            </w:r>
          </w:p>
        </w:tc>
        <w:tc>
          <w:tcPr>
            <w:tcW w:w="557" w:type="dxa"/>
            <w:vMerge w:val="restart"/>
            <w:tcBorders>
              <w:top w:val="nil"/>
              <w:left w:val="nil"/>
              <w:bottom w:val="single" w:sz="4" w:space="0" w:color="auto"/>
              <w:right w:val="nil"/>
            </w:tcBorders>
            <w:noWrap/>
            <w:vAlign w:val="center"/>
          </w:tcPr>
          <w:p w14:paraId="50222745" w14:textId="77777777" w:rsidR="00AB33A2" w:rsidRPr="005F29D7" w:rsidRDefault="00AB33A2">
            <w:pPr>
              <w:jc w:val="center"/>
              <w:rPr>
                <w:iCs/>
                <w:sz w:val="16"/>
                <w:szCs w:val="16"/>
                <w:lang w:eastAsia="tr-TR"/>
              </w:rPr>
            </w:pPr>
          </w:p>
        </w:tc>
      </w:tr>
      <w:tr w:rsidR="00AB33A2" w:rsidRPr="005F29D7" w14:paraId="1ED57317" w14:textId="77777777" w:rsidTr="00AB33A2">
        <w:trPr>
          <w:trHeight w:val="102"/>
          <w:jc w:val="center"/>
        </w:trPr>
        <w:tc>
          <w:tcPr>
            <w:tcW w:w="0" w:type="auto"/>
            <w:vMerge/>
            <w:tcBorders>
              <w:top w:val="single" w:sz="4" w:space="0" w:color="auto"/>
              <w:left w:val="nil"/>
              <w:bottom w:val="single" w:sz="4" w:space="0" w:color="auto"/>
              <w:right w:val="nil"/>
            </w:tcBorders>
            <w:vAlign w:val="center"/>
            <w:hideMark/>
          </w:tcPr>
          <w:p w14:paraId="1F829781" w14:textId="77777777" w:rsidR="00AB33A2" w:rsidRPr="005F29D7" w:rsidRDefault="00AB33A2">
            <w:pPr>
              <w:rPr>
                <w:iCs/>
                <w:color w:val="000000" w:themeColor="text1"/>
                <w:sz w:val="16"/>
                <w:szCs w:val="16"/>
                <w:lang w:eastAsia="tr-TR"/>
              </w:rPr>
            </w:pPr>
          </w:p>
        </w:tc>
        <w:tc>
          <w:tcPr>
            <w:tcW w:w="0" w:type="auto"/>
            <w:vMerge/>
            <w:tcBorders>
              <w:top w:val="nil"/>
              <w:left w:val="nil"/>
              <w:bottom w:val="single" w:sz="4" w:space="0" w:color="auto"/>
              <w:right w:val="nil"/>
            </w:tcBorders>
            <w:vAlign w:val="center"/>
            <w:hideMark/>
          </w:tcPr>
          <w:p w14:paraId="6FFB02A8" w14:textId="77777777" w:rsidR="00AB33A2" w:rsidRPr="005F29D7" w:rsidRDefault="00AB33A2">
            <w:pPr>
              <w:rPr>
                <w:iCs/>
                <w:color w:val="000000" w:themeColor="text1"/>
                <w:sz w:val="16"/>
                <w:szCs w:val="16"/>
                <w:lang w:eastAsia="tr-TR"/>
              </w:rPr>
            </w:pPr>
          </w:p>
        </w:tc>
        <w:tc>
          <w:tcPr>
            <w:tcW w:w="543" w:type="dxa"/>
            <w:tcBorders>
              <w:top w:val="nil"/>
              <w:left w:val="nil"/>
              <w:bottom w:val="single" w:sz="4" w:space="0" w:color="auto"/>
              <w:right w:val="nil"/>
            </w:tcBorders>
            <w:noWrap/>
            <w:vAlign w:val="bottom"/>
            <w:hideMark/>
          </w:tcPr>
          <w:p w14:paraId="0BA1DC39" w14:textId="77777777" w:rsidR="00AB33A2" w:rsidRPr="005F29D7" w:rsidRDefault="00AB33A2">
            <w:pPr>
              <w:jc w:val="center"/>
              <w:rPr>
                <w:iCs/>
                <w:sz w:val="16"/>
                <w:szCs w:val="16"/>
                <w:lang w:eastAsia="tr-TR"/>
              </w:rPr>
            </w:pPr>
            <w:r w:rsidRPr="005F29D7">
              <w:rPr>
                <w:iCs/>
                <w:sz w:val="16"/>
                <w:szCs w:val="16"/>
              </w:rPr>
              <w:t>SD</w:t>
            </w:r>
          </w:p>
        </w:tc>
        <w:tc>
          <w:tcPr>
            <w:tcW w:w="686" w:type="dxa"/>
            <w:tcBorders>
              <w:top w:val="nil"/>
              <w:left w:val="nil"/>
              <w:bottom w:val="single" w:sz="4" w:space="0" w:color="auto"/>
              <w:right w:val="nil"/>
            </w:tcBorders>
            <w:noWrap/>
            <w:vAlign w:val="bottom"/>
            <w:hideMark/>
          </w:tcPr>
          <w:p w14:paraId="5B8A2D7A" w14:textId="77777777" w:rsidR="00AB33A2" w:rsidRPr="005F29D7" w:rsidRDefault="00AB33A2">
            <w:pPr>
              <w:jc w:val="center"/>
              <w:rPr>
                <w:iCs/>
                <w:sz w:val="16"/>
                <w:szCs w:val="16"/>
                <w:lang w:eastAsia="tr-TR"/>
              </w:rPr>
            </w:pPr>
            <w:r w:rsidRPr="005F29D7">
              <w:rPr>
                <w:iCs/>
                <w:sz w:val="16"/>
                <w:szCs w:val="16"/>
              </w:rPr>
              <w:t>18.08</w:t>
            </w:r>
          </w:p>
        </w:tc>
        <w:tc>
          <w:tcPr>
            <w:tcW w:w="709" w:type="dxa"/>
            <w:tcBorders>
              <w:top w:val="nil"/>
              <w:left w:val="nil"/>
              <w:bottom w:val="single" w:sz="4" w:space="0" w:color="auto"/>
              <w:right w:val="nil"/>
            </w:tcBorders>
            <w:noWrap/>
            <w:vAlign w:val="bottom"/>
            <w:hideMark/>
          </w:tcPr>
          <w:p w14:paraId="5EFF990E" w14:textId="77777777" w:rsidR="00AB33A2" w:rsidRPr="005F29D7" w:rsidRDefault="00AB33A2">
            <w:pPr>
              <w:jc w:val="center"/>
              <w:rPr>
                <w:iCs/>
                <w:sz w:val="16"/>
                <w:szCs w:val="16"/>
                <w:lang w:eastAsia="tr-TR"/>
              </w:rPr>
            </w:pPr>
            <w:r w:rsidRPr="005F29D7">
              <w:rPr>
                <w:iCs/>
                <w:sz w:val="16"/>
                <w:szCs w:val="16"/>
              </w:rPr>
              <w:t>36.71</w:t>
            </w:r>
          </w:p>
        </w:tc>
        <w:tc>
          <w:tcPr>
            <w:tcW w:w="539" w:type="dxa"/>
            <w:tcBorders>
              <w:top w:val="nil"/>
              <w:left w:val="nil"/>
              <w:bottom w:val="single" w:sz="4" w:space="0" w:color="auto"/>
              <w:right w:val="nil"/>
            </w:tcBorders>
            <w:noWrap/>
            <w:vAlign w:val="bottom"/>
            <w:hideMark/>
          </w:tcPr>
          <w:p w14:paraId="0E9F91F8" w14:textId="77777777" w:rsidR="00AB33A2" w:rsidRPr="005F29D7" w:rsidRDefault="00AB33A2">
            <w:pPr>
              <w:jc w:val="right"/>
              <w:rPr>
                <w:iCs/>
                <w:sz w:val="16"/>
                <w:szCs w:val="16"/>
                <w:lang w:val="id-ID" w:eastAsia="tr-TR"/>
              </w:rPr>
            </w:pPr>
            <w:r w:rsidRPr="005F29D7">
              <w:rPr>
                <w:iCs/>
                <w:sz w:val="16"/>
                <w:szCs w:val="16"/>
                <w:lang w:val="id-ID"/>
              </w:rPr>
              <w:t>0.22</w:t>
            </w:r>
          </w:p>
        </w:tc>
        <w:tc>
          <w:tcPr>
            <w:tcW w:w="0" w:type="auto"/>
            <w:vMerge/>
            <w:tcBorders>
              <w:top w:val="nil"/>
              <w:left w:val="nil"/>
              <w:bottom w:val="single" w:sz="4" w:space="0" w:color="auto"/>
              <w:right w:val="nil"/>
            </w:tcBorders>
            <w:vAlign w:val="center"/>
            <w:hideMark/>
          </w:tcPr>
          <w:p w14:paraId="1AAF8F71" w14:textId="77777777" w:rsidR="00AB33A2" w:rsidRPr="005F29D7" w:rsidRDefault="00AB33A2">
            <w:pPr>
              <w:rPr>
                <w:iCs/>
                <w:sz w:val="16"/>
                <w:szCs w:val="16"/>
                <w:lang w:eastAsia="tr-TR"/>
              </w:rPr>
            </w:pPr>
          </w:p>
        </w:tc>
        <w:tc>
          <w:tcPr>
            <w:tcW w:w="705" w:type="dxa"/>
            <w:tcBorders>
              <w:top w:val="nil"/>
              <w:left w:val="nil"/>
              <w:bottom w:val="single" w:sz="4" w:space="0" w:color="auto"/>
              <w:right w:val="nil"/>
            </w:tcBorders>
            <w:noWrap/>
            <w:vAlign w:val="bottom"/>
            <w:hideMark/>
          </w:tcPr>
          <w:p w14:paraId="5C1EAC4E" w14:textId="77777777" w:rsidR="00AB33A2" w:rsidRPr="005F29D7" w:rsidRDefault="00AB33A2">
            <w:pPr>
              <w:jc w:val="center"/>
              <w:rPr>
                <w:iCs/>
                <w:sz w:val="16"/>
                <w:szCs w:val="16"/>
                <w:lang w:eastAsia="tr-TR"/>
              </w:rPr>
            </w:pPr>
            <w:r w:rsidRPr="005F29D7">
              <w:rPr>
                <w:iCs/>
                <w:sz w:val="16"/>
                <w:szCs w:val="16"/>
              </w:rPr>
              <w:t>30.95</w:t>
            </w:r>
          </w:p>
        </w:tc>
        <w:tc>
          <w:tcPr>
            <w:tcW w:w="706" w:type="dxa"/>
            <w:tcBorders>
              <w:top w:val="nil"/>
              <w:left w:val="nil"/>
              <w:bottom w:val="single" w:sz="4" w:space="0" w:color="auto"/>
              <w:right w:val="nil"/>
            </w:tcBorders>
            <w:noWrap/>
            <w:vAlign w:val="bottom"/>
            <w:hideMark/>
          </w:tcPr>
          <w:p w14:paraId="1FC50667" w14:textId="77777777" w:rsidR="00AB33A2" w:rsidRPr="005F29D7" w:rsidRDefault="00AB33A2">
            <w:pPr>
              <w:jc w:val="center"/>
              <w:rPr>
                <w:iCs/>
                <w:sz w:val="16"/>
                <w:szCs w:val="16"/>
                <w:lang w:eastAsia="tr-TR"/>
              </w:rPr>
            </w:pPr>
            <w:r w:rsidRPr="005F29D7">
              <w:rPr>
                <w:iCs/>
                <w:sz w:val="16"/>
                <w:szCs w:val="16"/>
              </w:rPr>
              <w:t>81.55</w:t>
            </w:r>
          </w:p>
        </w:tc>
        <w:tc>
          <w:tcPr>
            <w:tcW w:w="573" w:type="dxa"/>
            <w:tcBorders>
              <w:top w:val="nil"/>
              <w:left w:val="nil"/>
              <w:bottom w:val="single" w:sz="4" w:space="0" w:color="auto"/>
              <w:right w:val="nil"/>
            </w:tcBorders>
            <w:noWrap/>
            <w:vAlign w:val="bottom"/>
            <w:hideMark/>
          </w:tcPr>
          <w:p w14:paraId="64935DA1" w14:textId="77777777" w:rsidR="00AB33A2" w:rsidRPr="005F29D7" w:rsidRDefault="00AB33A2">
            <w:pPr>
              <w:jc w:val="right"/>
              <w:rPr>
                <w:iCs/>
                <w:sz w:val="16"/>
                <w:szCs w:val="16"/>
                <w:lang w:val="id-ID" w:eastAsia="tr-TR"/>
              </w:rPr>
            </w:pPr>
            <w:r w:rsidRPr="005F29D7">
              <w:rPr>
                <w:iCs/>
                <w:sz w:val="16"/>
                <w:szCs w:val="16"/>
                <w:lang w:val="id-ID"/>
              </w:rPr>
              <w:t>0.73</w:t>
            </w:r>
          </w:p>
        </w:tc>
        <w:tc>
          <w:tcPr>
            <w:tcW w:w="0" w:type="auto"/>
            <w:vMerge/>
            <w:tcBorders>
              <w:top w:val="nil"/>
              <w:left w:val="nil"/>
              <w:bottom w:val="single" w:sz="4" w:space="0" w:color="auto"/>
              <w:right w:val="nil"/>
            </w:tcBorders>
            <w:vAlign w:val="center"/>
            <w:hideMark/>
          </w:tcPr>
          <w:p w14:paraId="047BDCE2" w14:textId="77777777" w:rsidR="00AB33A2" w:rsidRPr="005F29D7" w:rsidRDefault="00AB33A2">
            <w:pPr>
              <w:rPr>
                <w:iCs/>
                <w:sz w:val="16"/>
                <w:szCs w:val="16"/>
                <w:lang w:eastAsia="tr-TR"/>
              </w:rPr>
            </w:pPr>
          </w:p>
        </w:tc>
      </w:tr>
    </w:tbl>
    <w:p w14:paraId="7DACFA8A" w14:textId="77777777" w:rsidR="00AB33A2" w:rsidRPr="005F29D7" w:rsidRDefault="00AB33A2" w:rsidP="00AB33A2">
      <w:pPr>
        <w:tabs>
          <w:tab w:val="left" w:pos="567"/>
        </w:tabs>
        <w:jc w:val="both"/>
        <w:rPr>
          <w:rFonts w:eastAsiaTheme="minorEastAsia"/>
          <w:color w:val="000000" w:themeColor="text1"/>
          <w:sz w:val="16"/>
          <w:szCs w:val="16"/>
          <w:lang w:val="af-ZA" w:eastAsia="tr-TR"/>
        </w:rPr>
      </w:pPr>
      <w:r w:rsidRPr="005F29D7">
        <w:rPr>
          <w:rFonts w:eastAsiaTheme="minorHAnsi"/>
          <w:color w:val="000000" w:themeColor="text1"/>
          <w:sz w:val="16"/>
          <w:szCs w:val="16"/>
        </w:rPr>
        <w:tab/>
      </w:r>
    </w:p>
    <w:p w14:paraId="70148162" w14:textId="77777777" w:rsidR="00AB33A2" w:rsidRPr="00F66196" w:rsidRDefault="00AB33A2" w:rsidP="00AB33A2">
      <w:pPr>
        <w:tabs>
          <w:tab w:val="left" w:pos="567"/>
        </w:tabs>
        <w:jc w:val="both"/>
        <w:rPr>
          <w:rFonts w:eastAsiaTheme="minorHAnsi"/>
          <w:color w:val="000000" w:themeColor="text1"/>
        </w:rPr>
      </w:pPr>
      <w:r w:rsidRPr="00F66196">
        <w:rPr>
          <w:rFonts w:eastAsiaTheme="minorHAnsi"/>
          <w:color w:val="000000" w:themeColor="text1"/>
        </w:rPr>
        <w:t>Table 4 shows the description of the average value of Pre-test , Post-test  and improvement in mathematical reasoning skill as follows.</w:t>
      </w:r>
    </w:p>
    <w:p w14:paraId="5DB4732D" w14:textId="77777777" w:rsidR="00AB33A2" w:rsidRPr="00F66196" w:rsidRDefault="00AB33A2" w:rsidP="00AB33A2">
      <w:pPr>
        <w:pStyle w:val="ListParagraph"/>
        <w:widowControl w:val="0"/>
        <w:numPr>
          <w:ilvl w:val="0"/>
          <w:numId w:val="24"/>
        </w:numPr>
        <w:tabs>
          <w:tab w:val="left" w:pos="709"/>
        </w:tabs>
        <w:spacing w:after="0"/>
        <w:ind w:left="284" w:hanging="284"/>
        <w:jc w:val="both"/>
        <w:rPr>
          <w:rFonts w:ascii="Times New Roman" w:eastAsiaTheme="minorHAnsi" w:hAnsi="Times New Roman"/>
          <w:color w:val="000000" w:themeColor="text1"/>
          <w:sz w:val="20"/>
          <w:szCs w:val="20"/>
        </w:rPr>
      </w:pPr>
      <w:r w:rsidRPr="00F66196">
        <w:rPr>
          <w:rFonts w:ascii="Times New Roman" w:eastAsiaTheme="minorHAnsi" w:hAnsi="Times New Roman"/>
          <w:color w:val="000000" w:themeColor="text1"/>
          <w:sz w:val="20"/>
          <w:szCs w:val="20"/>
        </w:rPr>
        <w:t>Pre-test  Mathematical Reasoning Skill.</w:t>
      </w:r>
    </w:p>
    <w:p w14:paraId="6EB378CF" w14:textId="77777777" w:rsidR="00AB33A2" w:rsidRPr="00F66196" w:rsidRDefault="00AB33A2" w:rsidP="00AB33A2">
      <w:pPr>
        <w:widowControl w:val="0"/>
        <w:tabs>
          <w:tab w:val="left" w:pos="709"/>
        </w:tabs>
        <w:ind w:left="284"/>
        <w:jc w:val="both"/>
        <w:rPr>
          <w:rFonts w:eastAsiaTheme="minorHAnsi"/>
          <w:color w:val="000000" w:themeColor="text1"/>
        </w:rPr>
      </w:pPr>
      <w:r w:rsidRPr="00F66196">
        <w:rPr>
          <w:rFonts w:eastAsiaTheme="minorHAnsi"/>
          <w:color w:val="000000" w:themeColor="text1"/>
        </w:rPr>
        <w:t>Based on the results of the Pre-test  total of mathematical reasoning skill, RME is better than conventional learning, which shows that the mathematical reasoning skill of students with RME is better than the mathematical reasoning skill of students with conventional learning at low, medium and high school level students. However, in both learning, the skill of students in the low category is only in the class taught by conventional learning.</w:t>
      </w:r>
    </w:p>
    <w:p w14:paraId="762E99E0" w14:textId="77777777" w:rsidR="00AB33A2" w:rsidRPr="00F66196" w:rsidRDefault="00AB33A2" w:rsidP="00AB33A2">
      <w:pPr>
        <w:pStyle w:val="ListParagraph"/>
        <w:widowControl w:val="0"/>
        <w:numPr>
          <w:ilvl w:val="0"/>
          <w:numId w:val="24"/>
        </w:numPr>
        <w:tabs>
          <w:tab w:val="left" w:pos="709"/>
        </w:tabs>
        <w:spacing w:after="0"/>
        <w:ind w:left="284" w:hanging="284"/>
        <w:jc w:val="both"/>
        <w:rPr>
          <w:rFonts w:ascii="Times New Roman" w:eastAsiaTheme="minorHAnsi" w:hAnsi="Times New Roman"/>
          <w:color w:val="000000" w:themeColor="text1"/>
          <w:sz w:val="20"/>
          <w:szCs w:val="20"/>
        </w:rPr>
      </w:pPr>
      <w:r w:rsidRPr="00F66196">
        <w:rPr>
          <w:rFonts w:ascii="Times New Roman" w:eastAsiaTheme="minorHAnsi" w:hAnsi="Times New Roman"/>
          <w:color w:val="000000" w:themeColor="text1"/>
          <w:sz w:val="20"/>
          <w:szCs w:val="20"/>
        </w:rPr>
        <w:t>Post Mathematical Reasoning Skill Test.</w:t>
      </w:r>
    </w:p>
    <w:p w14:paraId="74D2302A" w14:textId="77777777" w:rsidR="00AB33A2" w:rsidRPr="00F66196" w:rsidRDefault="00AB33A2" w:rsidP="00AB33A2">
      <w:pPr>
        <w:widowControl w:val="0"/>
        <w:ind w:left="284"/>
        <w:jc w:val="both"/>
        <w:rPr>
          <w:rFonts w:eastAsiaTheme="minorHAnsi"/>
          <w:color w:val="000000" w:themeColor="text1"/>
          <w:lang w:val="id-ID"/>
        </w:rPr>
      </w:pPr>
      <w:r w:rsidRPr="00F66196">
        <w:rPr>
          <w:rFonts w:eastAsiaTheme="minorHAnsi"/>
          <w:color w:val="000000" w:themeColor="text1"/>
        </w:rPr>
        <w:t>Based on the results of the post-test total of students 'mathematical reasoning skills as overall and students' early mathematical skills, it showed that the skills of students 'mathematical reasoning with RME is better than students' mathematical reasoning skills with conventional learning. However, in both learning, students' skills are still in the medium category.</w:t>
      </w:r>
    </w:p>
    <w:p w14:paraId="3E8EBCF6" w14:textId="77777777" w:rsidR="00AB33A2" w:rsidRPr="00F66196" w:rsidRDefault="00AB33A2" w:rsidP="00AB33A2">
      <w:pPr>
        <w:pStyle w:val="ListParagraph"/>
        <w:widowControl w:val="0"/>
        <w:numPr>
          <w:ilvl w:val="0"/>
          <w:numId w:val="24"/>
        </w:numPr>
        <w:tabs>
          <w:tab w:val="left" w:pos="567"/>
        </w:tabs>
        <w:spacing w:after="0"/>
        <w:ind w:left="284" w:hanging="284"/>
        <w:jc w:val="both"/>
        <w:rPr>
          <w:rFonts w:ascii="Times New Roman" w:eastAsiaTheme="minorHAnsi" w:hAnsi="Times New Roman"/>
          <w:color w:val="000000" w:themeColor="text1"/>
          <w:sz w:val="20"/>
          <w:szCs w:val="20"/>
          <w:lang w:val="id-ID"/>
        </w:rPr>
      </w:pPr>
      <w:r w:rsidRPr="00F66196">
        <w:rPr>
          <w:rFonts w:ascii="Times New Roman" w:eastAsiaTheme="minorHAnsi" w:hAnsi="Times New Roman"/>
          <w:color w:val="000000" w:themeColor="text1"/>
          <w:sz w:val="20"/>
          <w:szCs w:val="20"/>
        </w:rPr>
        <w:lastRenderedPageBreak/>
        <w:t>Increased mathematical reasoning skill</w:t>
      </w:r>
    </w:p>
    <w:p w14:paraId="04F3ED08" w14:textId="77777777" w:rsidR="00AB33A2" w:rsidRPr="00F66196" w:rsidRDefault="00AB33A2" w:rsidP="00AB33A2">
      <w:pPr>
        <w:tabs>
          <w:tab w:val="left" w:pos="0"/>
        </w:tabs>
        <w:ind w:left="284"/>
        <w:jc w:val="both"/>
        <w:rPr>
          <w:rFonts w:eastAsiaTheme="minorHAnsi"/>
        </w:rPr>
      </w:pPr>
      <w:r w:rsidRPr="00F66196">
        <w:rPr>
          <w:rFonts w:eastAsiaTheme="minorHAnsi"/>
          <w:color w:val="000000" w:themeColor="text1"/>
        </w:rPr>
        <w:t>Based on the total results of the increase in students 'mathematical reasoning skills as overall and the students' early mathematical skills, it shows that the increase in students 'mathematical reasoning skill with RME is better than increased students' mathematical reasoning skill with conventional learning. In both learning, the increased skill of students in both learning is still in the medium category</w:t>
      </w:r>
      <w:r w:rsidRPr="00F66196">
        <w:rPr>
          <w:rFonts w:eastAsiaTheme="minorHAnsi"/>
        </w:rPr>
        <w:t>.</w:t>
      </w:r>
    </w:p>
    <w:p w14:paraId="458019B5" w14:textId="77777777" w:rsidR="00F66196" w:rsidRDefault="00F66196" w:rsidP="00AB33A2">
      <w:pPr>
        <w:jc w:val="both"/>
        <w:rPr>
          <w:b/>
          <w:color w:val="000000" w:themeColor="text1"/>
          <w:lang w:val="af-ZA"/>
        </w:rPr>
      </w:pPr>
    </w:p>
    <w:p w14:paraId="1CD90035" w14:textId="77777777" w:rsidR="00AB33A2" w:rsidRPr="00F66196" w:rsidRDefault="00AB33A2" w:rsidP="00AB33A2">
      <w:pPr>
        <w:jc w:val="both"/>
        <w:rPr>
          <w:rFonts w:eastAsiaTheme="minorEastAsia"/>
          <w:b/>
          <w:color w:val="000000" w:themeColor="text1"/>
        </w:rPr>
      </w:pPr>
      <w:r w:rsidRPr="00F66196">
        <w:rPr>
          <w:b/>
          <w:color w:val="000000" w:themeColor="text1"/>
          <w:lang w:val="af-ZA"/>
        </w:rPr>
        <w:t xml:space="preserve">Hypothesis Testing 1 Research into Mathematical Reasoning </w:t>
      </w:r>
      <w:r w:rsidRPr="00F66196">
        <w:rPr>
          <w:rFonts w:eastAsiaTheme="minorHAnsi"/>
          <w:b/>
          <w:color w:val="000000" w:themeColor="text1"/>
        </w:rPr>
        <w:t>Skill</w:t>
      </w:r>
    </w:p>
    <w:p w14:paraId="4BE9C2DA" w14:textId="77777777" w:rsidR="00AB33A2" w:rsidRPr="00F66196" w:rsidRDefault="00AB33A2" w:rsidP="00AB33A2">
      <w:pPr>
        <w:jc w:val="both"/>
        <w:rPr>
          <w:b/>
          <w:color w:val="000000" w:themeColor="text1"/>
        </w:rPr>
      </w:pPr>
      <w:r w:rsidRPr="00F66196">
        <w:rPr>
          <w:b/>
          <w:color w:val="000000" w:themeColor="text1"/>
        </w:rPr>
        <w:t>Hypothesis test 1.a.1</w:t>
      </w:r>
    </w:p>
    <w:p w14:paraId="61E4F79D" w14:textId="77777777" w:rsidR="00AB33A2" w:rsidRPr="00F66196" w:rsidRDefault="00AB33A2" w:rsidP="00AB33A2">
      <w:pPr>
        <w:jc w:val="both"/>
        <w:rPr>
          <w:bCs/>
          <w:color w:val="000000" w:themeColor="text1"/>
          <w:lang w:val="af-ZA"/>
        </w:rPr>
      </w:pPr>
      <w:r w:rsidRPr="00F66196">
        <w:rPr>
          <w:bCs/>
          <w:color w:val="000000" w:themeColor="text1"/>
          <w:lang w:val="af-ZA"/>
        </w:rPr>
        <w:t>The hypothesis tested is based on the following Pre-test  data.</w:t>
      </w:r>
    </w:p>
    <w:p w14:paraId="27FC3ABF" w14:textId="77777777" w:rsidR="00AB33A2" w:rsidRPr="00F66196" w:rsidRDefault="00AB33A2" w:rsidP="00AB33A2">
      <w:pPr>
        <w:pStyle w:val="Heading3"/>
        <w:spacing w:before="0"/>
        <w:ind w:left="567" w:hanging="567"/>
        <w:jc w:val="both"/>
        <w:rPr>
          <w:rFonts w:ascii="Times New Roman" w:hAnsi="Times New Roman" w:cs="Times New Roman"/>
          <w:b w:val="0"/>
          <w:bCs w:val="0"/>
          <w:color w:val="000000" w:themeColor="text1"/>
          <w:sz w:val="20"/>
          <w:szCs w:val="20"/>
          <w:lang w:val="id-ID"/>
        </w:rPr>
      </w:pPr>
      <w:r w:rsidRPr="00F66196">
        <w:rPr>
          <w:rFonts w:ascii="Times New Roman" w:hAnsi="Times New Roman" w:cs="Times New Roman"/>
          <w:b w:val="0"/>
          <w:bCs w:val="0"/>
          <w:color w:val="000000" w:themeColor="text1"/>
          <w:sz w:val="20"/>
          <w:szCs w:val="20"/>
          <w:lang w:val="af-ZA"/>
        </w:rPr>
        <w:t>H</w:t>
      </w:r>
      <w:r w:rsidRPr="00F66196">
        <w:rPr>
          <w:rFonts w:ascii="Times New Roman" w:hAnsi="Times New Roman" w:cs="Times New Roman"/>
          <w:b w:val="0"/>
          <w:bCs w:val="0"/>
          <w:color w:val="000000" w:themeColor="text1"/>
          <w:sz w:val="20"/>
          <w:szCs w:val="20"/>
          <w:vertAlign w:val="subscript"/>
          <w:lang w:val="af-ZA"/>
        </w:rPr>
        <w:t xml:space="preserve">0 </w:t>
      </w:r>
      <w:r w:rsidRPr="00F66196">
        <w:rPr>
          <w:rFonts w:ascii="Times New Roman" w:hAnsi="Times New Roman" w:cs="Times New Roman"/>
          <w:b w:val="0"/>
          <w:bCs w:val="0"/>
          <w:color w:val="000000" w:themeColor="text1"/>
          <w:sz w:val="20"/>
          <w:szCs w:val="20"/>
          <w:lang w:val="af-ZA"/>
        </w:rPr>
        <w:t>: There is no difference in students' mathematical reasoning skills between those who obtain RME and conventional learning (CL)</w:t>
      </w:r>
      <w:r w:rsidRPr="00F66196">
        <w:rPr>
          <w:rFonts w:ascii="Times New Roman" w:hAnsi="Times New Roman" w:cs="Times New Roman"/>
          <w:b w:val="0"/>
          <w:bCs w:val="0"/>
          <w:color w:val="000000" w:themeColor="text1"/>
          <w:sz w:val="20"/>
          <w:szCs w:val="20"/>
          <w:lang w:val="id-ID"/>
        </w:rPr>
        <w:t>.</w:t>
      </w:r>
    </w:p>
    <w:p w14:paraId="12667CC5" w14:textId="77777777" w:rsidR="00AB33A2" w:rsidRPr="00F66196" w:rsidRDefault="00AB33A2" w:rsidP="00AB33A2">
      <w:pPr>
        <w:ind w:left="567" w:hanging="567"/>
        <w:jc w:val="both"/>
        <w:rPr>
          <w:color w:val="000000" w:themeColor="text1"/>
          <w:lang w:val="af-ZA"/>
        </w:rPr>
      </w:pPr>
      <w:r w:rsidRPr="00F66196">
        <w:rPr>
          <w:bCs/>
          <w:color w:val="000000" w:themeColor="text1"/>
          <w:lang w:val="af-ZA"/>
        </w:rPr>
        <w:t>H</w:t>
      </w:r>
      <w:r w:rsidRPr="00F66196">
        <w:rPr>
          <w:bCs/>
          <w:color w:val="000000" w:themeColor="text1"/>
          <w:vertAlign w:val="subscript"/>
          <w:lang w:val="af-ZA"/>
        </w:rPr>
        <w:t>1</w:t>
      </w:r>
      <w:r w:rsidRPr="00F66196">
        <w:rPr>
          <w:bCs/>
          <w:color w:val="000000" w:themeColor="text1"/>
          <w:lang w:val="af-ZA"/>
        </w:rPr>
        <w:t xml:space="preserve"> :  </w:t>
      </w:r>
      <w:r w:rsidRPr="00F66196">
        <w:rPr>
          <w:color w:val="000000" w:themeColor="text1"/>
          <w:lang w:val="af-ZA"/>
        </w:rPr>
        <w:t>There is a difference in students' mathematical reasoning skills between those who obtain RME and conventional learning (CL)</w:t>
      </w:r>
      <w:r w:rsidRPr="00F66196">
        <w:rPr>
          <w:bCs/>
          <w:color w:val="000000" w:themeColor="text1"/>
          <w:lang w:val="af-ZA"/>
        </w:rPr>
        <w:t>.</w:t>
      </w:r>
    </w:p>
    <w:p w14:paraId="00CD3AB5" w14:textId="77777777" w:rsidR="00AB33A2" w:rsidRPr="00F66196" w:rsidRDefault="00AB33A2" w:rsidP="00AB33A2">
      <w:pPr>
        <w:jc w:val="both"/>
        <w:rPr>
          <w:bCs/>
          <w:color w:val="000000" w:themeColor="text1"/>
          <w:lang w:val="af-ZA"/>
        </w:rPr>
      </w:pPr>
      <w:r w:rsidRPr="00F66196">
        <w:rPr>
          <w:color w:val="000000" w:themeColor="text1"/>
          <w:lang w:val="af-ZA"/>
        </w:rPr>
        <w:t>Test criteria used are if the value of sig. greater than 0.05, then the null hypothesis (H0) is accepted. The results of normality and homogeneity tests are presented in Table 5 and Table 6</w:t>
      </w:r>
      <w:r w:rsidRPr="00F66196">
        <w:rPr>
          <w:bCs/>
          <w:color w:val="000000" w:themeColor="text1"/>
          <w:lang w:val="af-ZA"/>
        </w:rPr>
        <w:t>.</w:t>
      </w:r>
    </w:p>
    <w:p w14:paraId="5C51DA83" w14:textId="77777777" w:rsidR="00AB33A2" w:rsidRPr="00F66196" w:rsidRDefault="00AB33A2" w:rsidP="00AB33A2">
      <w:pPr>
        <w:rPr>
          <w:bCs/>
          <w:color w:val="000000" w:themeColor="text1"/>
          <w:lang w:val="af-ZA"/>
        </w:rPr>
      </w:pPr>
    </w:p>
    <w:p w14:paraId="5D0DFC4C" w14:textId="5E670659" w:rsidR="00AB33A2" w:rsidRPr="00F66196" w:rsidRDefault="00AB33A2" w:rsidP="00F66196">
      <w:pPr>
        <w:jc w:val="center"/>
        <w:rPr>
          <w:b/>
          <w:bCs/>
          <w:color w:val="000000" w:themeColor="text1"/>
          <w:lang w:val="af-ZA"/>
        </w:rPr>
      </w:pPr>
      <w:r w:rsidRPr="00F66196">
        <w:rPr>
          <w:bCs/>
          <w:color w:val="000000" w:themeColor="text1"/>
          <w:lang w:val="af-ZA"/>
        </w:rPr>
        <w:t>Table 5.The Normality Test on Mathematical Reasoning Skill Pre-test  Based on Learning</w:t>
      </w:r>
    </w:p>
    <w:tbl>
      <w:tblPr>
        <w:tblW w:w="7005"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233"/>
        <w:gridCol w:w="1110"/>
        <w:gridCol w:w="567"/>
        <w:gridCol w:w="850"/>
        <w:gridCol w:w="2245"/>
      </w:tblGrid>
      <w:tr w:rsidR="00AB33A2" w14:paraId="528DEB2A" w14:textId="77777777" w:rsidTr="00AB33A2">
        <w:trPr>
          <w:jc w:val="center"/>
        </w:trPr>
        <w:tc>
          <w:tcPr>
            <w:tcW w:w="2236" w:type="dxa"/>
            <w:tcBorders>
              <w:top w:val="single" w:sz="4" w:space="0" w:color="auto"/>
              <w:left w:val="nil"/>
              <w:bottom w:val="single" w:sz="4" w:space="0" w:color="auto"/>
              <w:right w:val="nil"/>
            </w:tcBorders>
            <w:vAlign w:val="center"/>
            <w:hideMark/>
          </w:tcPr>
          <w:p w14:paraId="7C94CCF7" w14:textId="77777777" w:rsidR="00AB33A2" w:rsidRPr="00F66196" w:rsidRDefault="00AB33A2">
            <w:pPr>
              <w:jc w:val="center"/>
              <w:rPr>
                <w:bCs/>
                <w:color w:val="000000" w:themeColor="text1"/>
                <w:sz w:val="16"/>
                <w:szCs w:val="16"/>
                <w:lang w:val="af-ZA" w:eastAsia="tr-TR"/>
              </w:rPr>
            </w:pPr>
            <w:r w:rsidRPr="00F66196">
              <w:rPr>
                <w:bCs/>
                <w:color w:val="000000" w:themeColor="text1"/>
                <w:sz w:val="16"/>
                <w:szCs w:val="16"/>
                <w:lang w:val="af-ZA"/>
              </w:rPr>
              <w:t>Learning</w:t>
            </w:r>
          </w:p>
        </w:tc>
        <w:tc>
          <w:tcPr>
            <w:tcW w:w="1111" w:type="dxa"/>
            <w:tcBorders>
              <w:top w:val="single" w:sz="4" w:space="0" w:color="auto"/>
              <w:left w:val="nil"/>
              <w:bottom w:val="single" w:sz="4" w:space="0" w:color="auto"/>
              <w:right w:val="nil"/>
            </w:tcBorders>
            <w:hideMark/>
          </w:tcPr>
          <w:p w14:paraId="73882C5E" w14:textId="77777777" w:rsidR="00AB33A2" w:rsidRPr="00F66196" w:rsidRDefault="00AB33A2">
            <w:pPr>
              <w:jc w:val="center"/>
              <w:rPr>
                <w:bCs/>
                <w:color w:val="000000" w:themeColor="text1"/>
                <w:sz w:val="16"/>
                <w:szCs w:val="16"/>
                <w:lang w:val="af-ZA" w:eastAsia="tr-TR"/>
              </w:rPr>
            </w:pPr>
            <w:r w:rsidRPr="00F66196">
              <w:rPr>
                <w:bCs/>
                <w:color w:val="000000" w:themeColor="text1"/>
                <w:sz w:val="16"/>
                <w:szCs w:val="16"/>
                <w:lang w:val="af-ZA"/>
              </w:rPr>
              <w:t>Statistic</w:t>
            </w:r>
          </w:p>
        </w:tc>
        <w:tc>
          <w:tcPr>
            <w:tcW w:w="567" w:type="dxa"/>
            <w:tcBorders>
              <w:top w:val="single" w:sz="4" w:space="0" w:color="auto"/>
              <w:left w:val="nil"/>
              <w:bottom w:val="single" w:sz="4" w:space="0" w:color="auto"/>
              <w:right w:val="nil"/>
            </w:tcBorders>
            <w:vAlign w:val="center"/>
            <w:hideMark/>
          </w:tcPr>
          <w:p w14:paraId="4A1B101A" w14:textId="77777777" w:rsidR="00AB33A2" w:rsidRPr="00F66196" w:rsidRDefault="00AB33A2">
            <w:pPr>
              <w:jc w:val="center"/>
              <w:rPr>
                <w:bCs/>
                <w:color w:val="000000" w:themeColor="text1"/>
                <w:sz w:val="16"/>
                <w:szCs w:val="16"/>
                <w:lang w:val="af-ZA" w:eastAsia="tr-TR"/>
              </w:rPr>
            </w:pPr>
            <w:r w:rsidRPr="00F66196">
              <w:rPr>
                <w:bCs/>
                <w:color w:val="000000" w:themeColor="text1"/>
                <w:sz w:val="16"/>
                <w:szCs w:val="16"/>
                <w:lang w:val="af-ZA"/>
              </w:rPr>
              <w:t>Df</w:t>
            </w:r>
          </w:p>
        </w:tc>
        <w:tc>
          <w:tcPr>
            <w:tcW w:w="851" w:type="dxa"/>
            <w:tcBorders>
              <w:top w:val="single" w:sz="4" w:space="0" w:color="auto"/>
              <w:left w:val="nil"/>
              <w:bottom w:val="single" w:sz="4" w:space="0" w:color="auto"/>
              <w:right w:val="nil"/>
            </w:tcBorders>
            <w:vAlign w:val="center"/>
            <w:hideMark/>
          </w:tcPr>
          <w:p w14:paraId="0B459C53" w14:textId="77777777" w:rsidR="00AB33A2" w:rsidRPr="00F66196" w:rsidRDefault="00AB33A2">
            <w:pPr>
              <w:jc w:val="center"/>
              <w:rPr>
                <w:bCs/>
                <w:color w:val="000000" w:themeColor="text1"/>
                <w:sz w:val="16"/>
                <w:szCs w:val="16"/>
                <w:lang w:val="af-ZA" w:eastAsia="tr-TR"/>
              </w:rPr>
            </w:pPr>
            <w:r w:rsidRPr="00F66196">
              <w:rPr>
                <w:bCs/>
                <w:color w:val="000000" w:themeColor="text1"/>
                <w:sz w:val="16"/>
                <w:szCs w:val="16"/>
                <w:lang w:val="af-ZA"/>
              </w:rPr>
              <w:t>Sig</w:t>
            </w:r>
          </w:p>
        </w:tc>
        <w:tc>
          <w:tcPr>
            <w:tcW w:w="2247" w:type="dxa"/>
            <w:tcBorders>
              <w:top w:val="single" w:sz="4" w:space="0" w:color="auto"/>
              <w:left w:val="nil"/>
              <w:bottom w:val="single" w:sz="4" w:space="0" w:color="auto"/>
              <w:right w:val="nil"/>
            </w:tcBorders>
            <w:vAlign w:val="center"/>
            <w:hideMark/>
          </w:tcPr>
          <w:p w14:paraId="088ADEB1" w14:textId="77777777" w:rsidR="00AB33A2" w:rsidRPr="00F66196" w:rsidRDefault="00AB33A2">
            <w:pPr>
              <w:jc w:val="center"/>
              <w:rPr>
                <w:bCs/>
                <w:color w:val="000000" w:themeColor="text1"/>
                <w:sz w:val="16"/>
                <w:szCs w:val="16"/>
                <w:lang w:val="af-ZA" w:eastAsia="tr-TR"/>
              </w:rPr>
            </w:pPr>
            <w:r w:rsidRPr="00F66196">
              <w:rPr>
                <w:bCs/>
                <w:color w:val="000000" w:themeColor="text1"/>
                <w:sz w:val="16"/>
                <w:szCs w:val="16"/>
                <w:lang w:val="af-ZA"/>
              </w:rPr>
              <w:t>Ho</w:t>
            </w:r>
          </w:p>
        </w:tc>
      </w:tr>
      <w:tr w:rsidR="00AB33A2" w14:paraId="6C34AA27" w14:textId="77777777" w:rsidTr="00AB33A2">
        <w:trPr>
          <w:jc w:val="center"/>
        </w:trPr>
        <w:tc>
          <w:tcPr>
            <w:tcW w:w="2236" w:type="dxa"/>
            <w:tcBorders>
              <w:top w:val="single" w:sz="4" w:space="0" w:color="auto"/>
              <w:left w:val="nil"/>
              <w:bottom w:val="nil"/>
              <w:right w:val="nil"/>
            </w:tcBorders>
            <w:vAlign w:val="center"/>
            <w:hideMark/>
          </w:tcPr>
          <w:p w14:paraId="2983934F" w14:textId="77777777" w:rsidR="00AB33A2" w:rsidRPr="00F66196" w:rsidRDefault="00AB33A2">
            <w:pPr>
              <w:rPr>
                <w:color w:val="000000" w:themeColor="text1"/>
                <w:sz w:val="16"/>
                <w:szCs w:val="16"/>
                <w:lang w:val="af-ZA" w:eastAsia="tr-TR"/>
              </w:rPr>
            </w:pPr>
            <w:r w:rsidRPr="00F66196">
              <w:rPr>
                <w:color w:val="000000" w:themeColor="text1"/>
                <w:sz w:val="16"/>
                <w:szCs w:val="16"/>
                <w:lang w:val="af-ZA"/>
              </w:rPr>
              <w:t>RME</w:t>
            </w:r>
          </w:p>
        </w:tc>
        <w:tc>
          <w:tcPr>
            <w:tcW w:w="1111" w:type="dxa"/>
            <w:tcBorders>
              <w:top w:val="single" w:sz="4" w:space="0" w:color="auto"/>
              <w:left w:val="nil"/>
              <w:bottom w:val="nil"/>
              <w:right w:val="nil"/>
            </w:tcBorders>
            <w:vAlign w:val="center"/>
            <w:hideMark/>
          </w:tcPr>
          <w:p w14:paraId="37B70A80" w14:textId="77777777" w:rsidR="00AB33A2" w:rsidRPr="00F66196" w:rsidRDefault="00AB33A2">
            <w:pPr>
              <w:autoSpaceDE w:val="0"/>
              <w:autoSpaceDN w:val="0"/>
              <w:adjustRightInd w:val="0"/>
              <w:jc w:val="center"/>
              <w:rPr>
                <w:color w:val="000000" w:themeColor="text1"/>
                <w:sz w:val="16"/>
                <w:szCs w:val="16"/>
                <w:lang w:eastAsia="tr-TR"/>
              </w:rPr>
            </w:pPr>
            <w:r w:rsidRPr="00F66196">
              <w:rPr>
                <w:sz w:val="16"/>
                <w:szCs w:val="16"/>
              </w:rPr>
              <w:t>35.029</w:t>
            </w:r>
            <w:r w:rsidRPr="00F66196">
              <w:rPr>
                <w:sz w:val="16"/>
                <w:szCs w:val="16"/>
                <w:vertAlign w:val="superscript"/>
              </w:rPr>
              <w:t>b</w:t>
            </w:r>
          </w:p>
        </w:tc>
        <w:tc>
          <w:tcPr>
            <w:tcW w:w="567" w:type="dxa"/>
            <w:tcBorders>
              <w:top w:val="single" w:sz="4" w:space="0" w:color="auto"/>
              <w:left w:val="nil"/>
              <w:bottom w:val="nil"/>
              <w:right w:val="nil"/>
            </w:tcBorders>
            <w:vAlign w:val="center"/>
            <w:hideMark/>
          </w:tcPr>
          <w:p w14:paraId="041AB150" w14:textId="77777777" w:rsidR="00AB33A2" w:rsidRPr="00F66196" w:rsidRDefault="00AB33A2">
            <w:pPr>
              <w:autoSpaceDE w:val="0"/>
              <w:autoSpaceDN w:val="0"/>
              <w:adjustRightInd w:val="0"/>
              <w:jc w:val="center"/>
              <w:rPr>
                <w:color w:val="000000" w:themeColor="text1"/>
                <w:sz w:val="16"/>
                <w:szCs w:val="16"/>
                <w:lang w:eastAsia="tr-TR"/>
              </w:rPr>
            </w:pPr>
            <w:r w:rsidRPr="00F66196">
              <w:rPr>
                <w:sz w:val="16"/>
                <w:szCs w:val="16"/>
              </w:rPr>
              <w:t>30</w:t>
            </w:r>
          </w:p>
        </w:tc>
        <w:tc>
          <w:tcPr>
            <w:tcW w:w="851" w:type="dxa"/>
            <w:tcBorders>
              <w:top w:val="single" w:sz="4" w:space="0" w:color="auto"/>
              <w:left w:val="nil"/>
              <w:bottom w:val="nil"/>
              <w:right w:val="nil"/>
            </w:tcBorders>
            <w:vAlign w:val="center"/>
            <w:hideMark/>
          </w:tcPr>
          <w:p w14:paraId="0F10F141" w14:textId="77777777" w:rsidR="00AB33A2" w:rsidRPr="00F66196" w:rsidRDefault="00AB33A2">
            <w:pPr>
              <w:autoSpaceDE w:val="0"/>
              <w:autoSpaceDN w:val="0"/>
              <w:adjustRightInd w:val="0"/>
              <w:jc w:val="center"/>
              <w:rPr>
                <w:color w:val="000000" w:themeColor="text1"/>
                <w:sz w:val="16"/>
                <w:szCs w:val="16"/>
                <w:lang w:eastAsia="tr-TR"/>
              </w:rPr>
            </w:pPr>
            <w:r w:rsidRPr="00F66196">
              <w:rPr>
                <w:sz w:val="16"/>
                <w:szCs w:val="16"/>
              </w:rPr>
              <w:t>.242</w:t>
            </w:r>
          </w:p>
        </w:tc>
        <w:tc>
          <w:tcPr>
            <w:tcW w:w="2247" w:type="dxa"/>
            <w:tcBorders>
              <w:top w:val="single" w:sz="4" w:space="0" w:color="auto"/>
              <w:left w:val="nil"/>
              <w:bottom w:val="nil"/>
              <w:right w:val="nil"/>
            </w:tcBorders>
            <w:hideMark/>
          </w:tcPr>
          <w:p w14:paraId="1803FE04" w14:textId="77777777" w:rsidR="00AB33A2" w:rsidRPr="00F66196" w:rsidRDefault="00AB33A2">
            <w:pPr>
              <w:autoSpaceDE w:val="0"/>
              <w:autoSpaceDN w:val="0"/>
              <w:adjustRightInd w:val="0"/>
              <w:jc w:val="center"/>
              <w:rPr>
                <w:color w:val="000000" w:themeColor="text1"/>
                <w:sz w:val="16"/>
                <w:szCs w:val="16"/>
                <w:lang w:eastAsia="tr-TR"/>
              </w:rPr>
            </w:pPr>
            <w:r w:rsidRPr="00F66196">
              <w:rPr>
                <w:color w:val="000000" w:themeColor="text1"/>
                <w:sz w:val="16"/>
                <w:szCs w:val="16"/>
              </w:rPr>
              <w:t>Accepted</w:t>
            </w:r>
          </w:p>
        </w:tc>
      </w:tr>
      <w:tr w:rsidR="00AB33A2" w14:paraId="7D1D715E" w14:textId="77777777" w:rsidTr="00AB33A2">
        <w:trPr>
          <w:jc w:val="center"/>
        </w:trPr>
        <w:tc>
          <w:tcPr>
            <w:tcW w:w="2236" w:type="dxa"/>
            <w:tcBorders>
              <w:top w:val="nil"/>
              <w:left w:val="nil"/>
              <w:bottom w:val="single" w:sz="4" w:space="0" w:color="auto"/>
              <w:right w:val="nil"/>
            </w:tcBorders>
            <w:hideMark/>
          </w:tcPr>
          <w:p w14:paraId="3B709E0B" w14:textId="77777777" w:rsidR="00AB33A2" w:rsidRPr="00F66196" w:rsidRDefault="00AB33A2">
            <w:pPr>
              <w:rPr>
                <w:color w:val="000000" w:themeColor="text1"/>
                <w:sz w:val="16"/>
                <w:szCs w:val="16"/>
                <w:lang w:val="id-ID" w:eastAsia="tr-TR"/>
              </w:rPr>
            </w:pPr>
            <w:r w:rsidRPr="00F66196">
              <w:rPr>
                <w:rFonts w:eastAsiaTheme="minorHAnsi"/>
                <w:color w:val="000000" w:themeColor="text1"/>
                <w:sz w:val="16"/>
                <w:szCs w:val="16"/>
              </w:rPr>
              <w:t>Conventional</w:t>
            </w:r>
          </w:p>
        </w:tc>
        <w:tc>
          <w:tcPr>
            <w:tcW w:w="1111" w:type="dxa"/>
            <w:tcBorders>
              <w:top w:val="nil"/>
              <w:left w:val="nil"/>
              <w:bottom w:val="single" w:sz="4" w:space="0" w:color="auto"/>
              <w:right w:val="nil"/>
            </w:tcBorders>
            <w:vAlign w:val="center"/>
            <w:hideMark/>
          </w:tcPr>
          <w:p w14:paraId="6A6BD9D8" w14:textId="77777777" w:rsidR="00AB33A2" w:rsidRPr="00F66196" w:rsidRDefault="00AB33A2">
            <w:pPr>
              <w:autoSpaceDE w:val="0"/>
              <w:autoSpaceDN w:val="0"/>
              <w:adjustRightInd w:val="0"/>
              <w:jc w:val="center"/>
              <w:rPr>
                <w:color w:val="000000" w:themeColor="text1"/>
                <w:sz w:val="16"/>
                <w:szCs w:val="16"/>
                <w:lang w:eastAsia="tr-TR"/>
              </w:rPr>
            </w:pPr>
            <w:r w:rsidRPr="00F66196">
              <w:rPr>
                <w:sz w:val="16"/>
                <w:szCs w:val="16"/>
              </w:rPr>
              <w:t>14.645</w:t>
            </w:r>
            <w:r w:rsidRPr="00F66196">
              <w:rPr>
                <w:sz w:val="16"/>
                <w:szCs w:val="16"/>
                <w:vertAlign w:val="superscript"/>
              </w:rPr>
              <w:t>a</w:t>
            </w:r>
          </w:p>
        </w:tc>
        <w:tc>
          <w:tcPr>
            <w:tcW w:w="567" w:type="dxa"/>
            <w:tcBorders>
              <w:top w:val="nil"/>
              <w:left w:val="nil"/>
              <w:bottom w:val="single" w:sz="4" w:space="0" w:color="auto"/>
              <w:right w:val="nil"/>
            </w:tcBorders>
            <w:vAlign w:val="center"/>
            <w:hideMark/>
          </w:tcPr>
          <w:p w14:paraId="4691291B" w14:textId="77777777" w:rsidR="00AB33A2" w:rsidRPr="00F66196" w:rsidRDefault="00AB33A2">
            <w:pPr>
              <w:autoSpaceDE w:val="0"/>
              <w:autoSpaceDN w:val="0"/>
              <w:adjustRightInd w:val="0"/>
              <w:jc w:val="center"/>
              <w:rPr>
                <w:color w:val="000000" w:themeColor="text1"/>
                <w:sz w:val="16"/>
                <w:szCs w:val="16"/>
                <w:lang w:eastAsia="tr-TR"/>
              </w:rPr>
            </w:pPr>
            <w:r w:rsidRPr="00F66196">
              <w:rPr>
                <w:sz w:val="16"/>
                <w:szCs w:val="16"/>
              </w:rPr>
              <w:t>32</w:t>
            </w:r>
          </w:p>
        </w:tc>
        <w:tc>
          <w:tcPr>
            <w:tcW w:w="851" w:type="dxa"/>
            <w:tcBorders>
              <w:top w:val="nil"/>
              <w:left w:val="nil"/>
              <w:bottom w:val="single" w:sz="4" w:space="0" w:color="auto"/>
              <w:right w:val="nil"/>
            </w:tcBorders>
            <w:vAlign w:val="center"/>
            <w:hideMark/>
          </w:tcPr>
          <w:p w14:paraId="49E2D164" w14:textId="77777777" w:rsidR="00AB33A2" w:rsidRPr="00F66196" w:rsidRDefault="00AB33A2">
            <w:pPr>
              <w:autoSpaceDE w:val="0"/>
              <w:autoSpaceDN w:val="0"/>
              <w:adjustRightInd w:val="0"/>
              <w:jc w:val="center"/>
              <w:rPr>
                <w:color w:val="000000" w:themeColor="text1"/>
                <w:sz w:val="16"/>
                <w:szCs w:val="16"/>
                <w:lang w:eastAsia="tr-TR"/>
              </w:rPr>
            </w:pPr>
            <w:r w:rsidRPr="00F66196">
              <w:rPr>
                <w:sz w:val="16"/>
                <w:szCs w:val="16"/>
              </w:rPr>
              <w:t>.996</w:t>
            </w:r>
          </w:p>
        </w:tc>
        <w:tc>
          <w:tcPr>
            <w:tcW w:w="2247" w:type="dxa"/>
            <w:tcBorders>
              <w:top w:val="nil"/>
              <w:left w:val="nil"/>
              <w:bottom w:val="single" w:sz="4" w:space="0" w:color="auto"/>
              <w:right w:val="nil"/>
            </w:tcBorders>
            <w:hideMark/>
          </w:tcPr>
          <w:p w14:paraId="1D87C857" w14:textId="77777777" w:rsidR="00AB33A2" w:rsidRPr="00F66196" w:rsidRDefault="00AB33A2">
            <w:pPr>
              <w:autoSpaceDE w:val="0"/>
              <w:autoSpaceDN w:val="0"/>
              <w:adjustRightInd w:val="0"/>
              <w:jc w:val="center"/>
              <w:rPr>
                <w:color w:val="000000" w:themeColor="text1"/>
                <w:sz w:val="16"/>
                <w:szCs w:val="16"/>
                <w:lang w:eastAsia="tr-TR"/>
              </w:rPr>
            </w:pPr>
            <w:r w:rsidRPr="00F66196">
              <w:rPr>
                <w:color w:val="000000" w:themeColor="text1"/>
                <w:sz w:val="16"/>
                <w:szCs w:val="16"/>
              </w:rPr>
              <w:t>Accepted</w:t>
            </w:r>
          </w:p>
        </w:tc>
      </w:tr>
    </w:tbl>
    <w:p w14:paraId="6D931317" w14:textId="77777777" w:rsidR="00AB33A2" w:rsidRDefault="00AB33A2" w:rsidP="00AB33A2">
      <w:pPr>
        <w:autoSpaceDE w:val="0"/>
        <w:autoSpaceDN w:val="0"/>
        <w:adjustRightInd w:val="0"/>
        <w:rPr>
          <w:rFonts w:asciiTheme="minorHAnsi" w:hAnsiTheme="minorHAnsi" w:cstheme="minorBidi"/>
          <w:b/>
          <w:bCs/>
          <w:color w:val="000000" w:themeColor="text1"/>
          <w:sz w:val="22"/>
          <w:szCs w:val="22"/>
          <w:lang w:val="af-ZA" w:eastAsia="tr-TR"/>
        </w:rPr>
      </w:pPr>
    </w:p>
    <w:p w14:paraId="27EAFE57" w14:textId="266856DB" w:rsidR="00AB33A2" w:rsidRPr="00F66196" w:rsidRDefault="00AB33A2" w:rsidP="00F66196">
      <w:pPr>
        <w:autoSpaceDE w:val="0"/>
        <w:autoSpaceDN w:val="0"/>
        <w:adjustRightInd w:val="0"/>
        <w:jc w:val="center"/>
        <w:rPr>
          <w:b/>
          <w:bCs/>
          <w:color w:val="000000" w:themeColor="text1"/>
          <w:lang w:val="af-ZA"/>
        </w:rPr>
      </w:pPr>
      <w:r w:rsidRPr="00F66196">
        <w:rPr>
          <w:bCs/>
          <w:color w:val="000000" w:themeColor="text1"/>
          <w:lang w:val="af-ZA"/>
        </w:rPr>
        <w:t>Table 6</w:t>
      </w:r>
      <w:r w:rsidR="00F66196" w:rsidRPr="00F66196">
        <w:rPr>
          <w:bCs/>
          <w:color w:val="000000" w:themeColor="text1"/>
          <w:lang w:val="af-ZA"/>
        </w:rPr>
        <w:t>.</w:t>
      </w:r>
      <w:r w:rsidR="00F66196" w:rsidRPr="00F66196">
        <w:rPr>
          <w:b/>
          <w:bCs/>
          <w:color w:val="000000" w:themeColor="text1"/>
          <w:lang w:val="af-ZA"/>
        </w:rPr>
        <w:t xml:space="preserve"> </w:t>
      </w:r>
      <w:r w:rsidRPr="00F66196">
        <w:rPr>
          <w:bCs/>
          <w:color w:val="000000" w:themeColor="text1"/>
          <w:lang w:val="af-ZA"/>
        </w:rPr>
        <w:t>The Homogeneity Variance Test of Mathematical Reasoning Skill Pre-test  Based on Learning</w:t>
      </w: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527"/>
        <w:gridCol w:w="1559"/>
        <w:gridCol w:w="709"/>
        <w:gridCol w:w="708"/>
        <w:gridCol w:w="567"/>
        <w:gridCol w:w="1952"/>
      </w:tblGrid>
      <w:tr w:rsidR="00AB33A2" w14:paraId="0AB238C1" w14:textId="77777777" w:rsidTr="00AB33A2">
        <w:trPr>
          <w:jc w:val="center"/>
        </w:trPr>
        <w:tc>
          <w:tcPr>
            <w:tcW w:w="1527" w:type="dxa"/>
            <w:tcBorders>
              <w:top w:val="single" w:sz="4" w:space="0" w:color="auto"/>
              <w:left w:val="nil"/>
              <w:bottom w:val="single" w:sz="4" w:space="0" w:color="auto"/>
              <w:right w:val="nil"/>
            </w:tcBorders>
            <w:vAlign w:val="center"/>
          </w:tcPr>
          <w:p w14:paraId="7D2C203A" w14:textId="77777777" w:rsidR="00AB33A2" w:rsidRPr="00F66196" w:rsidRDefault="00AB33A2">
            <w:pPr>
              <w:ind w:left="-289"/>
              <w:jc w:val="center"/>
              <w:rPr>
                <w:bCs/>
                <w:color w:val="000000" w:themeColor="text1"/>
                <w:sz w:val="16"/>
                <w:szCs w:val="16"/>
                <w:lang w:val="af-ZA" w:eastAsia="tr-TR"/>
              </w:rPr>
            </w:pPr>
          </w:p>
        </w:tc>
        <w:tc>
          <w:tcPr>
            <w:tcW w:w="1559" w:type="dxa"/>
            <w:tcBorders>
              <w:top w:val="single" w:sz="4" w:space="0" w:color="auto"/>
              <w:left w:val="nil"/>
              <w:bottom w:val="single" w:sz="4" w:space="0" w:color="auto"/>
              <w:right w:val="nil"/>
            </w:tcBorders>
            <w:vAlign w:val="bottom"/>
            <w:hideMark/>
          </w:tcPr>
          <w:p w14:paraId="20DD3BFF" w14:textId="77777777" w:rsidR="00AB33A2" w:rsidRPr="00F66196" w:rsidRDefault="00AB33A2">
            <w:pPr>
              <w:autoSpaceDE w:val="0"/>
              <w:autoSpaceDN w:val="0"/>
              <w:adjustRightInd w:val="0"/>
              <w:ind w:left="-289"/>
              <w:jc w:val="center"/>
              <w:rPr>
                <w:color w:val="000000" w:themeColor="text1"/>
                <w:sz w:val="16"/>
                <w:szCs w:val="16"/>
                <w:lang w:eastAsia="tr-TR"/>
              </w:rPr>
            </w:pPr>
            <w:r w:rsidRPr="00F66196">
              <w:rPr>
                <w:color w:val="000000" w:themeColor="text1"/>
                <w:sz w:val="16"/>
                <w:szCs w:val="16"/>
              </w:rPr>
              <w:t xml:space="preserve">    Levene Statistic</w:t>
            </w:r>
          </w:p>
        </w:tc>
        <w:tc>
          <w:tcPr>
            <w:tcW w:w="709" w:type="dxa"/>
            <w:tcBorders>
              <w:top w:val="single" w:sz="4" w:space="0" w:color="auto"/>
              <w:left w:val="nil"/>
              <w:bottom w:val="single" w:sz="4" w:space="0" w:color="auto"/>
              <w:right w:val="nil"/>
            </w:tcBorders>
            <w:vAlign w:val="bottom"/>
            <w:hideMark/>
          </w:tcPr>
          <w:p w14:paraId="625360E7" w14:textId="77777777" w:rsidR="00AB33A2" w:rsidRPr="00F66196" w:rsidRDefault="00AB33A2">
            <w:pPr>
              <w:autoSpaceDE w:val="0"/>
              <w:autoSpaceDN w:val="0"/>
              <w:adjustRightInd w:val="0"/>
              <w:ind w:left="-289"/>
              <w:jc w:val="center"/>
              <w:rPr>
                <w:color w:val="000000" w:themeColor="text1"/>
                <w:sz w:val="16"/>
                <w:szCs w:val="16"/>
                <w:lang w:eastAsia="tr-TR"/>
              </w:rPr>
            </w:pPr>
            <w:r w:rsidRPr="00F66196">
              <w:rPr>
                <w:color w:val="000000" w:themeColor="text1"/>
                <w:sz w:val="16"/>
                <w:szCs w:val="16"/>
              </w:rPr>
              <w:t>df1</w:t>
            </w:r>
          </w:p>
        </w:tc>
        <w:tc>
          <w:tcPr>
            <w:tcW w:w="708" w:type="dxa"/>
            <w:tcBorders>
              <w:top w:val="single" w:sz="4" w:space="0" w:color="auto"/>
              <w:left w:val="nil"/>
              <w:bottom w:val="single" w:sz="4" w:space="0" w:color="auto"/>
              <w:right w:val="nil"/>
            </w:tcBorders>
            <w:vAlign w:val="bottom"/>
            <w:hideMark/>
          </w:tcPr>
          <w:p w14:paraId="33B971C2" w14:textId="77777777" w:rsidR="00AB33A2" w:rsidRPr="00F66196" w:rsidRDefault="00AB33A2">
            <w:pPr>
              <w:autoSpaceDE w:val="0"/>
              <w:autoSpaceDN w:val="0"/>
              <w:adjustRightInd w:val="0"/>
              <w:ind w:left="-289"/>
              <w:jc w:val="center"/>
              <w:rPr>
                <w:color w:val="000000" w:themeColor="text1"/>
                <w:sz w:val="16"/>
                <w:szCs w:val="16"/>
                <w:lang w:eastAsia="tr-TR"/>
              </w:rPr>
            </w:pPr>
            <w:r w:rsidRPr="00F66196">
              <w:rPr>
                <w:color w:val="000000" w:themeColor="text1"/>
                <w:sz w:val="16"/>
                <w:szCs w:val="16"/>
              </w:rPr>
              <w:t>df2</w:t>
            </w:r>
          </w:p>
        </w:tc>
        <w:tc>
          <w:tcPr>
            <w:tcW w:w="567" w:type="dxa"/>
            <w:tcBorders>
              <w:top w:val="single" w:sz="4" w:space="0" w:color="auto"/>
              <w:left w:val="nil"/>
              <w:bottom w:val="single" w:sz="4" w:space="0" w:color="auto"/>
              <w:right w:val="nil"/>
            </w:tcBorders>
            <w:vAlign w:val="bottom"/>
            <w:hideMark/>
          </w:tcPr>
          <w:p w14:paraId="6C4DF245" w14:textId="77777777" w:rsidR="00AB33A2" w:rsidRPr="00F66196" w:rsidRDefault="00AB33A2">
            <w:pPr>
              <w:autoSpaceDE w:val="0"/>
              <w:autoSpaceDN w:val="0"/>
              <w:adjustRightInd w:val="0"/>
              <w:ind w:left="-289"/>
              <w:jc w:val="center"/>
              <w:rPr>
                <w:color w:val="000000" w:themeColor="text1"/>
                <w:sz w:val="16"/>
                <w:szCs w:val="16"/>
                <w:lang w:eastAsia="tr-TR"/>
              </w:rPr>
            </w:pPr>
            <w:r w:rsidRPr="00F66196">
              <w:rPr>
                <w:color w:val="000000" w:themeColor="text1"/>
                <w:sz w:val="16"/>
                <w:szCs w:val="16"/>
              </w:rPr>
              <w:t xml:space="preserve">     Sig.</w:t>
            </w:r>
          </w:p>
        </w:tc>
        <w:tc>
          <w:tcPr>
            <w:tcW w:w="1952" w:type="dxa"/>
            <w:tcBorders>
              <w:top w:val="single" w:sz="4" w:space="0" w:color="auto"/>
              <w:left w:val="nil"/>
              <w:bottom w:val="single" w:sz="4" w:space="0" w:color="auto"/>
              <w:right w:val="nil"/>
            </w:tcBorders>
            <w:hideMark/>
          </w:tcPr>
          <w:p w14:paraId="05543642" w14:textId="77777777" w:rsidR="00AB33A2" w:rsidRPr="00F66196" w:rsidRDefault="00AB33A2">
            <w:pPr>
              <w:autoSpaceDE w:val="0"/>
              <w:autoSpaceDN w:val="0"/>
              <w:adjustRightInd w:val="0"/>
              <w:ind w:left="-289"/>
              <w:jc w:val="center"/>
              <w:rPr>
                <w:color w:val="000000" w:themeColor="text1"/>
                <w:sz w:val="16"/>
                <w:szCs w:val="16"/>
                <w:lang w:eastAsia="tr-TR"/>
              </w:rPr>
            </w:pPr>
            <w:r w:rsidRPr="00F66196">
              <w:rPr>
                <w:color w:val="000000" w:themeColor="text1"/>
                <w:sz w:val="16"/>
                <w:szCs w:val="16"/>
              </w:rPr>
              <w:t>Ket.</w:t>
            </w:r>
          </w:p>
        </w:tc>
      </w:tr>
      <w:tr w:rsidR="00AB33A2" w14:paraId="0D306E48" w14:textId="77777777" w:rsidTr="00AB33A2">
        <w:trPr>
          <w:jc w:val="center"/>
        </w:trPr>
        <w:tc>
          <w:tcPr>
            <w:tcW w:w="1527" w:type="dxa"/>
            <w:tcBorders>
              <w:top w:val="single" w:sz="4" w:space="0" w:color="auto"/>
              <w:left w:val="nil"/>
              <w:bottom w:val="single" w:sz="4" w:space="0" w:color="auto"/>
              <w:right w:val="nil"/>
            </w:tcBorders>
            <w:vAlign w:val="center"/>
            <w:hideMark/>
          </w:tcPr>
          <w:p w14:paraId="7237EF1F" w14:textId="77777777" w:rsidR="00AB33A2" w:rsidRPr="00F66196" w:rsidRDefault="00AB33A2">
            <w:pPr>
              <w:ind w:left="1"/>
              <w:rPr>
                <w:color w:val="000000" w:themeColor="text1"/>
                <w:sz w:val="16"/>
                <w:szCs w:val="16"/>
                <w:lang w:val="af-ZA" w:eastAsia="tr-TR"/>
              </w:rPr>
            </w:pPr>
            <w:r w:rsidRPr="00F66196">
              <w:rPr>
                <w:color w:val="000000" w:themeColor="text1"/>
                <w:sz w:val="16"/>
                <w:szCs w:val="16"/>
                <w:lang w:val="af-ZA"/>
              </w:rPr>
              <w:t>Pre-test  of Reasoning</w:t>
            </w:r>
          </w:p>
        </w:tc>
        <w:tc>
          <w:tcPr>
            <w:tcW w:w="1559" w:type="dxa"/>
            <w:tcBorders>
              <w:top w:val="single" w:sz="4" w:space="0" w:color="auto"/>
              <w:left w:val="nil"/>
              <w:bottom w:val="single" w:sz="4" w:space="0" w:color="auto"/>
              <w:right w:val="nil"/>
            </w:tcBorders>
            <w:vAlign w:val="center"/>
            <w:hideMark/>
          </w:tcPr>
          <w:p w14:paraId="66DD5C24" w14:textId="77777777" w:rsidR="00AB33A2" w:rsidRPr="00F66196" w:rsidRDefault="00AB33A2">
            <w:pPr>
              <w:autoSpaceDE w:val="0"/>
              <w:autoSpaceDN w:val="0"/>
              <w:adjustRightInd w:val="0"/>
              <w:ind w:left="-289"/>
              <w:jc w:val="center"/>
              <w:rPr>
                <w:color w:val="000000" w:themeColor="text1"/>
                <w:sz w:val="16"/>
                <w:szCs w:val="16"/>
                <w:lang w:eastAsia="tr-TR"/>
              </w:rPr>
            </w:pPr>
            <w:r w:rsidRPr="00F66196">
              <w:rPr>
                <w:sz w:val="16"/>
                <w:szCs w:val="16"/>
              </w:rPr>
              <w:t>3.870</w:t>
            </w:r>
          </w:p>
        </w:tc>
        <w:tc>
          <w:tcPr>
            <w:tcW w:w="709" w:type="dxa"/>
            <w:tcBorders>
              <w:top w:val="single" w:sz="4" w:space="0" w:color="auto"/>
              <w:left w:val="nil"/>
              <w:bottom w:val="single" w:sz="4" w:space="0" w:color="auto"/>
              <w:right w:val="nil"/>
            </w:tcBorders>
            <w:vAlign w:val="center"/>
            <w:hideMark/>
          </w:tcPr>
          <w:p w14:paraId="5524AFDD" w14:textId="77777777" w:rsidR="00AB33A2" w:rsidRPr="00F66196" w:rsidRDefault="00AB33A2">
            <w:pPr>
              <w:autoSpaceDE w:val="0"/>
              <w:autoSpaceDN w:val="0"/>
              <w:adjustRightInd w:val="0"/>
              <w:ind w:left="-289"/>
              <w:jc w:val="center"/>
              <w:rPr>
                <w:color w:val="000000" w:themeColor="text1"/>
                <w:sz w:val="16"/>
                <w:szCs w:val="16"/>
                <w:lang w:eastAsia="tr-TR"/>
              </w:rPr>
            </w:pPr>
            <w:r w:rsidRPr="00F66196">
              <w:rPr>
                <w:color w:val="000000" w:themeColor="text1"/>
                <w:sz w:val="16"/>
                <w:szCs w:val="16"/>
              </w:rPr>
              <w:t>128</w:t>
            </w:r>
          </w:p>
        </w:tc>
        <w:tc>
          <w:tcPr>
            <w:tcW w:w="708" w:type="dxa"/>
            <w:tcBorders>
              <w:top w:val="single" w:sz="4" w:space="0" w:color="auto"/>
              <w:left w:val="nil"/>
              <w:bottom w:val="single" w:sz="4" w:space="0" w:color="auto"/>
              <w:right w:val="nil"/>
            </w:tcBorders>
            <w:vAlign w:val="center"/>
            <w:hideMark/>
          </w:tcPr>
          <w:p w14:paraId="7B7B8281" w14:textId="77777777" w:rsidR="00AB33A2" w:rsidRPr="00F66196" w:rsidRDefault="00AB33A2">
            <w:pPr>
              <w:autoSpaceDE w:val="0"/>
              <w:autoSpaceDN w:val="0"/>
              <w:adjustRightInd w:val="0"/>
              <w:ind w:left="-289"/>
              <w:jc w:val="center"/>
              <w:rPr>
                <w:color w:val="000000" w:themeColor="text1"/>
                <w:sz w:val="16"/>
                <w:szCs w:val="16"/>
                <w:lang w:eastAsia="tr-TR"/>
              </w:rPr>
            </w:pPr>
            <w:r w:rsidRPr="00F66196">
              <w:rPr>
                <w:sz w:val="16"/>
                <w:szCs w:val="16"/>
              </w:rPr>
              <w:t>123</w:t>
            </w:r>
          </w:p>
        </w:tc>
        <w:tc>
          <w:tcPr>
            <w:tcW w:w="567" w:type="dxa"/>
            <w:tcBorders>
              <w:top w:val="single" w:sz="4" w:space="0" w:color="auto"/>
              <w:left w:val="nil"/>
              <w:bottom w:val="single" w:sz="4" w:space="0" w:color="auto"/>
              <w:right w:val="nil"/>
            </w:tcBorders>
            <w:vAlign w:val="center"/>
            <w:hideMark/>
          </w:tcPr>
          <w:p w14:paraId="4C4A8B2B" w14:textId="77777777" w:rsidR="00AB33A2" w:rsidRPr="00F66196" w:rsidRDefault="00AB33A2">
            <w:pPr>
              <w:autoSpaceDE w:val="0"/>
              <w:autoSpaceDN w:val="0"/>
              <w:adjustRightInd w:val="0"/>
              <w:ind w:left="-289"/>
              <w:jc w:val="center"/>
              <w:rPr>
                <w:color w:val="000000" w:themeColor="text1"/>
                <w:sz w:val="16"/>
                <w:szCs w:val="16"/>
                <w:lang w:eastAsia="tr-TR"/>
              </w:rPr>
            </w:pPr>
            <w:r w:rsidRPr="00F66196">
              <w:rPr>
                <w:sz w:val="16"/>
                <w:szCs w:val="16"/>
              </w:rPr>
              <w:t>.051</w:t>
            </w:r>
          </w:p>
        </w:tc>
        <w:tc>
          <w:tcPr>
            <w:tcW w:w="1952" w:type="dxa"/>
            <w:tcBorders>
              <w:top w:val="single" w:sz="4" w:space="0" w:color="auto"/>
              <w:left w:val="nil"/>
              <w:bottom w:val="single" w:sz="4" w:space="0" w:color="auto"/>
              <w:right w:val="nil"/>
            </w:tcBorders>
            <w:vAlign w:val="center"/>
            <w:hideMark/>
          </w:tcPr>
          <w:p w14:paraId="62C9D7A5" w14:textId="77777777" w:rsidR="00AB33A2" w:rsidRPr="00F66196" w:rsidRDefault="00AB33A2">
            <w:pPr>
              <w:autoSpaceDE w:val="0"/>
              <w:autoSpaceDN w:val="0"/>
              <w:adjustRightInd w:val="0"/>
              <w:ind w:left="-289"/>
              <w:jc w:val="center"/>
              <w:rPr>
                <w:color w:val="000000" w:themeColor="text1"/>
                <w:sz w:val="16"/>
                <w:szCs w:val="16"/>
              </w:rPr>
            </w:pPr>
            <w:r w:rsidRPr="00F66196">
              <w:rPr>
                <w:color w:val="000000" w:themeColor="text1"/>
                <w:sz w:val="16"/>
                <w:szCs w:val="16"/>
              </w:rPr>
              <w:t>There is no</w:t>
            </w:r>
          </w:p>
          <w:p w14:paraId="7462CBC6" w14:textId="77777777" w:rsidR="00AB33A2" w:rsidRPr="00F66196" w:rsidRDefault="00AB33A2">
            <w:pPr>
              <w:autoSpaceDE w:val="0"/>
              <w:autoSpaceDN w:val="0"/>
              <w:adjustRightInd w:val="0"/>
              <w:ind w:left="-289"/>
              <w:jc w:val="center"/>
              <w:rPr>
                <w:color w:val="000000" w:themeColor="text1"/>
                <w:sz w:val="16"/>
                <w:szCs w:val="16"/>
                <w:lang w:eastAsia="tr-TR"/>
              </w:rPr>
            </w:pPr>
            <w:r w:rsidRPr="00F66196">
              <w:rPr>
                <w:color w:val="000000" w:themeColor="text1"/>
                <w:sz w:val="16"/>
                <w:szCs w:val="16"/>
              </w:rPr>
              <w:t>Difference</w:t>
            </w:r>
          </w:p>
        </w:tc>
      </w:tr>
    </w:tbl>
    <w:p w14:paraId="160383AB" w14:textId="77777777" w:rsidR="00AB33A2" w:rsidRDefault="00AB33A2" w:rsidP="00AB33A2">
      <w:pPr>
        <w:ind w:firstLine="720"/>
        <w:jc w:val="both"/>
        <w:rPr>
          <w:rFonts w:ascii="Garamond" w:hAnsi="Garamond" w:cstheme="minorBidi"/>
          <w:color w:val="000000" w:themeColor="text1"/>
          <w:lang w:val="af-ZA" w:eastAsia="tr-TR"/>
        </w:rPr>
      </w:pPr>
    </w:p>
    <w:p w14:paraId="4F024741" w14:textId="2420465D" w:rsidR="00F66196" w:rsidRPr="00F66196" w:rsidRDefault="00AB33A2" w:rsidP="00F66196">
      <w:pPr>
        <w:ind w:firstLine="709"/>
        <w:jc w:val="both"/>
        <w:rPr>
          <w:color w:val="000000" w:themeColor="text1"/>
          <w:lang w:val="af-ZA"/>
        </w:rPr>
      </w:pPr>
      <w:r w:rsidRPr="00F66196">
        <w:rPr>
          <w:color w:val="000000" w:themeColor="text1"/>
          <w:lang w:val="af-ZA"/>
        </w:rPr>
        <w:t>Tables 5 and 6 show that the test is normally distributed and the data variance is homogeneous. Then, the T-test is done with the testing criteria if the sig value. is smaller than = 0.05, then the null hypothesis is rejected. The results of the pre-test T-test of reasoning skill based on learning are presented in Table 7.</w:t>
      </w:r>
    </w:p>
    <w:p w14:paraId="1EE61929" w14:textId="30AF454C" w:rsidR="00AB33A2" w:rsidRPr="00F66196" w:rsidRDefault="00AB33A2" w:rsidP="00F66196">
      <w:pPr>
        <w:jc w:val="center"/>
        <w:rPr>
          <w:bCs/>
          <w:color w:val="000000" w:themeColor="text1"/>
          <w:lang w:val="af-ZA"/>
        </w:rPr>
      </w:pPr>
      <w:r w:rsidRPr="00F66196">
        <w:rPr>
          <w:bCs/>
          <w:color w:val="000000" w:themeColor="text1"/>
          <w:lang w:val="af-ZA"/>
        </w:rPr>
        <w:t>Table 7.The Pre-test  Test on Mathematical Reasoning Skill Based on Learning</w:t>
      </w:r>
    </w:p>
    <w:tbl>
      <w:tblPr>
        <w:tblW w:w="0" w:type="auto"/>
        <w:tblInd w:w="1517" w:type="dxa"/>
        <w:tblBorders>
          <w:top w:val="single" w:sz="4" w:space="0" w:color="auto"/>
          <w:bottom w:val="single" w:sz="4" w:space="0" w:color="auto"/>
          <w:insideH w:val="single" w:sz="4" w:space="0" w:color="auto"/>
        </w:tblBorders>
        <w:tblLook w:val="01E0" w:firstRow="1" w:lastRow="1" w:firstColumn="1" w:lastColumn="1" w:noHBand="0" w:noVBand="0"/>
      </w:tblPr>
      <w:tblGrid>
        <w:gridCol w:w="2127"/>
        <w:gridCol w:w="2194"/>
        <w:gridCol w:w="1500"/>
      </w:tblGrid>
      <w:tr w:rsidR="00AB33A2" w:rsidRPr="00F66196" w14:paraId="3B02353D" w14:textId="77777777" w:rsidTr="00F66196">
        <w:trPr>
          <w:trHeight w:val="206"/>
        </w:trPr>
        <w:tc>
          <w:tcPr>
            <w:tcW w:w="2127" w:type="dxa"/>
            <w:tcBorders>
              <w:top w:val="single" w:sz="4" w:space="0" w:color="auto"/>
              <w:left w:val="nil"/>
              <w:bottom w:val="single" w:sz="4" w:space="0" w:color="auto"/>
              <w:right w:val="nil"/>
            </w:tcBorders>
            <w:vAlign w:val="center"/>
          </w:tcPr>
          <w:p w14:paraId="7C5FECEB" w14:textId="77777777" w:rsidR="00AB33A2" w:rsidRPr="00F66196" w:rsidRDefault="00AB33A2">
            <w:pPr>
              <w:jc w:val="center"/>
              <w:rPr>
                <w:bCs/>
                <w:color w:val="000000" w:themeColor="text1"/>
                <w:sz w:val="16"/>
                <w:szCs w:val="16"/>
                <w:lang w:val="af-ZA" w:eastAsia="tr-TR"/>
              </w:rPr>
            </w:pPr>
          </w:p>
        </w:tc>
        <w:tc>
          <w:tcPr>
            <w:tcW w:w="2194" w:type="dxa"/>
            <w:tcBorders>
              <w:top w:val="single" w:sz="4" w:space="0" w:color="auto"/>
              <w:left w:val="nil"/>
              <w:bottom w:val="single" w:sz="4" w:space="0" w:color="auto"/>
              <w:right w:val="nil"/>
            </w:tcBorders>
            <w:vAlign w:val="center"/>
            <w:hideMark/>
          </w:tcPr>
          <w:p w14:paraId="0710E7F7" w14:textId="77777777" w:rsidR="00AB33A2" w:rsidRPr="00F66196" w:rsidRDefault="00AB33A2">
            <w:pPr>
              <w:jc w:val="center"/>
              <w:rPr>
                <w:bCs/>
                <w:color w:val="000000" w:themeColor="text1"/>
                <w:sz w:val="16"/>
                <w:szCs w:val="16"/>
                <w:lang w:val="af-ZA" w:eastAsia="tr-TR"/>
              </w:rPr>
            </w:pPr>
            <w:r w:rsidRPr="00F66196">
              <w:rPr>
                <w:bCs/>
                <w:color w:val="000000" w:themeColor="text1"/>
                <w:sz w:val="16"/>
                <w:szCs w:val="16"/>
                <w:lang w:val="af-ZA"/>
              </w:rPr>
              <w:t xml:space="preserve">sig. (2-tiled) </w:t>
            </w:r>
          </w:p>
        </w:tc>
        <w:tc>
          <w:tcPr>
            <w:tcW w:w="1500" w:type="dxa"/>
            <w:tcBorders>
              <w:top w:val="single" w:sz="4" w:space="0" w:color="auto"/>
              <w:left w:val="nil"/>
              <w:bottom w:val="single" w:sz="4" w:space="0" w:color="auto"/>
              <w:right w:val="nil"/>
            </w:tcBorders>
            <w:vAlign w:val="center"/>
            <w:hideMark/>
          </w:tcPr>
          <w:p w14:paraId="2E9F941F" w14:textId="77777777" w:rsidR="00AB33A2" w:rsidRPr="00F66196" w:rsidRDefault="00AB33A2">
            <w:pPr>
              <w:jc w:val="center"/>
              <w:rPr>
                <w:bCs/>
                <w:color w:val="000000" w:themeColor="text1"/>
                <w:sz w:val="16"/>
                <w:szCs w:val="16"/>
                <w:lang w:val="af-ZA" w:eastAsia="tr-TR"/>
              </w:rPr>
            </w:pPr>
            <w:r w:rsidRPr="00F66196">
              <w:rPr>
                <w:bCs/>
                <w:color w:val="000000" w:themeColor="text1"/>
                <w:sz w:val="16"/>
                <w:szCs w:val="16"/>
                <w:lang w:val="af-ZA"/>
              </w:rPr>
              <w:t>Ho</w:t>
            </w:r>
          </w:p>
        </w:tc>
      </w:tr>
      <w:tr w:rsidR="00AB33A2" w:rsidRPr="00F66196" w14:paraId="4C30E9A9" w14:textId="77777777" w:rsidTr="00F66196">
        <w:tc>
          <w:tcPr>
            <w:tcW w:w="2127" w:type="dxa"/>
            <w:tcBorders>
              <w:top w:val="single" w:sz="4" w:space="0" w:color="auto"/>
              <w:left w:val="nil"/>
              <w:bottom w:val="single" w:sz="4" w:space="0" w:color="auto"/>
              <w:right w:val="nil"/>
            </w:tcBorders>
            <w:hideMark/>
          </w:tcPr>
          <w:p w14:paraId="5EC1460A" w14:textId="77777777" w:rsidR="00AB33A2" w:rsidRPr="00F66196" w:rsidRDefault="00AB33A2">
            <w:pPr>
              <w:jc w:val="center"/>
              <w:rPr>
                <w:color w:val="000000" w:themeColor="text1"/>
                <w:sz w:val="16"/>
                <w:szCs w:val="16"/>
                <w:lang w:val="af-ZA" w:eastAsia="tr-TR"/>
              </w:rPr>
            </w:pPr>
            <w:r w:rsidRPr="00F66196">
              <w:rPr>
                <w:color w:val="000000" w:themeColor="text1"/>
                <w:sz w:val="16"/>
                <w:szCs w:val="16"/>
                <w:lang w:val="af-ZA"/>
              </w:rPr>
              <w:t>Pre test of Reasoning</w:t>
            </w:r>
          </w:p>
        </w:tc>
        <w:tc>
          <w:tcPr>
            <w:tcW w:w="2194" w:type="dxa"/>
            <w:tcBorders>
              <w:top w:val="single" w:sz="4" w:space="0" w:color="auto"/>
              <w:left w:val="nil"/>
              <w:bottom w:val="single" w:sz="4" w:space="0" w:color="auto"/>
              <w:right w:val="nil"/>
            </w:tcBorders>
            <w:hideMark/>
          </w:tcPr>
          <w:p w14:paraId="37A8E884" w14:textId="77777777" w:rsidR="00AB33A2" w:rsidRPr="00F66196" w:rsidRDefault="00AB33A2">
            <w:pPr>
              <w:jc w:val="center"/>
              <w:rPr>
                <w:color w:val="000000" w:themeColor="text1"/>
                <w:sz w:val="16"/>
                <w:szCs w:val="16"/>
                <w:lang w:val="af-ZA" w:eastAsia="tr-TR"/>
              </w:rPr>
            </w:pPr>
            <w:r w:rsidRPr="00F66196">
              <w:rPr>
                <w:color w:val="000000" w:themeColor="text1"/>
                <w:sz w:val="16"/>
                <w:szCs w:val="16"/>
                <w:lang w:val="af-ZA"/>
              </w:rPr>
              <w:t>0,003</w:t>
            </w:r>
          </w:p>
        </w:tc>
        <w:tc>
          <w:tcPr>
            <w:tcW w:w="1500" w:type="dxa"/>
            <w:tcBorders>
              <w:top w:val="single" w:sz="4" w:space="0" w:color="auto"/>
              <w:left w:val="nil"/>
              <w:bottom w:val="single" w:sz="4" w:space="0" w:color="auto"/>
              <w:right w:val="nil"/>
            </w:tcBorders>
            <w:hideMark/>
          </w:tcPr>
          <w:p w14:paraId="65ECE598" w14:textId="77777777" w:rsidR="00AB33A2" w:rsidRPr="00F66196" w:rsidRDefault="00AB33A2">
            <w:pPr>
              <w:jc w:val="center"/>
              <w:rPr>
                <w:color w:val="000000" w:themeColor="text1"/>
                <w:sz w:val="16"/>
                <w:szCs w:val="16"/>
                <w:lang w:val="af-ZA" w:eastAsia="tr-TR"/>
              </w:rPr>
            </w:pPr>
            <w:r w:rsidRPr="00F66196">
              <w:rPr>
                <w:color w:val="000000" w:themeColor="text1"/>
                <w:sz w:val="16"/>
                <w:szCs w:val="16"/>
                <w:lang w:val="af-ZA"/>
              </w:rPr>
              <w:t>Rejected</w:t>
            </w:r>
          </w:p>
        </w:tc>
      </w:tr>
    </w:tbl>
    <w:p w14:paraId="0B80D263" w14:textId="77777777" w:rsidR="00AB33A2" w:rsidRPr="00F66196" w:rsidRDefault="00AB33A2" w:rsidP="00AB33A2">
      <w:pPr>
        <w:jc w:val="both"/>
        <w:rPr>
          <w:color w:val="000000" w:themeColor="text1"/>
          <w:sz w:val="22"/>
          <w:szCs w:val="22"/>
          <w:lang w:val="af-ZA" w:eastAsia="tr-TR"/>
        </w:rPr>
      </w:pPr>
    </w:p>
    <w:p w14:paraId="6813D935" w14:textId="77777777" w:rsidR="00AB33A2" w:rsidRPr="00F66196" w:rsidRDefault="00AB33A2" w:rsidP="00F66196">
      <w:pPr>
        <w:ind w:firstLine="709"/>
        <w:jc w:val="both"/>
        <w:rPr>
          <w:bCs/>
          <w:color w:val="000000" w:themeColor="text1"/>
          <w:lang w:val="en-ID"/>
        </w:rPr>
      </w:pPr>
      <w:r w:rsidRPr="00F66196">
        <w:rPr>
          <w:color w:val="000000" w:themeColor="text1"/>
          <w:lang w:val="af-ZA"/>
        </w:rPr>
        <w:t>Table 7 shows that the results of the T-test pre test the Skill of mathematical reasoning based on learning. Since the value of sig. less than 0.05., the null hypothesis is rejected. It means that there are significant differences in mathematical reasoning skills based on learning. The pre-test average value of students 'mathematical reasoning skill taught by RME learning is higher at 15.7124 compared to pre tests of students' reasoning skill taught conventionally that was 18.0904</w:t>
      </w:r>
      <w:r w:rsidRPr="00F66196">
        <w:rPr>
          <w:bCs/>
          <w:color w:val="000000" w:themeColor="text1"/>
          <w:lang w:val="en-ID"/>
        </w:rPr>
        <w:t>.</w:t>
      </w:r>
    </w:p>
    <w:p w14:paraId="5C80BDC3" w14:textId="77777777" w:rsidR="00AB33A2" w:rsidRPr="00F66196" w:rsidRDefault="00AB33A2" w:rsidP="00AB33A2">
      <w:pPr>
        <w:jc w:val="both"/>
        <w:rPr>
          <w:b/>
          <w:bCs/>
          <w:color w:val="000000" w:themeColor="text1"/>
          <w:lang w:val="af-ZA"/>
        </w:rPr>
      </w:pPr>
      <w:r w:rsidRPr="00F66196">
        <w:rPr>
          <w:b/>
          <w:bCs/>
          <w:color w:val="000000" w:themeColor="text1"/>
          <w:lang w:val="af-ZA"/>
        </w:rPr>
        <w:t>Hypothesis test 1.a.2</w:t>
      </w:r>
    </w:p>
    <w:p w14:paraId="51FCD72D" w14:textId="77777777" w:rsidR="00AB33A2" w:rsidRPr="00F66196" w:rsidRDefault="00AB33A2" w:rsidP="00AB33A2">
      <w:pPr>
        <w:jc w:val="both"/>
        <w:rPr>
          <w:bCs/>
          <w:color w:val="000000" w:themeColor="text1"/>
          <w:lang w:val="af-ZA"/>
        </w:rPr>
      </w:pPr>
      <w:r w:rsidRPr="00F66196">
        <w:rPr>
          <w:bCs/>
          <w:color w:val="000000" w:themeColor="text1"/>
          <w:lang w:val="af-ZA"/>
        </w:rPr>
        <w:t>The hypothesis is tested based on post test data, i.e. :</w:t>
      </w:r>
    </w:p>
    <w:p w14:paraId="6BD7C46B" w14:textId="77777777" w:rsidR="00AB33A2" w:rsidRPr="00F66196" w:rsidRDefault="00AB33A2" w:rsidP="00AB33A2">
      <w:pPr>
        <w:pStyle w:val="Heading3"/>
        <w:spacing w:before="0"/>
        <w:ind w:left="567" w:hanging="567"/>
        <w:jc w:val="both"/>
        <w:rPr>
          <w:rFonts w:ascii="Times New Roman" w:hAnsi="Times New Roman" w:cs="Times New Roman"/>
          <w:b w:val="0"/>
          <w:bCs w:val="0"/>
          <w:color w:val="000000" w:themeColor="text1"/>
          <w:sz w:val="20"/>
          <w:szCs w:val="20"/>
          <w:lang w:val="af-ZA"/>
        </w:rPr>
      </w:pPr>
      <w:r w:rsidRPr="00F66196">
        <w:rPr>
          <w:rFonts w:ascii="Times New Roman" w:hAnsi="Times New Roman" w:cs="Times New Roman"/>
          <w:b w:val="0"/>
          <w:bCs w:val="0"/>
          <w:color w:val="000000" w:themeColor="text1"/>
          <w:sz w:val="20"/>
          <w:szCs w:val="20"/>
          <w:lang w:val="af-ZA"/>
        </w:rPr>
        <w:t>H</w:t>
      </w:r>
      <w:r w:rsidRPr="00F66196">
        <w:rPr>
          <w:rFonts w:ascii="Times New Roman" w:hAnsi="Times New Roman" w:cs="Times New Roman"/>
          <w:b w:val="0"/>
          <w:bCs w:val="0"/>
          <w:color w:val="000000" w:themeColor="text1"/>
          <w:sz w:val="20"/>
          <w:szCs w:val="20"/>
          <w:vertAlign w:val="subscript"/>
          <w:lang w:val="af-ZA"/>
        </w:rPr>
        <w:t xml:space="preserve">0 </w:t>
      </w:r>
      <w:r w:rsidRPr="00F66196">
        <w:rPr>
          <w:rFonts w:ascii="Times New Roman" w:hAnsi="Times New Roman" w:cs="Times New Roman"/>
          <w:b w:val="0"/>
          <w:bCs w:val="0"/>
          <w:color w:val="000000" w:themeColor="text1"/>
          <w:sz w:val="20"/>
          <w:szCs w:val="20"/>
          <w:lang w:val="af-ZA"/>
        </w:rPr>
        <w:t>: There is no difference in students' mathematical reasoning skills between those who get RME and conventional</w:t>
      </w:r>
    </w:p>
    <w:p w14:paraId="4F972C5D" w14:textId="77777777" w:rsidR="00AB33A2" w:rsidRDefault="00AB33A2" w:rsidP="00AB33A2">
      <w:pPr>
        <w:ind w:left="567" w:hanging="567"/>
        <w:jc w:val="both"/>
        <w:rPr>
          <w:bCs/>
          <w:color w:val="000000" w:themeColor="text1"/>
          <w:lang w:val="af-ZA"/>
        </w:rPr>
      </w:pPr>
      <w:r w:rsidRPr="00F66196">
        <w:rPr>
          <w:bCs/>
          <w:color w:val="000000" w:themeColor="text1"/>
          <w:lang w:val="af-ZA"/>
        </w:rPr>
        <w:t>H</w:t>
      </w:r>
      <w:r w:rsidRPr="00F66196">
        <w:rPr>
          <w:bCs/>
          <w:color w:val="000000" w:themeColor="text1"/>
          <w:vertAlign w:val="subscript"/>
          <w:lang w:val="af-ZA"/>
        </w:rPr>
        <w:t>1</w:t>
      </w:r>
      <w:r w:rsidRPr="00F66196">
        <w:rPr>
          <w:bCs/>
          <w:color w:val="000000" w:themeColor="text1"/>
          <w:lang w:val="af-ZA"/>
        </w:rPr>
        <w:t xml:space="preserve"> :</w:t>
      </w:r>
      <w:r w:rsidRPr="00F66196">
        <w:rPr>
          <w:color w:val="000000" w:themeColor="text1"/>
          <w:lang w:val="af-ZA"/>
        </w:rPr>
        <w:t xml:space="preserve"> There are differences in students' mathematical reasoning skills between those who get RME and conventional</w:t>
      </w:r>
      <w:r w:rsidRPr="00F66196">
        <w:rPr>
          <w:bCs/>
          <w:color w:val="000000" w:themeColor="text1"/>
          <w:lang w:val="af-ZA"/>
        </w:rPr>
        <w:t xml:space="preserve"> </w:t>
      </w:r>
    </w:p>
    <w:p w14:paraId="2452EE76" w14:textId="77777777" w:rsidR="00F66196" w:rsidRPr="00F66196" w:rsidRDefault="00F66196" w:rsidP="00AB33A2">
      <w:pPr>
        <w:ind w:left="567" w:hanging="567"/>
        <w:jc w:val="both"/>
        <w:rPr>
          <w:color w:val="000000" w:themeColor="text1"/>
          <w:lang w:val="af-ZA"/>
        </w:rPr>
      </w:pPr>
    </w:p>
    <w:p w14:paraId="5C814A2C" w14:textId="5A5C74E4" w:rsidR="00AB33A2" w:rsidRPr="00DC0F73" w:rsidRDefault="00AB33A2" w:rsidP="00DC0F73">
      <w:pPr>
        <w:jc w:val="center"/>
        <w:rPr>
          <w:bCs/>
          <w:color w:val="000000" w:themeColor="text1"/>
          <w:lang w:val="af-ZA"/>
        </w:rPr>
      </w:pPr>
      <w:r w:rsidRPr="00DC0F73">
        <w:rPr>
          <w:bCs/>
          <w:color w:val="000000" w:themeColor="text1"/>
          <w:lang w:val="af-ZA"/>
        </w:rPr>
        <w:t>Table 8. The Normality Test of Mathematical Reasoning Skill Post Test Based on Learning</w:t>
      </w:r>
    </w:p>
    <w:tbl>
      <w:tblPr>
        <w:tblW w:w="5385" w:type="dxa"/>
        <w:tblInd w:w="1562"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591"/>
        <w:gridCol w:w="1125"/>
        <w:gridCol w:w="708"/>
        <w:gridCol w:w="851"/>
        <w:gridCol w:w="1110"/>
      </w:tblGrid>
      <w:tr w:rsidR="00AB33A2" w:rsidRPr="00DC0F73" w14:paraId="675F0888" w14:textId="77777777" w:rsidTr="00DC0F73">
        <w:tc>
          <w:tcPr>
            <w:tcW w:w="1591" w:type="dxa"/>
            <w:tcBorders>
              <w:top w:val="single" w:sz="4" w:space="0" w:color="auto"/>
              <w:left w:val="nil"/>
              <w:bottom w:val="single" w:sz="4" w:space="0" w:color="auto"/>
              <w:right w:val="nil"/>
            </w:tcBorders>
            <w:vAlign w:val="center"/>
            <w:hideMark/>
          </w:tcPr>
          <w:p w14:paraId="670767C1" w14:textId="77777777" w:rsidR="00AB33A2" w:rsidRPr="00DC0F73" w:rsidRDefault="00AB33A2">
            <w:pPr>
              <w:jc w:val="center"/>
              <w:rPr>
                <w:bCs/>
                <w:color w:val="000000" w:themeColor="text1"/>
                <w:sz w:val="16"/>
                <w:szCs w:val="16"/>
                <w:lang w:val="af-ZA" w:eastAsia="tr-TR"/>
              </w:rPr>
            </w:pPr>
            <w:r w:rsidRPr="00DC0F73">
              <w:rPr>
                <w:bCs/>
                <w:color w:val="000000" w:themeColor="text1"/>
                <w:sz w:val="16"/>
                <w:szCs w:val="16"/>
                <w:lang w:val="af-ZA"/>
              </w:rPr>
              <w:t>Learning</w:t>
            </w:r>
          </w:p>
        </w:tc>
        <w:tc>
          <w:tcPr>
            <w:tcW w:w="1125" w:type="dxa"/>
            <w:tcBorders>
              <w:top w:val="single" w:sz="4" w:space="0" w:color="auto"/>
              <w:left w:val="nil"/>
              <w:bottom w:val="single" w:sz="4" w:space="0" w:color="auto"/>
              <w:right w:val="nil"/>
            </w:tcBorders>
            <w:vAlign w:val="center"/>
            <w:hideMark/>
          </w:tcPr>
          <w:p w14:paraId="222434ED" w14:textId="77777777" w:rsidR="00AB33A2" w:rsidRPr="00DC0F73" w:rsidRDefault="00AB33A2">
            <w:pPr>
              <w:jc w:val="center"/>
              <w:rPr>
                <w:bCs/>
                <w:color w:val="000000" w:themeColor="text1"/>
                <w:sz w:val="16"/>
                <w:szCs w:val="16"/>
                <w:lang w:val="af-ZA" w:eastAsia="tr-TR"/>
              </w:rPr>
            </w:pPr>
            <w:r w:rsidRPr="00DC0F73">
              <w:rPr>
                <w:bCs/>
                <w:color w:val="000000" w:themeColor="text1"/>
                <w:sz w:val="16"/>
                <w:szCs w:val="16"/>
                <w:lang w:val="af-ZA"/>
              </w:rPr>
              <w:t>Statistic</w:t>
            </w:r>
          </w:p>
        </w:tc>
        <w:tc>
          <w:tcPr>
            <w:tcW w:w="708" w:type="dxa"/>
            <w:tcBorders>
              <w:top w:val="single" w:sz="4" w:space="0" w:color="auto"/>
              <w:left w:val="nil"/>
              <w:bottom w:val="single" w:sz="4" w:space="0" w:color="auto"/>
              <w:right w:val="nil"/>
            </w:tcBorders>
            <w:vAlign w:val="center"/>
            <w:hideMark/>
          </w:tcPr>
          <w:p w14:paraId="620F2B75" w14:textId="77777777" w:rsidR="00AB33A2" w:rsidRPr="00DC0F73" w:rsidRDefault="00AB33A2">
            <w:pPr>
              <w:jc w:val="center"/>
              <w:rPr>
                <w:bCs/>
                <w:color w:val="000000" w:themeColor="text1"/>
                <w:sz w:val="16"/>
                <w:szCs w:val="16"/>
                <w:lang w:val="af-ZA" w:eastAsia="tr-TR"/>
              </w:rPr>
            </w:pPr>
            <w:r w:rsidRPr="00DC0F73">
              <w:rPr>
                <w:bCs/>
                <w:color w:val="000000" w:themeColor="text1"/>
                <w:sz w:val="16"/>
                <w:szCs w:val="16"/>
                <w:lang w:val="af-ZA"/>
              </w:rPr>
              <w:t>Df</w:t>
            </w:r>
          </w:p>
        </w:tc>
        <w:tc>
          <w:tcPr>
            <w:tcW w:w="851" w:type="dxa"/>
            <w:tcBorders>
              <w:top w:val="single" w:sz="4" w:space="0" w:color="auto"/>
              <w:left w:val="nil"/>
              <w:bottom w:val="single" w:sz="4" w:space="0" w:color="auto"/>
              <w:right w:val="nil"/>
            </w:tcBorders>
            <w:vAlign w:val="center"/>
            <w:hideMark/>
          </w:tcPr>
          <w:p w14:paraId="7B030CA7" w14:textId="77777777" w:rsidR="00AB33A2" w:rsidRPr="00DC0F73" w:rsidRDefault="00AB33A2">
            <w:pPr>
              <w:jc w:val="center"/>
              <w:rPr>
                <w:bCs/>
                <w:color w:val="000000" w:themeColor="text1"/>
                <w:sz w:val="16"/>
                <w:szCs w:val="16"/>
                <w:lang w:val="af-ZA" w:eastAsia="tr-TR"/>
              </w:rPr>
            </w:pPr>
            <w:r w:rsidRPr="00DC0F73">
              <w:rPr>
                <w:bCs/>
                <w:color w:val="000000" w:themeColor="text1"/>
                <w:sz w:val="16"/>
                <w:szCs w:val="16"/>
                <w:lang w:val="af-ZA"/>
              </w:rPr>
              <w:t>Sig</w:t>
            </w:r>
          </w:p>
        </w:tc>
        <w:tc>
          <w:tcPr>
            <w:tcW w:w="1110" w:type="dxa"/>
            <w:tcBorders>
              <w:top w:val="single" w:sz="4" w:space="0" w:color="auto"/>
              <w:left w:val="nil"/>
              <w:bottom w:val="single" w:sz="4" w:space="0" w:color="auto"/>
              <w:right w:val="nil"/>
            </w:tcBorders>
            <w:vAlign w:val="center"/>
            <w:hideMark/>
          </w:tcPr>
          <w:p w14:paraId="3F096B1D" w14:textId="77777777" w:rsidR="00AB33A2" w:rsidRPr="00DC0F73" w:rsidRDefault="00AB33A2">
            <w:pPr>
              <w:jc w:val="center"/>
              <w:rPr>
                <w:bCs/>
                <w:color w:val="000000" w:themeColor="text1"/>
                <w:sz w:val="16"/>
                <w:szCs w:val="16"/>
                <w:lang w:val="af-ZA" w:eastAsia="tr-TR"/>
              </w:rPr>
            </w:pPr>
            <w:r w:rsidRPr="00DC0F73">
              <w:rPr>
                <w:bCs/>
                <w:color w:val="000000" w:themeColor="text1"/>
                <w:sz w:val="16"/>
                <w:szCs w:val="16"/>
                <w:lang w:val="af-ZA"/>
              </w:rPr>
              <w:t>Ho</w:t>
            </w:r>
          </w:p>
        </w:tc>
      </w:tr>
      <w:tr w:rsidR="00AB33A2" w:rsidRPr="00DC0F73" w14:paraId="4D8C0844" w14:textId="77777777" w:rsidTr="00DC0F73">
        <w:tc>
          <w:tcPr>
            <w:tcW w:w="1591" w:type="dxa"/>
            <w:tcBorders>
              <w:top w:val="single" w:sz="4" w:space="0" w:color="auto"/>
              <w:left w:val="nil"/>
              <w:bottom w:val="nil"/>
              <w:right w:val="nil"/>
            </w:tcBorders>
            <w:vAlign w:val="center"/>
            <w:hideMark/>
          </w:tcPr>
          <w:p w14:paraId="43D730CF" w14:textId="77777777" w:rsidR="00AB33A2" w:rsidRPr="00DC0F73" w:rsidRDefault="00AB33A2">
            <w:pPr>
              <w:rPr>
                <w:color w:val="000000" w:themeColor="text1"/>
                <w:sz w:val="16"/>
                <w:szCs w:val="16"/>
                <w:lang w:val="af-ZA" w:eastAsia="tr-TR"/>
              </w:rPr>
            </w:pPr>
            <w:r w:rsidRPr="00DC0F73">
              <w:rPr>
                <w:color w:val="000000" w:themeColor="text1"/>
                <w:sz w:val="16"/>
                <w:szCs w:val="16"/>
                <w:lang w:val="af-ZA"/>
              </w:rPr>
              <w:t>RME</w:t>
            </w:r>
          </w:p>
        </w:tc>
        <w:tc>
          <w:tcPr>
            <w:tcW w:w="1125" w:type="dxa"/>
            <w:tcBorders>
              <w:top w:val="single" w:sz="4" w:space="0" w:color="auto"/>
              <w:left w:val="nil"/>
              <w:bottom w:val="nil"/>
              <w:right w:val="nil"/>
            </w:tcBorders>
            <w:vAlign w:val="center"/>
            <w:hideMark/>
          </w:tcPr>
          <w:p w14:paraId="31784227" w14:textId="77777777" w:rsidR="00AB33A2" w:rsidRPr="00DC0F73" w:rsidRDefault="00AB33A2">
            <w:pPr>
              <w:autoSpaceDE w:val="0"/>
              <w:autoSpaceDN w:val="0"/>
              <w:adjustRightInd w:val="0"/>
              <w:jc w:val="center"/>
              <w:rPr>
                <w:color w:val="000000" w:themeColor="text1"/>
                <w:sz w:val="16"/>
                <w:szCs w:val="16"/>
                <w:lang w:eastAsia="tr-TR"/>
              </w:rPr>
            </w:pPr>
            <w:r w:rsidRPr="00DC0F73">
              <w:rPr>
                <w:sz w:val="16"/>
                <w:szCs w:val="16"/>
              </w:rPr>
              <w:t>32.588</w:t>
            </w:r>
            <w:r w:rsidRPr="00DC0F73">
              <w:rPr>
                <w:sz w:val="16"/>
                <w:szCs w:val="16"/>
                <w:vertAlign w:val="superscript"/>
              </w:rPr>
              <w:t>b</w:t>
            </w:r>
          </w:p>
        </w:tc>
        <w:tc>
          <w:tcPr>
            <w:tcW w:w="708" w:type="dxa"/>
            <w:tcBorders>
              <w:top w:val="single" w:sz="4" w:space="0" w:color="auto"/>
              <w:left w:val="nil"/>
              <w:bottom w:val="nil"/>
              <w:right w:val="nil"/>
            </w:tcBorders>
            <w:vAlign w:val="center"/>
            <w:hideMark/>
          </w:tcPr>
          <w:p w14:paraId="6D8E9A8C" w14:textId="77777777" w:rsidR="00AB33A2" w:rsidRPr="00DC0F73" w:rsidRDefault="00AB33A2">
            <w:pPr>
              <w:autoSpaceDE w:val="0"/>
              <w:autoSpaceDN w:val="0"/>
              <w:adjustRightInd w:val="0"/>
              <w:jc w:val="center"/>
              <w:rPr>
                <w:color w:val="000000" w:themeColor="text1"/>
                <w:sz w:val="16"/>
                <w:szCs w:val="16"/>
                <w:lang w:eastAsia="tr-TR"/>
              </w:rPr>
            </w:pPr>
            <w:r w:rsidRPr="00DC0F73">
              <w:rPr>
                <w:sz w:val="16"/>
                <w:szCs w:val="16"/>
              </w:rPr>
              <w:t>44</w:t>
            </w:r>
          </w:p>
        </w:tc>
        <w:tc>
          <w:tcPr>
            <w:tcW w:w="851" w:type="dxa"/>
            <w:tcBorders>
              <w:top w:val="single" w:sz="4" w:space="0" w:color="auto"/>
              <w:left w:val="nil"/>
              <w:bottom w:val="nil"/>
              <w:right w:val="nil"/>
            </w:tcBorders>
            <w:vAlign w:val="center"/>
            <w:hideMark/>
          </w:tcPr>
          <w:p w14:paraId="12CBD889" w14:textId="77777777" w:rsidR="00AB33A2" w:rsidRPr="00DC0F73" w:rsidRDefault="00AB33A2">
            <w:pPr>
              <w:autoSpaceDE w:val="0"/>
              <w:autoSpaceDN w:val="0"/>
              <w:adjustRightInd w:val="0"/>
              <w:jc w:val="center"/>
              <w:rPr>
                <w:color w:val="000000" w:themeColor="text1"/>
                <w:sz w:val="16"/>
                <w:szCs w:val="16"/>
                <w:lang w:eastAsia="tr-TR"/>
              </w:rPr>
            </w:pPr>
            <w:r w:rsidRPr="00DC0F73">
              <w:rPr>
                <w:sz w:val="16"/>
                <w:szCs w:val="16"/>
              </w:rPr>
              <w:t>.898</w:t>
            </w:r>
          </w:p>
        </w:tc>
        <w:tc>
          <w:tcPr>
            <w:tcW w:w="1110" w:type="dxa"/>
            <w:tcBorders>
              <w:top w:val="single" w:sz="4" w:space="0" w:color="auto"/>
              <w:left w:val="nil"/>
              <w:bottom w:val="nil"/>
              <w:right w:val="nil"/>
            </w:tcBorders>
            <w:vAlign w:val="center"/>
            <w:hideMark/>
          </w:tcPr>
          <w:p w14:paraId="313EB3FF" w14:textId="77777777" w:rsidR="00AB33A2" w:rsidRPr="00DC0F73" w:rsidRDefault="00AB33A2">
            <w:pPr>
              <w:autoSpaceDE w:val="0"/>
              <w:autoSpaceDN w:val="0"/>
              <w:adjustRightInd w:val="0"/>
              <w:jc w:val="center"/>
              <w:rPr>
                <w:color w:val="000000" w:themeColor="text1"/>
                <w:sz w:val="16"/>
                <w:szCs w:val="16"/>
                <w:lang w:eastAsia="tr-TR"/>
              </w:rPr>
            </w:pPr>
            <w:r w:rsidRPr="00DC0F73">
              <w:rPr>
                <w:color w:val="000000" w:themeColor="text1"/>
                <w:sz w:val="16"/>
                <w:szCs w:val="16"/>
              </w:rPr>
              <w:t>Accepted</w:t>
            </w:r>
          </w:p>
        </w:tc>
      </w:tr>
      <w:tr w:rsidR="00AB33A2" w:rsidRPr="00DC0F73" w14:paraId="628213CE" w14:textId="77777777" w:rsidTr="00DC0F73">
        <w:tc>
          <w:tcPr>
            <w:tcW w:w="1591" w:type="dxa"/>
            <w:tcBorders>
              <w:top w:val="nil"/>
              <w:left w:val="nil"/>
              <w:bottom w:val="single" w:sz="4" w:space="0" w:color="auto"/>
              <w:right w:val="nil"/>
            </w:tcBorders>
            <w:vAlign w:val="center"/>
            <w:hideMark/>
          </w:tcPr>
          <w:p w14:paraId="1025EF40" w14:textId="77777777" w:rsidR="00AB33A2" w:rsidRPr="00DC0F73" w:rsidRDefault="00AB33A2">
            <w:pPr>
              <w:rPr>
                <w:color w:val="000000" w:themeColor="text1"/>
                <w:sz w:val="16"/>
                <w:szCs w:val="16"/>
                <w:lang w:val="af-ZA" w:eastAsia="tr-TR"/>
              </w:rPr>
            </w:pPr>
            <w:r w:rsidRPr="00DC0F73">
              <w:rPr>
                <w:rFonts w:eastAsiaTheme="minorHAnsi"/>
                <w:color w:val="000000" w:themeColor="text1"/>
                <w:sz w:val="16"/>
                <w:szCs w:val="16"/>
              </w:rPr>
              <w:t>Conventional</w:t>
            </w:r>
          </w:p>
        </w:tc>
        <w:tc>
          <w:tcPr>
            <w:tcW w:w="1125" w:type="dxa"/>
            <w:tcBorders>
              <w:top w:val="nil"/>
              <w:left w:val="nil"/>
              <w:bottom w:val="single" w:sz="4" w:space="0" w:color="auto"/>
              <w:right w:val="nil"/>
            </w:tcBorders>
            <w:vAlign w:val="center"/>
            <w:hideMark/>
          </w:tcPr>
          <w:p w14:paraId="1A5815DC" w14:textId="77777777" w:rsidR="00AB33A2" w:rsidRPr="00DC0F73" w:rsidRDefault="00AB33A2">
            <w:pPr>
              <w:autoSpaceDE w:val="0"/>
              <w:autoSpaceDN w:val="0"/>
              <w:adjustRightInd w:val="0"/>
              <w:jc w:val="center"/>
              <w:rPr>
                <w:color w:val="000000" w:themeColor="text1"/>
                <w:sz w:val="16"/>
                <w:szCs w:val="16"/>
                <w:lang w:eastAsia="tr-TR"/>
              </w:rPr>
            </w:pPr>
            <w:r w:rsidRPr="00DC0F73">
              <w:rPr>
                <w:sz w:val="16"/>
                <w:szCs w:val="16"/>
              </w:rPr>
              <w:t>22.645</w:t>
            </w:r>
            <w:r w:rsidRPr="00DC0F73">
              <w:rPr>
                <w:sz w:val="16"/>
                <w:szCs w:val="16"/>
                <w:vertAlign w:val="superscript"/>
              </w:rPr>
              <w:t>a</w:t>
            </w:r>
          </w:p>
        </w:tc>
        <w:tc>
          <w:tcPr>
            <w:tcW w:w="708" w:type="dxa"/>
            <w:tcBorders>
              <w:top w:val="nil"/>
              <w:left w:val="nil"/>
              <w:bottom w:val="single" w:sz="4" w:space="0" w:color="auto"/>
              <w:right w:val="nil"/>
            </w:tcBorders>
            <w:vAlign w:val="center"/>
            <w:hideMark/>
          </w:tcPr>
          <w:p w14:paraId="404B67D2" w14:textId="77777777" w:rsidR="00AB33A2" w:rsidRPr="00DC0F73" w:rsidRDefault="00AB33A2">
            <w:pPr>
              <w:autoSpaceDE w:val="0"/>
              <w:autoSpaceDN w:val="0"/>
              <w:adjustRightInd w:val="0"/>
              <w:jc w:val="center"/>
              <w:rPr>
                <w:color w:val="000000" w:themeColor="text1"/>
                <w:sz w:val="16"/>
                <w:szCs w:val="16"/>
                <w:lang w:eastAsia="tr-TR"/>
              </w:rPr>
            </w:pPr>
            <w:r w:rsidRPr="00DC0F73">
              <w:rPr>
                <w:sz w:val="16"/>
                <w:szCs w:val="16"/>
              </w:rPr>
              <w:t>40</w:t>
            </w:r>
          </w:p>
        </w:tc>
        <w:tc>
          <w:tcPr>
            <w:tcW w:w="851" w:type="dxa"/>
            <w:tcBorders>
              <w:top w:val="nil"/>
              <w:left w:val="nil"/>
              <w:bottom w:val="single" w:sz="4" w:space="0" w:color="auto"/>
              <w:right w:val="nil"/>
            </w:tcBorders>
            <w:vAlign w:val="center"/>
            <w:hideMark/>
          </w:tcPr>
          <w:p w14:paraId="27DAC765" w14:textId="77777777" w:rsidR="00AB33A2" w:rsidRPr="00DC0F73" w:rsidRDefault="00AB33A2">
            <w:pPr>
              <w:autoSpaceDE w:val="0"/>
              <w:autoSpaceDN w:val="0"/>
              <w:adjustRightInd w:val="0"/>
              <w:jc w:val="center"/>
              <w:rPr>
                <w:color w:val="000000" w:themeColor="text1"/>
                <w:sz w:val="16"/>
                <w:szCs w:val="16"/>
                <w:lang w:eastAsia="tr-TR"/>
              </w:rPr>
            </w:pPr>
            <w:r w:rsidRPr="00DC0F73">
              <w:rPr>
                <w:sz w:val="16"/>
                <w:szCs w:val="16"/>
              </w:rPr>
              <w:t>.988</w:t>
            </w:r>
          </w:p>
        </w:tc>
        <w:tc>
          <w:tcPr>
            <w:tcW w:w="1110" w:type="dxa"/>
            <w:tcBorders>
              <w:top w:val="nil"/>
              <w:left w:val="nil"/>
              <w:bottom w:val="single" w:sz="4" w:space="0" w:color="auto"/>
              <w:right w:val="nil"/>
            </w:tcBorders>
            <w:vAlign w:val="center"/>
            <w:hideMark/>
          </w:tcPr>
          <w:p w14:paraId="0F203AF2" w14:textId="77777777" w:rsidR="00AB33A2" w:rsidRPr="00DC0F73" w:rsidRDefault="00AB33A2">
            <w:pPr>
              <w:autoSpaceDE w:val="0"/>
              <w:autoSpaceDN w:val="0"/>
              <w:adjustRightInd w:val="0"/>
              <w:jc w:val="center"/>
              <w:rPr>
                <w:color w:val="000000" w:themeColor="text1"/>
                <w:sz w:val="16"/>
                <w:szCs w:val="16"/>
                <w:lang w:eastAsia="tr-TR"/>
              </w:rPr>
            </w:pPr>
            <w:r w:rsidRPr="00DC0F73">
              <w:rPr>
                <w:color w:val="000000" w:themeColor="text1"/>
                <w:sz w:val="16"/>
                <w:szCs w:val="16"/>
              </w:rPr>
              <w:t>Accepted</w:t>
            </w:r>
          </w:p>
        </w:tc>
      </w:tr>
    </w:tbl>
    <w:p w14:paraId="333EA106" w14:textId="77777777" w:rsidR="00AB33A2" w:rsidRDefault="00AB33A2" w:rsidP="00AB33A2">
      <w:pPr>
        <w:jc w:val="both"/>
        <w:rPr>
          <w:rFonts w:asciiTheme="minorHAnsi" w:hAnsiTheme="minorHAnsi" w:cstheme="minorBidi"/>
          <w:b/>
          <w:bCs/>
          <w:color w:val="000000" w:themeColor="text1"/>
          <w:sz w:val="22"/>
          <w:szCs w:val="22"/>
          <w:lang w:val="af-ZA" w:eastAsia="tr-TR"/>
        </w:rPr>
      </w:pPr>
    </w:p>
    <w:p w14:paraId="04B43F32" w14:textId="77777777" w:rsidR="00AB33A2" w:rsidRPr="00071E20" w:rsidRDefault="00AB33A2" w:rsidP="00AB33A2">
      <w:pPr>
        <w:jc w:val="both"/>
        <w:rPr>
          <w:color w:val="000000" w:themeColor="text1"/>
          <w:lang w:val="af-ZA"/>
        </w:rPr>
      </w:pPr>
      <w:r w:rsidRPr="00071E20">
        <w:rPr>
          <w:color w:val="000000" w:themeColor="text1"/>
          <w:lang w:val="af-ZA"/>
        </w:rPr>
        <w:t>The results of the variance homogeneity test of mathematical reasoning skill post test based on learning are shown in Table 9.</w:t>
      </w:r>
    </w:p>
    <w:p w14:paraId="11E916BE" w14:textId="77777777" w:rsidR="00AB33A2" w:rsidRDefault="00AB33A2" w:rsidP="00AB33A2">
      <w:pPr>
        <w:rPr>
          <w:rFonts w:ascii="Garamond" w:hAnsi="Garamond"/>
          <w:b/>
          <w:bCs/>
          <w:color w:val="000000" w:themeColor="text1"/>
          <w:lang w:val="af-ZA"/>
        </w:rPr>
      </w:pPr>
    </w:p>
    <w:p w14:paraId="24226A94" w14:textId="4845D26B" w:rsidR="00AB33A2" w:rsidRPr="00266227" w:rsidRDefault="00AB33A2" w:rsidP="00266227">
      <w:pPr>
        <w:jc w:val="center"/>
        <w:rPr>
          <w:bCs/>
          <w:color w:val="000000" w:themeColor="text1"/>
          <w:lang w:val="af-ZA"/>
        </w:rPr>
      </w:pPr>
      <w:r w:rsidRPr="00266227">
        <w:rPr>
          <w:bCs/>
          <w:color w:val="000000" w:themeColor="text1"/>
          <w:lang w:val="af-ZA"/>
        </w:rPr>
        <w:t>Table 9. The Homogeneity Variance Test of Mathematical Reasoning Skill Post Test Based on Learning</w:t>
      </w: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975"/>
        <w:gridCol w:w="1885"/>
        <w:gridCol w:w="536"/>
        <w:gridCol w:w="674"/>
        <w:gridCol w:w="681"/>
        <w:gridCol w:w="1310"/>
      </w:tblGrid>
      <w:tr w:rsidR="00AB33A2" w:rsidRPr="00266227" w14:paraId="1F452611" w14:textId="77777777" w:rsidTr="00AB33A2">
        <w:trPr>
          <w:jc w:val="center"/>
        </w:trPr>
        <w:tc>
          <w:tcPr>
            <w:tcW w:w="1975" w:type="dxa"/>
            <w:tcBorders>
              <w:top w:val="single" w:sz="4" w:space="0" w:color="auto"/>
              <w:left w:val="nil"/>
              <w:bottom w:val="single" w:sz="4" w:space="0" w:color="auto"/>
              <w:right w:val="nil"/>
            </w:tcBorders>
            <w:vAlign w:val="center"/>
          </w:tcPr>
          <w:p w14:paraId="575F887B" w14:textId="77777777" w:rsidR="00AB33A2" w:rsidRPr="00266227" w:rsidRDefault="00AB33A2">
            <w:pPr>
              <w:jc w:val="center"/>
              <w:rPr>
                <w:bCs/>
                <w:color w:val="000000" w:themeColor="text1"/>
                <w:sz w:val="16"/>
                <w:szCs w:val="16"/>
                <w:lang w:val="af-ZA" w:eastAsia="tr-TR"/>
              </w:rPr>
            </w:pPr>
          </w:p>
        </w:tc>
        <w:tc>
          <w:tcPr>
            <w:tcW w:w="1885" w:type="dxa"/>
            <w:tcBorders>
              <w:top w:val="single" w:sz="4" w:space="0" w:color="auto"/>
              <w:left w:val="nil"/>
              <w:bottom w:val="single" w:sz="4" w:space="0" w:color="auto"/>
              <w:right w:val="nil"/>
            </w:tcBorders>
            <w:vAlign w:val="bottom"/>
            <w:hideMark/>
          </w:tcPr>
          <w:p w14:paraId="0703B2ED" w14:textId="77777777" w:rsidR="00AB33A2" w:rsidRPr="00266227" w:rsidRDefault="00AB33A2">
            <w:pPr>
              <w:autoSpaceDE w:val="0"/>
              <w:autoSpaceDN w:val="0"/>
              <w:adjustRightInd w:val="0"/>
              <w:jc w:val="center"/>
              <w:rPr>
                <w:color w:val="000000" w:themeColor="text1"/>
                <w:sz w:val="16"/>
                <w:szCs w:val="16"/>
                <w:lang w:eastAsia="tr-TR"/>
              </w:rPr>
            </w:pPr>
            <w:r w:rsidRPr="00266227">
              <w:rPr>
                <w:color w:val="000000" w:themeColor="text1"/>
                <w:sz w:val="16"/>
                <w:szCs w:val="16"/>
              </w:rPr>
              <w:t>Levene Statistic</w:t>
            </w:r>
          </w:p>
        </w:tc>
        <w:tc>
          <w:tcPr>
            <w:tcW w:w="536" w:type="dxa"/>
            <w:tcBorders>
              <w:top w:val="single" w:sz="4" w:space="0" w:color="auto"/>
              <w:left w:val="nil"/>
              <w:bottom w:val="single" w:sz="4" w:space="0" w:color="auto"/>
              <w:right w:val="nil"/>
            </w:tcBorders>
            <w:vAlign w:val="bottom"/>
            <w:hideMark/>
          </w:tcPr>
          <w:p w14:paraId="33F3D237" w14:textId="77777777" w:rsidR="00AB33A2" w:rsidRPr="00266227" w:rsidRDefault="00AB33A2">
            <w:pPr>
              <w:autoSpaceDE w:val="0"/>
              <w:autoSpaceDN w:val="0"/>
              <w:adjustRightInd w:val="0"/>
              <w:jc w:val="center"/>
              <w:rPr>
                <w:color w:val="000000" w:themeColor="text1"/>
                <w:sz w:val="16"/>
                <w:szCs w:val="16"/>
                <w:lang w:eastAsia="tr-TR"/>
              </w:rPr>
            </w:pPr>
            <w:r w:rsidRPr="00266227">
              <w:rPr>
                <w:color w:val="000000" w:themeColor="text1"/>
                <w:sz w:val="16"/>
                <w:szCs w:val="16"/>
              </w:rPr>
              <w:t>df1</w:t>
            </w:r>
          </w:p>
        </w:tc>
        <w:tc>
          <w:tcPr>
            <w:tcW w:w="674" w:type="dxa"/>
            <w:tcBorders>
              <w:top w:val="single" w:sz="4" w:space="0" w:color="auto"/>
              <w:left w:val="nil"/>
              <w:bottom w:val="single" w:sz="4" w:space="0" w:color="auto"/>
              <w:right w:val="nil"/>
            </w:tcBorders>
            <w:vAlign w:val="bottom"/>
            <w:hideMark/>
          </w:tcPr>
          <w:p w14:paraId="2BD45096" w14:textId="77777777" w:rsidR="00AB33A2" w:rsidRPr="00266227" w:rsidRDefault="00AB33A2">
            <w:pPr>
              <w:autoSpaceDE w:val="0"/>
              <w:autoSpaceDN w:val="0"/>
              <w:adjustRightInd w:val="0"/>
              <w:jc w:val="center"/>
              <w:rPr>
                <w:color w:val="000000" w:themeColor="text1"/>
                <w:sz w:val="16"/>
                <w:szCs w:val="16"/>
                <w:lang w:eastAsia="tr-TR"/>
              </w:rPr>
            </w:pPr>
            <w:r w:rsidRPr="00266227">
              <w:rPr>
                <w:color w:val="000000" w:themeColor="text1"/>
                <w:sz w:val="16"/>
                <w:szCs w:val="16"/>
              </w:rPr>
              <w:t>df2</w:t>
            </w:r>
          </w:p>
        </w:tc>
        <w:tc>
          <w:tcPr>
            <w:tcW w:w="681" w:type="dxa"/>
            <w:tcBorders>
              <w:top w:val="single" w:sz="4" w:space="0" w:color="auto"/>
              <w:left w:val="nil"/>
              <w:bottom w:val="single" w:sz="4" w:space="0" w:color="auto"/>
              <w:right w:val="nil"/>
            </w:tcBorders>
            <w:vAlign w:val="bottom"/>
            <w:hideMark/>
          </w:tcPr>
          <w:p w14:paraId="0B2464B6" w14:textId="77777777" w:rsidR="00AB33A2" w:rsidRPr="00266227" w:rsidRDefault="00AB33A2">
            <w:pPr>
              <w:autoSpaceDE w:val="0"/>
              <w:autoSpaceDN w:val="0"/>
              <w:adjustRightInd w:val="0"/>
              <w:jc w:val="center"/>
              <w:rPr>
                <w:color w:val="000000" w:themeColor="text1"/>
                <w:sz w:val="16"/>
                <w:szCs w:val="16"/>
                <w:lang w:eastAsia="tr-TR"/>
              </w:rPr>
            </w:pPr>
            <w:r w:rsidRPr="00266227">
              <w:rPr>
                <w:color w:val="000000" w:themeColor="text1"/>
                <w:sz w:val="16"/>
                <w:szCs w:val="16"/>
              </w:rPr>
              <w:t>Sig.</w:t>
            </w:r>
          </w:p>
        </w:tc>
        <w:tc>
          <w:tcPr>
            <w:tcW w:w="1310" w:type="dxa"/>
            <w:tcBorders>
              <w:top w:val="single" w:sz="4" w:space="0" w:color="auto"/>
              <w:left w:val="nil"/>
              <w:bottom w:val="single" w:sz="4" w:space="0" w:color="auto"/>
              <w:right w:val="nil"/>
            </w:tcBorders>
            <w:hideMark/>
          </w:tcPr>
          <w:p w14:paraId="0E3841E8" w14:textId="77777777" w:rsidR="00AB33A2" w:rsidRPr="00266227" w:rsidRDefault="00AB33A2">
            <w:pPr>
              <w:autoSpaceDE w:val="0"/>
              <w:autoSpaceDN w:val="0"/>
              <w:adjustRightInd w:val="0"/>
              <w:jc w:val="center"/>
              <w:rPr>
                <w:color w:val="000000" w:themeColor="text1"/>
                <w:sz w:val="16"/>
                <w:szCs w:val="16"/>
                <w:lang w:eastAsia="tr-TR"/>
              </w:rPr>
            </w:pPr>
            <w:r w:rsidRPr="00266227">
              <w:rPr>
                <w:color w:val="000000" w:themeColor="text1"/>
                <w:sz w:val="16"/>
                <w:szCs w:val="16"/>
              </w:rPr>
              <w:t>Ho.</w:t>
            </w:r>
          </w:p>
        </w:tc>
      </w:tr>
      <w:tr w:rsidR="00AB33A2" w:rsidRPr="00266227" w14:paraId="6A27C88E" w14:textId="77777777" w:rsidTr="00AB33A2">
        <w:trPr>
          <w:jc w:val="center"/>
        </w:trPr>
        <w:tc>
          <w:tcPr>
            <w:tcW w:w="1975" w:type="dxa"/>
            <w:tcBorders>
              <w:top w:val="single" w:sz="4" w:space="0" w:color="auto"/>
              <w:left w:val="nil"/>
              <w:bottom w:val="single" w:sz="4" w:space="0" w:color="auto"/>
              <w:right w:val="nil"/>
            </w:tcBorders>
            <w:hideMark/>
          </w:tcPr>
          <w:p w14:paraId="3AD22A46" w14:textId="77777777" w:rsidR="00AB33A2" w:rsidRPr="00266227" w:rsidRDefault="00AB33A2">
            <w:pPr>
              <w:rPr>
                <w:color w:val="000000" w:themeColor="text1"/>
                <w:sz w:val="16"/>
                <w:szCs w:val="16"/>
                <w:lang w:val="af-ZA" w:eastAsia="tr-TR"/>
              </w:rPr>
            </w:pPr>
            <w:r w:rsidRPr="00266227">
              <w:rPr>
                <w:color w:val="000000" w:themeColor="text1"/>
                <w:sz w:val="16"/>
                <w:szCs w:val="16"/>
                <w:lang w:val="af-ZA"/>
              </w:rPr>
              <w:t xml:space="preserve"> Post Test of Reasoning </w:t>
            </w:r>
          </w:p>
        </w:tc>
        <w:tc>
          <w:tcPr>
            <w:tcW w:w="1885" w:type="dxa"/>
            <w:tcBorders>
              <w:top w:val="single" w:sz="4" w:space="0" w:color="auto"/>
              <w:left w:val="nil"/>
              <w:bottom w:val="single" w:sz="4" w:space="0" w:color="auto"/>
              <w:right w:val="nil"/>
            </w:tcBorders>
            <w:vAlign w:val="center"/>
            <w:hideMark/>
          </w:tcPr>
          <w:p w14:paraId="2BAC9FF0" w14:textId="77777777" w:rsidR="00AB33A2" w:rsidRPr="00266227" w:rsidRDefault="00AB33A2">
            <w:pPr>
              <w:autoSpaceDE w:val="0"/>
              <w:autoSpaceDN w:val="0"/>
              <w:adjustRightInd w:val="0"/>
              <w:jc w:val="center"/>
              <w:rPr>
                <w:color w:val="000000" w:themeColor="text1"/>
                <w:sz w:val="16"/>
                <w:szCs w:val="16"/>
                <w:lang w:eastAsia="tr-TR"/>
              </w:rPr>
            </w:pPr>
            <w:r w:rsidRPr="00266227">
              <w:rPr>
                <w:color w:val="000000" w:themeColor="text1"/>
                <w:sz w:val="16"/>
                <w:szCs w:val="16"/>
              </w:rPr>
              <w:t>0.354</w:t>
            </w:r>
          </w:p>
        </w:tc>
        <w:tc>
          <w:tcPr>
            <w:tcW w:w="536" w:type="dxa"/>
            <w:tcBorders>
              <w:top w:val="single" w:sz="4" w:space="0" w:color="auto"/>
              <w:left w:val="nil"/>
              <w:bottom w:val="single" w:sz="4" w:space="0" w:color="auto"/>
              <w:right w:val="nil"/>
            </w:tcBorders>
            <w:vAlign w:val="center"/>
            <w:hideMark/>
          </w:tcPr>
          <w:p w14:paraId="1880923B" w14:textId="77777777" w:rsidR="00AB33A2" w:rsidRPr="00266227" w:rsidRDefault="00AB33A2">
            <w:pPr>
              <w:autoSpaceDE w:val="0"/>
              <w:autoSpaceDN w:val="0"/>
              <w:adjustRightInd w:val="0"/>
              <w:jc w:val="center"/>
              <w:rPr>
                <w:color w:val="000000" w:themeColor="text1"/>
                <w:sz w:val="16"/>
                <w:szCs w:val="16"/>
                <w:lang w:eastAsia="tr-TR"/>
              </w:rPr>
            </w:pPr>
            <w:r w:rsidRPr="00266227">
              <w:rPr>
                <w:color w:val="000000" w:themeColor="text1"/>
                <w:sz w:val="16"/>
                <w:szCs w:val="16"/>
              </w:rPr>
              <w:t>1</w:t>
            </w:r>
          </w:p>
        </w:tc>
        <w:tc>
          <w:tcPr>
            <w:tcW w:w="674" w:type="dxa"/>
            <w:tcBorders>
              <w:top w:val="single" w:sz="4" w:space="0" w:color="auto"/>
              <w:left w:val="nil"/>
              <w:bottom w:val="single" w:sz="4" w:space="0" w:color="auto"/>
              <w:right w:val="nil"/>
            </w:tcBorders>
            <w:vAlign w:val="center"/>
            <w:hideMark/>
          </w:tcPr>
          <w:p w14:paraId="1776A552" w14:textId="77777777" w:rsidR="00AB33A2" w:rsidRPr="00266227" w:rsidRDefault="00AB33A2">
            <w:pPr>
              <w:autoSpaceDE w:val="0"/>
              <w:autoSpaceDN w:val="0"/>
              <w:adjustRightInd w:val="0"/>
              <w:jc w:val="center"/>
              <w:rPr>
                <w:color w:val="000000" w:themeColor="text1"/>
                <w:sz w:val="16"/>
                <w:szCs w:val="16"/>
                <w:lang w:eastAsia="tr-TR"/>
              </w:rPr>
            </w:pPr>
            <w:r w:rsidRPr="00266227">
              <w:rPr>
                <w:color w:val="000000" w:themeColor="text1"/>
                <w:sz w:val="16"/>
                <w:szCs w:val="16"/>
              </w:rPr>
              <w:t>128</w:t>
            </w:r>
          </w:p>
        </w:tc>
        <w:tc>
          <w:tcPr>
            <w:tcW w:w="681" w:type="dxa"/>
            <w:tcBorders>
              <w:top w:val="single" w:sz="4" w:space="0" w:color="auto"/>
              <w:left w:val="nil"/>
              <w:bottom w:val="single" w:sz="4" w:space="0" w:color="auto"/>
              <w:right w:val="nil"/>
            </w:tcBorders>
            <w:vAlign w:val="center"/>
            <w:hideMark/>
          </w:tcPr>
          <w:p w14:paraId="3DB103FF" w14:textId="77777777" w:rsidR="00AB33A2" w:rsidRPr="00266227" w:rsidRDefault="00AB33A2">
            <w:pPr>
              <w:autoSpaceDE w:val="0"/>
              <w:autoSpaceDN w:val="0"/>
              <w:adjustRightInd w:val="0"/>
              <w:jc w:val="center"/>
              <w:rPr>
                <w:color w:val="000000" w:themeColor="text1"/>
                <w:sz w:val="16"/>
                <w:szCs w:val="16"/>
                <w:lang w:eastAsia="tr-TR"/>
              </w:rPr>
            </w:pPr>
            <w:r w:rsidRPr="00266227">
              <w:rPr>
                <w:color w:val="000000" w:themeColor="text1"/>
                <w:sz w:val="16"/>
                <w:szCs w:val="16"/>
              </w:rPr>
              <w:t>.533</w:t>
            </w:r>
          </w:p>
        </w:tc>
        <w:tc>
          <w:tcPr>
            <w:tcW w:w="1310" w:type="dxa"/>
            <w:tcBorders>
              <w:top w:val="single" w:sz="4" w:space="0" w:color="auto"/>
              <w:left w:val="nil"/>
              <w:bottom w:val="single" w:sz="4" w:space="0" w:color="auto"/>
              <w:right w:val="nil"/>
            </w:tcBorders>
            <w:vAlign w:val="center"/>
            <w:hideMark/>
          </w:tcPr>
          <w:p w14:paraId="4AF312DF" w14:textId="77777777" w:rsidR="00AB33A2" w:rsidRPr="00266227" w:rsidRDefault="00AB33A2">
            <w:pPr>
              <w:autoSpaceDE w:val="0"/>
              <w:autoSpaceDN w:val="0"/>
              <w:adjustRightInd w:val="0"/>
              <w:jc w:val="center"/>
              <w:rPr>
                <w:color w:val="000000" w:themeColor="text1"/>
                <w:sz w:val="16"/>
                <w:szCs w:val="16"/>
                <w:lang w:eastAsia="tr-TR"/>
              </w:rPr>
            </w:pPr>
            <w:r w:rsidRPr="00266227">
              <w:rPr>
                <w:color w:val="000000" w:themeColor="text1"/>
                <w:sz w:val="16"/>
                <w:szCs w:val="16"/>
              </w:rPr>
              <w:t>Accepted</w:t>
            </w:r>
          </w:p>
        </w:tc>
      </w:tr>
    </w:tbl>
    <w:p w14:paraId="1345DDBC" w14:textId="77777777" w:rsidR="00AB33A2" w:rsidRPr="00266227" w:rsidRDefault="00AB33A2" w:rsidP="00AB33A2">
      <w:pPr>
        <w:ind w:firstLine="720"/>
        <w:jc w:val="both"/>
        <w:rPr>
          <w:rFonts w:ascii="Garamond" w:hAnsi="Garamond" w:cstheme="minorBidi"/>
          <w:color w:val="000000" w:themeColor="text1"/>
          <w:lang w:val="af-ZA" w:eastAsia="tr-TR"/>
        </w:rPr>
      </w:pPr>
    </w:p>
    <w:p w14:paraId="6F5DCFD3" w14:textId="77777777" w:rsidR="005E3F63" w:rsidRDefault="005E3F63" w:rsidP="006971ED">
      <w:pPr>
        <w:ind w:firstLine="709"/>
        <w:jc w:val="both"/>
        <w:rPr>
          <w:color w:val="000000" w:themeColor="text1"/>
          <w:lang w:val="af-ZA"/>
        </w:rPr>
      </w:pPr>
    </w:p>
    <w:p w14:paraId="7A582938" w14:textId="77777777" w:rsidR="00AB33A2" w:rsidRDefault="00AB33A2" w:rsidP="005E3F63">
      <w:pPr>
        <w:spacing w:after="120"/>
        <w:ind w:firstLine="709"/>
        <w:jc w:val="both"/>
        <w:rPr>
          <w:color w:val="000000" w:themeColor="text1"/>
          <w:lang w:val="af-ZA"/>
        </w:rPr>
      </w:pPr>
      <w:r w:rsidRPr="006971ED">
        <w:rPr>
          <w:color w:val="000000" w:themeColor="text1"/>
          <w:lang w:val="af-ZA"/>
        </w:rPr>
        <w:lastRenderedPageBreak/>
        <w:t>Tables 8 and 9 show that the test results are normally distributed and the data is homogeneous variance. Then, the T-test is done with the test criteria is if the sig value is less than = 0.05, then the null hypothesis is rejected. The results of post-test T-test calculation of reasoning skill based on RME and conventional are presented in Table 10.</w:t>
      </w:r>
    </w:p>
    <w:p w14:paraId="5A8739AD" w14:textId="733B15D7" w:rsidR="00AB33A2" w:rsidRPr="006971ED" w:rsidRDefault="00AB33A2" w:rsidP="005E3F63">
      <w:pPr>
        <w:jc w:val="center"/>
        <w:rPr>
          <w:bCs/>
          <w:color w:val="000000" w:themeColor="text1"/>
          <w:lang w:val="af-ZA"/>
        </w:rPr>
      </w:pPr>
      <w:r w:rsidRPr="006971ED">
        <w:rPr>
          <w:bCs/>
          <w:color w:val="000000" w:themeColor="text1"/>
          <w:lang w:val="af-ZA"/>
        </w:rPr>
        <w:t>Table 10.T-Test Post Mathematical Reasoning Skill Test Based on Learning</w:t>
      </w: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623"/>
        <w:gridCol w:w="851"/>
        <w:gridCol w:w="576"/>
        <w:gridCol w:w="1573"/>
        <w:gridCol w:w="1322"/>
      </w:tblGrid>
      <w:tr w:rsidR="00AB33A2" w:rsidRPr="006971ED" w14:paraId="7AE6DBBB" w14:textId="77777777" w:rsidTr="00AB33A2">
        <w:trPr>
          <w:jc w:val="center"/>
        </w:trPr>
        <w:tc>
          <w:tcPr>
            <w:tcW w:w="2623" w:type="dxa"/>
            <w:tcBorders>
              <w:top w:val="single" w:sz="4" w:space="0" w:color="auto"/>
              <w:left w:val="nil"/>
              <w:bottom w:val="single" w:sz="4" w:space="0" w:color="auto"/>
              <w:right w:val="nil"/>
            </w:tcBorders>
            <w:vAlign w:val="center"/>
          </w:tcPr>
          <w:p w14:paraId="10BC98B0" w14:textId="77777777" w:rsidR="00AB33A2" w:rsidRPr="006971ED" w:rsidRDefault="00AB33A2">
            <w:pPr>
              <w:jc w:val="center"/>
              <w:rPr>
                <w:bCs/>
                <w:color w:val="000000" w:themeColor="text1"/>
                <w:sz w:val="16"/>
                <w:szCs w:val="16"/>
                <w:lang w:val="af-ZA" w:eastAsia="tr-TR"/>
              </w:rPr>
            </w:pPr>
          </w:p>
        </w:tc>
        <w:tc>
          <w:tcPr>
            <w:tcW w:w="851" w:type="dxa"/>
            <w:tcBorders>
              <w:top w:val="single" w:sz="4" w:space="0" w:color="auto"/>
              <w:left w:val="nil"/>
              <w:bottom w:val="single" w:sz="4" w:space="0" w:color="auto"/>
              <w:right w:val="nil"/>
            </w:tcBorders>
            <w:vAlign w:val="center"/>
            <w:hideMark/>
          </w:tcPr>
          <w:p w14:paraId="2E3A4E90" w14:textId="77777777" w:rsidR="00AB33A2" w:rsidRPr="006971ED" w:rsidRDefault="00AB33A2">
            <w:pPr>
              <w:jc w:val="center"/>
              <w:rPr>
                <w:bCs/>
                <w:color w:val="000000" w:themeColor="text1"/>
                <w:sz w:val="16"/>
                <w:szCs w:val="16"/>
                <w:lang w:val="af-ZA" w:eastAsia="tr-TR"/>
              </w:rPr>
            </w:pPr>
            <w:r w:rsidRPr="006971ED">
              <w:rPr>
                <w:bCs/>
                <w:color w:val="000000" w:themeColor="text1"/>
                <w:sz w:val="16"/>
                <w:szCs w:val="16"/>
                <w:lang w:val="af-ZA"/>
              </w:rPr>
              <w:t>T</w:t>
            </w:r>
          </w:p>
        </w:tc>
        <w:tc>
          <w:tcPr>
            <w:tcW w:w="576" w:type="dxa"/>
            <w:tcBorders>
              <w:top w:val="single" w:sz="4" w:space="0" w:color="auto"/>
              <w:left w:val="nil"/>
              <w:bottom w:val="single" w:sz="4" w:space="0" w:color="auto"/>
              <w:right w:val="nil"/>
            </w:tcBorders>
            <w:vAlign w:val="center"/>
            <w:hideMark/>
          </w:tcPr>
          <w:p w14:paraId="0DE4ADC0" w14:textId="77777777" w:rsidR="00AB33A2" w:rsidRPr="006971ED" w:rsidRDefault="00AB33A2">
            <w:pPr>
              <w:jc w:val="center"/>
              <w:rPr>
                <w:bCs/>
                <w:color w:val="000000" w:themeColor="text1"/>
                <w:sz w:val="16"/>
                <w:szCs w:val="16"/>
                <w:lang w:val="af-ZA" w:eastAsia="tr-TR"/>
              </w:rPr>
            </w:pPr>
            <w:r w:rsidRPr="006971ED">
              <w:rPr>
                <w:bCs/>
                <w:color w:val="000000" w:themeColor="text1"/>
                <w:sz w:val="16"/>
                <w:szCs w:val="16"/>
                <w:lang w:val="af-ZA"/>
              </w:rPr>
              <w:t>Df</w:t>
            </w:r>
          </w:p>
        </w:tc>
        <w:tc>
          <w:tcPr>
            <w:tcW w:w="1573" w:type="dxa"/>
            <w:tcBorders>
              <w:top w:val="single" w:sz="4" w:space="0" w:color="auto"/>
              <w:left w:val="nil"/>
              <w:bottom w:val="single" w:sz="4" w:space="0" w:color="auto"/>
              <w:right w:val="nil"/>
            </w:tcBorders>
            <w:vAlign w:val="center"/>
            <w:hideMark/>
          </w:tcPr>
          <w:p w14:paraId="18EA6483" w14:textId="77777777" w:rsidR="00AB33A2" w:rsidRPr="006971ED" w:rsidRDefault="00AB33A2">
            <w:pPr>
              <w:jc w:val="center"/>
              <w:rPr>
                <w:bCs/>
                <w:color w:val="000000" w:themeColor="text1"/>
                <w:sz w:val="16"/>
                <w:szCs w:val="16"/>
                <w:lang w:val="af-ZA" w:eastAsia="tr-TR"/>
              </w:rPr>
            </w:pPr>
            <w:r w:rsidRPr="006971ED">
              <w:rPr>
                <w:bCs/>
                <w:color w:val="000000" w:themeColor="text1"/>
                <w:sz w:val="16"/>
                <w:szCs w:val="16"/>
                <w:lang w:val="af-ZA"/>
              </w:rPr>
              <w:t>sig.(2-tailed)</w:t>
            </w:r>
          </w:p>
        </w:tc>
        <w:tc>
          <w:tcPr>
            <w:tcW w:w="1322" w:type="dxa"/>
            <w:tcBorders>
              <w:top w:val="single" w:sz="4" w:space="0" w:color="auto"/>
              <w:left w:val="nil"/>
              <w:bottom w:val="single" w:sz="4" w:space="0" w:color="auto"/>
              <w:right w:val="nil"/>
            </w:tcBorders>
            <w:vAlign w:val="center"/>
            <w:hideMark/>
          </w:tcPr>
          <w:p w14:paraId="731EAD2F" w14:textId="77777777" w:rsidR="00AB33A2" w:rsidRPr="006971ED" w:rsidRDefault="00AB33A2">
            <w:pPr>
              <w:jc w:val="center"/>
              <w:rPr>
                <w:bCs/>
                <w:color w:val="000000" w:themeColor="text1"/>
                <w:sz w:val="16"/>
                <w:szCs w:val="16"/>
                <w:vertAlign w:val="subscript"/>
                <w:lang w:val="af-ZA" w:eastAsia="tr-TR"/>
              </w:rPr>
            </w:pPr>
            <w:r w:rsidRPr="006971ED">
              <w:rPr>
                <w:bCs/>
                <w:color w:val="000000" w:themeColor="text1"/>
                <w:sz w:val="16"/>
                <w:szCs w:val="16"/>
                <w:vertAlign w:val="subscript"/>
                <w:lang w:val="af-ZA"/>
              </w:rPr>
              <w:t>Ho</w:t>
            </w:r>
          </w:p>
        </w:tc>
      </w:tr>
      <w:tr w:rsidR="00AB33A2" w:rsidRPr="006971ED" w14:paraId="72858BD8" w14:textId="77777777" w:rsidTr="00AB33A2">
        <w:trPr>
          <w:jc w:val="center"/>
        </w:trPr>
        <w:tc>
          <w:tcPr>
            <w:tcW w:w="2623" w:type="dxa"/>
            <w:tcBorders>
              <w:top w:val="single" w:sz="4" w:space="0" w:color="auto"/>
              <w:left w:val="nil"/>
              <w:bottom w:val="single" w:sz="4" w:space="0" w:color="auto"/>
              <w:right w:val="nil"/>
            </w:tcBorders>
            <w:hideMark/>
          </w:tcPr>
          <w:p w14:paraId="05889849" w14:textId="77777777" w:rsidR="00AB33A2" w:rsidRPr="006971ED" w:rsidRDefault="00AB33A2">
            <w:pPr>
              <w:jc w:val="center"/>
              <w:rPr>
                <w:color w:val="000000" w:themeColor="text1"/>
                <w:sz w:val="16"/>
                <w:szCs w:val="16"/>
                <w:lang w:val="af-ZA" w:eastAsia="tr-TR"/>
              </w:rPr>
            </w:pPr>
            <w:r w:rsidRPr="006971ED">
              <w:rPr>
                <w:color w:val="000000" w:themeColor="text1"/>
                <w:sz w:val="16"/>
                <w:szCs w:val="16"/>
                <w:lang w:val="af-ZA"/>
              </w:rPr>
              <w:t xml:space="preserve">Post Reasoning tests </w:t>
            </w:r>
          </w:p>
        </w:tc>
        <w:tc>
          <w:tcPr>
            <w:tcW w:w="851" w:type="dxa"/>
            <w:tcBorders>
              <w:top w:val="single" w:sz="4" w:space="0" w:color="auto"/>
              <w:left w:val="nil"/>
              <w:bottom w:val="single" w:sz="4" w:space="0" w:color="auto"/>
              <w:right w:val="nil"/>
            </w:tcBorders>
            <w:hideMark/>
          </w:tcPr>
          <w:p w14:paraId="6446EC07" w14:textId="77777777" w:rsidR="00AB33A2" w:rsidRPr="006971ED" w:rsidRDefault="00AB33A2">
            <w:pPr>
              <w:jc w:val="center"/>
              <w:rPr>
                <w:color w:val="000000" w:themeColor="text1"/>
                <w:sz w:val="16"/>
                <w:szCs w:val="16"/>
                <w:lang w:val="af-ZA" w:eastAsia="tr-TR"/>
              </w:rPr>
            </w:pPr>
            <w:r w:rsidRPr="006971ED">
              <w:rPr>
                <w:color w:val="000000" w:themeColor="text1"/>
                <w:sz w:val="16"/>
                <w:szCs w:val="16"/>
                <w:lang w:val="af-ZA"/>
              </w:rPr>
              <w:t>0.354</w:t>
            </w:r>
          </w:p>
        </w:tc>
        <w:tc>
          <w:tcPr>
            <w:tcW w:w="576" w:type="dxa"/>
            <w:tcBorders>
              <w:top w:val="single" w:sz="4" w:space="0" w:color="auto"/>
              <w:left w:val="nil"/>
              <w:bottom w:val="single" w:sz="4" w:space="0" w:color="auto"/>
              <w:right w:val="nil"/>
            </w:tcBorders>
            <w:hideMark/>
          </w:tcPr>
          <w:p w14:paraId="0FD9BBA3" w14:textId="77777777" w:rsidR="00AB33A2" w:rsidRPr="006971ED" w:rsidRDefault="00AB33A2">
            <w:pPr>
              <w:jc w:val="center"/>
              <w:rPr>
                <w:color w:val="000000" w:themeColor="text1"/>
                <w:sz w:val="16"/>
                <w:szCs w:val="16"/>
                <w:lang w:val="af-ZA" w:eastAsia="tr-TR"/>
              </w:rPr>
            </w:pPr>
            <w:r w:rsidRPr="006971ED">
              <w:rPr>
                <w:color w:val="000000" w:themeColor="text1"/>
                <w:sz w:val="16"/>
                <w:szCs w:val="16"/>
                <w:lang w:val="af-ZA"/>
              </w:rPr>
              <w:t>128</w:t>
            </w:r>
          </w:p>
        </w:tc>
        <w:tc>
          <w:tcPr>
            <w:tcW w:w="1573" w:type="dxa"/>
            <w:tcBorders>
              <w:top w:val="single" w:sz="4" w:space="0" w:color="auto"/>
              <w:left w:val="nil"/>
              <w:bottom w:val="single" w:sz="4" w:space="0" w:color="auto"/>
              <w:right w:val="nil"/>
            </w:tcBorders>
            <w:hideMark/>
          </w:tcPr>
          <w:p w14:paraId="2F000FB1" w14:textId="77777777" w:rsidR="00AB33A2" w:rsidRPr="006971ED" w:rsidRDefault="00AB33A2">
            <w:pPr>
              <w:jc w:val="center"/>
              <w:rPr>
                <w:color w:val="000000" w:themeColor="text1"/>
                <w:sz w:val="16"/>
                <w:szCs w:val="16"/>
                <w:lang w:val="af-ZA" w:eastAsia="tr-TR"/>
              </w:rPr>
            </w:pPr>
            <w:r w:rsidRPr="006971ED">
              <w:rPr>
                <w:color w:val="000000" w:themeColor="text1"/>
                <w:sz w:val="16"/>
                <w:szCs w:val="16"/>
                <w:lang w:val="af-ZA"/>
              </w:rPr>
              <w:t>0,000</w:t>
            </w:r>
          </w:p>
        </w:tc>
        <w:tc>
          <w:tcPr>
            <w:tcW w:w="1322" w:type="dxa"/>
            <w:tcBorders>
              <w:top w:val="single" w:sz="4" w:space="0" w:color="auto"/>
              <w:left w:val="nil"/>
              <w:bottom w:val="single" w:sz="4" w:space="0" w:color="auto"/>
              <w:right w:val="nil"/>
            </w:tcBorders>
            <w:hideMark/>
          </w:tcPr>
          <w:p w14:paraId="3066CAF9" w14:textId="77777777" w:rsidR="00AB33A2" w:rsidRPr="006971ED" w:rsidRDefault="00AB33A2">
            <w:pPr>
              <w:jc w:val="center"/>
              <w:rPr>
                <w:color w:val="000000" w:themeColor="text1"/>
                <w:sz w:val="16"/>
                <w:szCs w:val="16"/>
                <w:lang w:val="af-ZA" w:eastAsia="tr-TR"/>
              </w:rPr>
            </w:pPr>
            <w:r w:rsidRPr="006971ED">
              <w:rPr>
                <w:color w:val="000000" w:themeColor="text1"/>
                <w:sz w:val="16"/>
                <w:szCs w:val="16"/>
                <w:lang w:val="af-ZA"/>
              </w:rPr>
              <w:t>Rejected</w:t>
            </w:r>
          </w:p>
        </w:tc>
      </w:tr>
    </w:tbl>
    <w:p w14:paraId="0852D210" w14:textId="77777777" w:rsidR="00AB33A2" w:rsidRPr="006971ED" w:rsidRDefault="00AB33A2" w:rsidP="00AB33A2">
      <w:pPr>
        <w:jc w:val="both"/>
        <w:rPr>
          <w:color w:val="000000" w:themeColor="text1"/>
          <w:sz w:val="16"/>
          <w:szCs w:val="16"/>
          <w:lang w:val="af-ZA" w:eastAsia="tr-TR"/>
        </w:rPr>
      </w:pPr>
    </w:p>
    <w:p w14:paraId="6C515533" w14:textId="77777777" w:rsidR="00AB33A2" w:rsidRPr="000374B6" w:rsidRDefault="00AB33A2" w:rsidP="000374B6">
      <w:pPr>
        <w:ind w:firstLine="709"/>
        <w:jc w:val="both"/>
        <w:rPr>
          <w:bCs/>
          <w:color w:val="000000" w:themeColor="text1"/>
          <w:lang w:val="af-ZA"/>
        </w:rPr>
      </w:pPr>
      <w:r w:rsidRPr="000374B6">
        <w:rPr>
          <w:color w:val="000000" w:themeColor="text1"/>
          <w:lang w:val="af-ZA"/>
        </w:rPr>
        <w:t>Table 10 shows that the results of the T-test on mathematical reasoning skill post-test based on learning. Since the value of sig. smaller than 0.05., the null hypothesis is rejected. It means that there are significant differences in students' mathematical reasoning skill based on learning. The average value of the post-test of mathematical reasoning skill of students taught with RME learning was higher at 37.8502 compared to the pre-test of reasoning skill of students who were taught with conventional namely 54.6494</w:t>
      </w:r>
      <w:r w:rsidRPr="000374B6">
        <w:rPr>
          <w:bCs/>
          <w:color w:val="000000" w:themeColor="text1"/>
          <w:lang w:val="en-ID"/>
        </w:rPr>
        <w:t>.</w:t>
      </w:r>
    </w:p>
    <w:p w14:paraId="073E77DF" w14:textId="77777777" w:rsidR="00AB33A2" w:rsidRDefault="00AB33A2" w:rsidP="00AB33A2">
      <w:pPr>
        <w:jc w:val="both"/>
        <w:rPr>
          <w:rFonts w:asciiTheme="minorHAnsi" w:hAnsiTheme="minorHAnsi"/>
          <w:b/>
          <w:bCs/>
          <w:color w:val="000000" w:themeColor="text1"/>
          <w:lang w:val="af-ZA"/>
        </w:rPr>
      </w:pPr>
    </w:p>
    <w:p w14:paraId="02896089" w14:textId="77777777" w:rsidR="00AB33A2" w:rsidRPr="00A47970" w:rsidRDefault="00AB33A2" w:rsidP="00AB33A2">
      <w:pPr>
        <w:jc w:val="both"/>
        <w:rPr>
          <w:b/>
          <w:bCs/>
          <w:color w:val="000000" w:themeColor="text1"/>
          <w:lang w:val="af-ZA"/>
        </w:rPr>
      </w:pPr>
      <w:r w:rsidRPr="00A47970">
        <w:rPr>
          <w:b/>
          <w:bCs/>
          <w:color w:val="000000" w:themeColor="text1"/>
          <w:lang w:val="af-ZA"/>
        </w:rPr>
        <w:t>Hypothesis test 1.b.1.</w:t>
      </w:r>
    </w:p>
    <w:p w14:paraId="6B4915EC" w14:textId="77777777" w:rsidR="00AB33A2" w:rsidRPr="00A47970" w:rsidRDefault="00AB33A2" w:rsidP="00AB33A2">
      <w:pPr>
        <w:jc w:val="both"/>
        <w:rPr>
          <w:color w:val="000000" w:themeColor="text1"/>
          <w:lang w:val="af-ZA"/>
        </w:rPr>
      </w:pPr>
      <w:r w:rsidRPr="00A47970">
        <w:rPr>
          <w:color w:val="000000" w:themeColor="text1"/>
          <w:lang w:val="af-ZA"/>
        </w:rPr>
        <w:t>The hypothesis is tested based on pre test data, i.e.:</w:t>
      </w:r>
    </w:p>
    <w:p w14:paraId="6DDAFABE" w14:textId="77777777" w:rsidR="00AB33A2" w:rsidRPr="00A47970" w:rsidRDefault="00AB33A2" w:rsidP="00AB33A2">
      <w:pPr>
        <w:pStyle w:val="Heading3"/>
        <w:tabs>
          <w:tab w:val="num" w:pos="2160"/>
        </w:tabs>
        <w:spacing w:before="0"/>
        <w:ind w:left="426" w:hanging="426"/>
        <w:jc w:val="both"/>
        <w:rPr>
          <w:rFonts w:ascii="Times New Roman" w:hAnsi="Times New Roman" w:cs="Times New Roman"/>
          <w:b w:val="0"/>
          <w:bCs w:val="0"/>
          <w:color w:val="000000" w:themeColor="text1"/>
          <w:sz w:val="20"/>
          <w:szCs w:val="20"/>
          <w:lang w:val="af-ZA"/>
        </w:rPr>
      </w:pPr>
      <w:r w:rsidRPr="00A47970">
        <w:rPr>
          <w:rFonts w:ascii="Times New Roman" w:hAnsi="Times New Roman" w:cs="Times New Roman"/>
          <w:b w:val="0"/>
          <w:bCs w:val="0"/>
          <w:color w:val="000000" w:themeColor="text1"/>
          <w:sz w:val="20"/>
          <w:szCs w:val="20"/>
          <w:lang w:val="af-ZA"/>
        </w:rPr>
        <w:t>H</w:t>
      </w:r>
      <w:r w:rsidRPr="00A47970">
        <w:rPr>
          <w:rFonts w:ascii="Times New Roman" w:hAnsi="Times New Roman" w:cs="Times New Roman"/>
          <w:b w:val="0"/>
          <w:bCs w:val="0"/>
          <w:color w:val="000000" w:themeColor="text1"/>
          <w:sz w:val="20"/>
          <w:szCs w:val="20"/>
          <w:vertAlign w:val="subscript"/>
          <w:lang w:val="af-ZA"/>
        </w:rPr>
        <w:t xml:space="preserve">0 </w:t>
      </w:r>
      <w:r w:rsidRPr="00A47970">
        <w:rPr>
          <w:rFonts w:ascii="Times New Roman" w:hAnsi="Times New Roman" w:cs="Times New Roman"/>
          <w:b w:val="0"/>
          <w:bCs w:val="0"/>
          <w:color w:val="000000" w:themeColor="text1"/>
          <w:sz w:val="20"/>
          <w:szCs w:val="20"/>
          <w:lang w:val="af-ZA"/>
        </w:rPr>
        <w:t xml:space="preserve">: </w:t>
      </w:r>
      <w:r w:rsidRPr="00A47970">
        <w:rPr>
          <w:rFonts w:ascii="Times New Roman" w:hAnsi="Times New Roman" w:cs="Times New Roman"/>
          <w:b w:val="0"/>
          <w:color w:val="000000" w:themeColor="text1"/>
          <w:sz w:val="20"/>
          <w:szCs w:val="20"/>
          <w:lang w:val="af-ZA"/>
        </w:rPr>
        <w:t>There is no difference in students' mathematical reasoning skills based on SES using RME and CL</w:t>
      </w:r>
      <w:r w:rsidRPr="00A47970">
        <w:rPr>
          <w:rFonts w:ascii="Times New Roman" w:hAnsi="Times New Roman" w:cs="Times New Roman"/>
          <w:b w:val="0"/>
          <w:bCs w:val="0"/>
          <w:color w:val="000000" w:themeColor="text1"/>
          <w:sz w:val="20"/>
          <w:szCs w:val="20"/>
          <w:lang w:val="af-ZA"/>
        </w:rPr>
        <w:t>.</w:t>
      </w:r>
    </w:p>
    <w:p w14:paraId="04D22D1C" w14:textId="29646F1D" w:rsidR="00AB33A2" w:rsidRPr="00A47970" w:rsidRDefault="00AB33A2" w:rsidP="00AB33A2">
      <w:pPr>
        <w:pStyle w:val="Heading3"/>
        <w:tabs>
          <w:tab w:val="num" w:pos="2160"/>
        </w:tabs>
        <w:spacing w:before="0"/>
        <w:ind w:left="426" w:hanging="426"/>
        <w:jc w:val="both"/>
        <w:rPr>
          <w:rFonts w:ascii="Times New Roman" w:hAnsi="Times New Roman" w:cs="Times New Roman"/>
          <w:b w:val="0"/>
          <w:bCs w:val="0"/>
          <w:color w:val="000000" w:themeColor="text1"/>
          <w:sz w:val="20"/>
          <w:szCs w:val="20"/>
          <w:lang w:val="af-ZA"/>
        </w:rPr>
      </w:pPr>
      <w:r w:rsidRPr="00A47970">
        <w:rPr>
          <w:rFonts w:ascii="Times New Roman" w:hAnsi="Times New Roman" w:cs="Times New Roman"/>
          <w:b w:val="0"/>
          <w:bCs w:val="0"/>
          <w:color w:val="000000" w:themeColor="text1"/>
          <w:sz w:val="20"/>
          <w:szCs w:val="20"/>
          <w:lang w:val="af-ZA"/>
        </w:rPr>
        <w:t>H</w:t>
      </w:r>
      <w:r w:rsidRPr="00A47970">
        <w:rPr>
          <w:rFonts w:ascii="Times New Roman" w:hAnsi="Times New Roman" w:cs="Times New Roman"/>
          <w:b w:val="0"/>
          <w:bCs w:val="0"/>
          <w:color w:val="000000" w:themeColor="text1"/>
          <w:sz w:val="20"/>
          <w:szCs w:val="20"/>
          <w:vertAlign w:val="subscript"/>
          <w:lang w:val="af-ZA"/>
        </w:rPr>
        <w:t>1</w:t>
      </w:r>
      <w:r w:rsidRPr="00A47970">
        <w:rPr>
          <w:rFonts w:ascii="Times New Roman" w:hAnsi="Times New Roman" w:cs="Times New Roman"/>
          <w:b w:val="0"/>
          <w:bCs w:val="0"/>
          <w:color w:val="000000" w:themeColor="text1"/>
          <w:sz w:val="20"/>
          <w:szCs w:val="20"/>
          <w:lang w:val="af-ZA"/>
        </w:rPr>
        <w:t xml:space="preserve"> :</w:t>
      </w:r>
      <w:r w:rsidR="00A47970">
        <w:rPr>
          <w:rFonts w:ascii="Times New Roman" w:hAnsi="Times New Roman" w:cs="Times New Roman"/>
          <w:color w:val="000000" w:themeColor="text1"/>
          <w:sz w:val="20"/>
          <w:szCs w:val="20"/>
          <w:lang w:val="af-ZA"/>
        </w:rPr>
        <w:t xml:space="preserve"> </w:t>
      </w:r>
      <w:r w:rsidRPr="00A47970">
        <w:rPr>
          <w:rFonts w:ascii="Times New Roman" w:hAnsi="Times New Roman" w:cs="Times New Roman"/>
          <w:b w:val="0"/>
          <w:color w:val="000000" w:themeColor="text1"/>
          <w:sz w:val="20"/>
          <w:szCs w:val="20"/>
          <w:lang w:val="af-ZA"/>
        </w:rPr>
        <w:t>There are differences in students' mathematical reasoning skills based on SES using RME and CL</w:t>
      </w:r>
      <w:r w:rsidRPr="00A47970">
        <w:rPr>
          <w:rFonts w:ascii="Times New Roman" w:hAnsi="Times New Roman" w:cs="Times New Roman"/>
          <w:b w:val="0"/>
          <w:bCs w:val="0"/>
          <w:color w:val="000000" w:themeColor="text1"/>
          <w:sz w:val="20"/>
          <w:szCs w:val="20"/>
          <w:lang w:val="af-ZA"/>
        </w:rPr>
        <w:t>.</w:t>
      </w:r>
    </w:p>
    <w:p w14:paraId="0E1935CF" w14:textId="77777777" w:rsidR="00AB33A2" w:rsidRDefault="00AB33A2" w:rsidP="00AB33A2">
      <w:pPr>
        <w:rPr>
          <w:rFonts w:asciiTheme="minorHAnsi" w:hAnsiTheme="minorHAnsi" w:cstheme="minorBidi"/>
          <w:b/>
          <w:bCs/>
          <w:color w:val="000000" w:themeColor="text1"/>
          <w:lang w:val="af-ZA"/>
        </w:rPr>
      </w:pPr>
    </w:p>
    <w:p w14:paraId="3EB46F9E" w14:textId="0D077E56" w:rsidR="00AB33A2" w:rsidRPr="00A47970" w:rsidRDefault="00AB33A2" w:rsidP="00A47970">
      <w:pPr>
        <w:jc w:val="center"/>
        <w:rPr>
          <w:bCs/>
          <w:color w:val="000000" w:themeColor="text1"/>
          <w:lang w:val="af-ZA"/>
        </w:rPr>
      </w:pPr>
      <w:r w:rsidRPr="00A47970">
        <w:rPr>
          <w:bCs/>
          <w:color w:val="000000" w:themeColor="text1"/>
          <w:lang w:val="af-ZA"/>
        </w:rPr>
        <w:t>Table 11.The Normality Test of Reasoning Skill Pre-test  Based on Students' early mathematical skills</w:t>
      </w:r>
    </w:p>
    <w:tbl>
      <w:tblPr>
        <w:tblW w:w="6885" w:type="dxa"/>
        <w:jc w:val="center"/>
        <w:tblBorders>
          <w:top w:val="single" w:sz="4" w:space="0" w:color="auto"/>
          <w:bottom w:val="single" w:sz="4" w:space="0" w:color="auto"/>
          <w:insideH w:val="single" w:sz="4" w:space="0" w:color="auto"/>
        </w:tblBorders>
        <w:tblLayout w:type="fixed"/>
        <w:tblCellMar>
          <w:left w:w="30" w:type="dxa"/>
          <w:right w:w="30" w:type="dxa"/>
        </w:tblCellMar>
        <w:tblLook w:val="04A0" w:firstRow="1" w:lastRow="0" w:firstColumn="1" w:lastColumn="0" w:noHBand="0" w:noVBand="1"/>
      </w:tblPr>
      <w:tblGrid>
        <w:gridCol w:w="2349"/>
        <w:gridCol w:w="992"/>
        <w:gridCol w:w="709"/>
        <w:gridCol w:w="851"/>
        <w:gridCol w:w="1984"/>
      </w:tblGrid>
      <w:tr w:rsidR="00AB33A2" w:rsidRPr="00A47970" w14:paraId="1AEB009D" w14:textId="77777777" w:rsidTr="00AB33A2">
        <w:trPr>
          <w:cantSplit/>
          <w:tblHeader/>
          <w:jc w:val="center"/>
        </w:trPr>
        <w:tc>
          <w:tcPr>
            <w:tcW w:w="2349" w:type="dxa"/>
            <w:tcBorders>
              <w:top w:val="single" w:sz="4" w:space="0" w:color="auto"/>
              <w:left w:val="nil"/>
              <w:bottom w:val="single" w:sz="4" w:space="0" w:color="auto"/>
              <w:right w:val="nil"/>
            </w:tcBorders>
            <w:shd w:val="clear" w:color="auto" w:fill="FFFFFF"/>
            <w:hideMark/>
          </w:tcPr>
          <w:p w14:paraId="2B2AC483" w14:textId="77777777" w:rsidR="00AB33A2" w:rsidRPr="00A47970" w:rsidRDefault="00AB33A2">
            <w:pPr>
              <w:autoSpaceDE w:val="0"/>
              <w:autoSpaceDN w:val="0"/>
              <w:adjustRightInd w:val="0"/>
              <w:jc w:val="center"/>
              <w:rPr>
                <w:rFonts w:eastAsiaTheme="minorHAnsi"/>
                <w:sz w:val="16"/>
                <w:szCs w:val="16"/>
                <w:lang w:eastAsia="tr-TR"/>
              </w:rPr>
            </w:pPr>
            <w:r w:rsidRPr="00A47970">
              <w:rPr>
                <w:rFonts w:eastAsiaTheme="minorHAnsi"/>
                <w:sz w:val="16"/>
                <w:szCs w:val="16"/>
              </w:rPr>
              <w:t>SES</w:t>
            </w:r>
          </w:p>
        </w:tc>
        <w:tc>
          <w:tcPr>
            <w:tcW w:w="99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hideMark/>
          </w:tcPr>
          <w:p w14:paraId="22C18D57" w14:textId="77777777" w:rsidR="00AB33A2" w:rsidRPr="00A47970" w:rsidRDefault="00AB33A2">
            <w:pPr>
              <w:autoSpaceDE w:val="0"/>
              <w:autoSpaceDN w:val="0"/>
              <w:adjustRightInd w:val="0"/>
              <w:jc w:val="center"/>
              <w:rPr>
                <w:rFonts w:eastAsiaTheme="minorHAnsi"/>
                <w:sz w:val="16"/>
                <w:szCs w:val="16"/>
                <w:lang w:eastAsia="tr-TR"/>
              </w:rPr>
            </w:pPr>
            <w:r w:rsidRPr="00A47970">
              <w:rPr>
                <w:rFonts w:eastAsiaTheme="minorHAnsi"/>
                <w:sz w:val="16"/>
                <w:szCs w:val="16"/>
              </w:rPr>
              <w:t>Statistic</w:t>
            </w:r>
          </w:p>
        </w:tc>
        <w:tc>
          <w:tcPr>
            <w:tcW w:w="70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hideMark/>
          </w:tcPr>
          <w:p w14:paraId="7657FB79" w14:textId="77777777" w:rsidR="00AB33A2" w:rsidRPr="00A47970" w:rsidRDefault="00AB33A2">
            <w:pPr>
              <w:autoSpaceDE w:val="0"/>
              <w:autoSpaceDN w:val="0"/>
              <w:adjustRightInd w:val="0"/>
              <w:jc w:val="center"/>
              <w:rPr>
                <w:rFonts w:eastAsiaTheme="minorHAnsi"/>
                <w:sz w:val="16"/>
                <w:szCs w:val="16"/>
                <w:lang w:eastAsia="tr-TR"/>
              </w:rPr>
            </w:pPr>
            <w:r w:rsidRPr="00A47970">
              <w:rPr>
                <w:rFonts w:eastAsiaTheme="minorHAnsi"/>
                <w:sz w:val="16"/>
                <w:szCs w:val="16"/>
              </w:rPr>
              <w:t>Df</w:t>
            </w:r>
          </w:p>
        </w:tc>
        <w:tc>
          <w:tcPr>
            <w:tcW w:w="85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hideMark/>
          </w:tcPr>
          <w:p w14:paraId="28574BFE" w14:textId="77777777" w:rsidR="00AB33A2" w:rsidRPr="00A47970" w:rsidRDefault="00AB33A2">
            <w:pPr>
              <w:autoSpaceDE w:val="0"/>
              <w:autoSpaceDN w:val="0"/>
              <w:adjustRightInd w:val="0"/>
              <w:jc w:val="center"/>
              <w:rPr>
                <w:rFonts w:eastAsiaTheme="minorHAnsi"/>
                <w:sz w:val="16"/>
                <w:szCs w:val="16"/>
                <w:lang w:eastAsia="tr-TR"/>
              </w:rPr>
            </w:pPr>
            <w:r w:rsidRPr="00A47970">
              <w:rPr>
                <w:rFonts w:eastAsiaTheme="minorHAnsi"/>
                <w:sz w:val="16"/>
                <w:szCs w:val="16"/>
              </w:rPr>
              <w:t>Sig.</w:t>
            </w:r>
          </w:p>
        </w:tc>
        <w:tc>
          <w:tcPr>
            <w:tcW w:w="1984" w:type="dxa"/>
            <w:tcBorders>
              <w:top w:val="single" w:sz="4" w:space="0" w:color="auto"/>
              <w:left w:val="nil"/>
              <w:bottom w:val="single" w:sz="4" w:space="0" w:color="auto"/>
              <w:right w:val="nil"/>
            </w:tcBorders>
            <w:shd w:val="clear" w:color="auto" w:fill="FFFFFF"/>
            <w:hideMark/>
          </w:tcPr>
          <w:p w14:paraId="380B0C7E" w14:textId="77777777" w:rsidR="00AB33A2" w:rsidRPr="00A47970" w:rsidRDefault="00AB33A2">
            <w:pPr>
              <w:autoSpaceDE w:val="0"/>
              <w:autoSpaceDN w:val="0"/>
              <w:adjustRightInd w:val="0"/>
              <w:jc w:val="center"/>
              <w:rPr>
                <w:rFonts w:eastAsiaTheme="minorHAnsi"/>
                <w:sz w:val="16"/>
                <w:szCs w:val="16"/>
                <w:lang w:eastAsia="tr-TR"/>
              </w:rPr>
            </w:pPr>
            <w:r w:rsidRPr="00A47970">
              <w:rPr>
                <w:sz w:val="16"/>
                <w:szCs w:val="16"/>
                <w:lang w:val="af-ZA"/>
              </w:rPr>
              <w:t>Ket.</w:t>
            </w:r>
          </w:p>
        </w:tc>
      </w:tr>
      <w:tr w:rsidR="00AB33A2" w:rsidRPr="00A47970" w14:paraId="04ECE10E" w14:textId="77777777" w:rsidTr="00AB33A2">
        <w:trPr>
          <w:cantSplit/>
          <w:tblHeader/>
          <w:jc w:val="center"/>
        </w:trPr>
        <w:tc>
          <w:tcPr>
            <w:tcW w:w="2349" w:type="dxa"/>
            <w:tcBorders>
              <w:top w:val="single" w:sz="4" w:space="0" w:color="auto"/>
              <w:left w:val="nil"/>
              <w:bottom w:val="nil"/>
              <w:right w:val="nil"/>
            </w:tcBorders>
            <w:shd w:val="clear" w:color="auto" w:fill="FFFFFF"/>
            <w:hideMark/>
          </w:tcPr>
          <w:p w14:paraId="44833B69" w14:textId="77777777" w:rsidR="00AB33A2" w:rsidRPr="00A47970" w:rsidRDefault="00AB33A2">
            <w:pPr>
              <w:autoSpaceDE w:val="0"/>
              <w:autoSpaceDN w:val="0"/>
              <w:adjustRightInd w:val="0"/>
              <w:jc w:val="center"/>
              <w:rPr>
                <w:rFonts w:eastAsiaTheme="minorHAnsi"/>
                <w:sz w:val="16"/>
                <w:szCs w:val="16"/>
                <w:lang w:eastAsia="tr-TR"/>
              </w:rPr>
            </w:pPr>
            <w:r w:rsidRPr="00A47970">
              <w:rPr>
                <w:rFonts w:eastAsiaTheme="minorHAnsi"/>
                <w:sz w:val="16"/>
                <w:szCs w:val="16"/>
              </w:rPr>
              <w:t>Low</w:t>
            </w:r>
          </w:p>
        </w:tc>
        <w:tc>
          <w:tcPr>
            <w:tcW w:w="992" w:type="dxa"/>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798B03B5" w14:textId="77777777" w:rsidR="00AB33A2" w:rsidRPr="00A47970" w:rsidRDefault="00AB33A2">
            <w:pPr>
              <w:autoSpaceDE w:val="0"/>
              <w:autoSpaceDN w:val="0"/>
              <w:adjustRightInd w:val="0"/>
              <w:jc w:val="center"/>
              <w:rPr>
                <w:rFonts w:eastAsiaTheme="minorHAnsi"/>
                <w:sz w:val="16"/>
                <w:szCs w:val="16"/>
                <w:lang w:eastAsia="tr-TR"/>
              </w:rPr>
            </w:pPr>
            <w:r w:rsidRPr="00A47970">
              <w:rPr>
                <w:rFonts w:eastAsiaTheme="minorHAnsi"/>
                <w:sz w:val="16"/>
                <w:szCs w:val="16"/>
              </w:rPr>
              <w:t>.983</w:t>
            </w:r>
          </w:p>
        </w:tc>
        <w:tc>
          <w:tcPr>
            <w:tcW w:w="709" w:type="dxa"/>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651A2B6A" w14:textId="77777777" w:rsidR="00AB33A2" w:rsidRPr="00A47970" w:rsidRDefault="00AB33A2">
            <w:pPr>
              <w:autoSpaceDE w:val="0"/>
              <w:autoSpaceDN w:val="0"/>
              <w:adjustRightInd w:val="0"/>
              <w:jc w:val="center"/>
              <w:rPr>
                <w:rFonts w:eastAsiaTheme="minorHAnsi"/>
                <w:sz w:val="16"/>
                <w:szCs w:val="16"/>
                <w:lang w:eastAsia="tr-TR"/>
              </w:rPr>
            </w:pPr>
            <w:r w:rsidRPr="00A47970">
              <w:rPr>
                <w:rFonts w:eastAsiaTheme="minorHAnsi"/>
                <w:sz w:val="16"/>
                <w:szCs w:val="16"/>
              </w:rPr>
              <w:t>51</w:t>
            </w:r>
          </w:p>
        </w:tc>
        <w:tc>
          <w:tcPr>
            <w:tcW w:w="851" w:type="dxa"/>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38007AAB" w14:textId="77777777" w:rsidR="00AB33A2" w:rsidRPr="00A47970" w:rsidRDefault="00AB33A2">
            <w:pPr>
              <w:autoSpaceDE w:val="0"/>
              <w:autoSpaceDN w:val="0"/>
              <w:adjustRightInd w:val="0"/>
              <w:jc w:val="center"/>
              <w:rPr>
                <w:rFonts w:eastAsiaTheme="minorHAnsi"/>
                <w:sz w:val="16"/>
                <w:szCs w:val="16"/>
                <w:lang w:eastAsia="tr-TR"/>
              </w:rPr>
            </w:pPr>
            <w:r w:rsidRPr="00A47970">
              <w:rPr>
                <w:rFonts w:eastAsiaTheme="minorHAnsi"/>
                <w:sz w:val="16"/>
                <w:szCs w:val="16"/>
              </w:rPr>
              <w:t>.374</w:t>
            </w:r>
          </w:p>
        </w:tc>
        <w:tc>
          <w:tcPr>
            <w:tcW w:w="1984" w:type="dxa"/>
            <w:tcBorders>
              <w:top w:val="single" w:sz="4" w:space="0" w:color="auto"/>
              <w:left w:val="nil"/>
              <w:bottom w:val="nil"/>
              <w:right w:val="nil"/>
            </w:tcBorders>
            <w:shd w:val="clear" w:color="auto" w:fill="FFFFFF"/>
            <w:hideMark/>
          </w:tcPr>
          <w:p w14:paraId="056EC0F3" w14:textId="77777777" w:rsidR="00AB33A2" w:rsidRPr="00A47970" w:rsidRDefault="00AB33A2">
            <w:pPr>
              <w:autoSpaceDE w:val="0"/>
              <w:autoSpaceDN w:val="0"/>
              <w:adjustRightInd w:val="0"/>
              <w:jc w:val="center"/>
              <w:rPr>
                <w:rFonts w:eastAsiaTheme="minorHAnsi"/>
                <w:sz w:val="16"/>
                <w:szCs w:val="16"/>
                <w:lang w:eastAsia="tr-TR"/>
              </w:rPr>
            </w:pPr>
            <w:r w:rsidRPr="00A47970">
              <w:rPr>
                <w:rFonts w:eastAsiaTheme="minorHAnsi"/>
                <w:sz w:val="16"/>
                <w:szCs w:val="16"/>
              </w:rPr>
              <w:t>Accepted</w:t>
            </w:r>
          </w:p>
        </w:tc>
      </w:tr>
      <w:tr w:rsidR="00AB33A2" w:rsidRPr="00A47970" w14:paraId="43F786E4" w14:textId="77777777" w:rsidTr="00AB33A2">
        <w:trPr>
          <w:cantSplit/>
          <w:tblHeader/>
          <w:jc w:val="center"/>
        </w:trPr>
        <w:tc>
          <w:tcPr>
            <w:tcW w:w="2349" w:type="dxa"/>
            <w:tcBorders>
              <w:top w:val="nil"/>
              <w:left w:val="nil"/>
              <w:bottom w:val="nil"/>
              <w:right w:val="nil"/>
            </w:tcBorders>
            <w:shd w:val="clear" w:color="auto" w:fill="FFFFFF"/>
            <w:hideMark/>
          </w:tcPr>
          <w:p w14:paraId="0E828119" w14:textId="77777777" w:rsidR="00AB33A2" w:rsidRPr="00A47970" w:rsidRDefault="00AB33A2">
            <w:pPr>
              <w:autoSpaceDE w:val="0"/>
              <w:autoSpaceDN w:val="0"/>
              <w:adjustRightInd w:val="0"/>
              <w:jc w:val="center"/>
              <w:rPr>
                <w:rFonts w:eastAsiaTheme="minorHAnsi"/>
                <w:sz w:val="16"/>
                <w:szCs w:val="16"/>
                <w:lang w:eastAsia="tr-TR"/>
              </w:rPr>
            </w:pPr>
            <w:r w:rsidRPr="00A47970">
              <w:rPr>
                <w:rFonts w:eastAsiaTheme="minorHAnsi"/>
                <w:sz w:val="16"/>
                <w:szCs w:val="16"/>
              </w:rPr>
              <w:t>Medium</w:t>
            </w:r>
          </w:p>
        </w:tc>
        <w:tc>
          <w:tcPr>
            <w:tcW w:w="992" w:type="dxa"/>
            <w:tcBorders>
              <w:top w:val="nil"/>
              <w:left w:val="nil"/>
              <w:bottom w:val="nil"/>
              <w:right w:val="nil"/>
            </w:tcBorders>
            <w:shd w:val="clear" w:color="auto" w:fill="FFFFFF"/>
            <w:tcMar>
              <w:top w:w="30" w:type="dxa"/>
              <w:left w:w="30" w:type="dxa"/>
              <w:bottom w:w="30" w:type="dxa"/>
              <w:right w:w="30" w:type="dxa"/>
            </w:tcMar>
            <w:vAlign w:val="center"/>
            <w:hideMark/>
          </w:tcPr>
          <w:p w14:paraId="3F9F5999" w14:textId="77777777" w:rsidR="00AB33A2" w:rsidRPr="00A47970" w:rsidRDefault="00AB33A2">
            <w:pPr>
              <w:autoSpaceDE w:val="0"/>
              <w:autoSpaceDN w:val="0"/>
              <w:adjustRightInd w:val="0"/>
              <w:jc w:val="center"/>
              <w:rPr>
                <w:rFonts w:eastAsiaTheme="minorHAnsi"/>
                <w:sz w:val="16"/>
                <w:szCs w:val="16"/>
                <w:lang w:eastAsia="tr-TR"/>
              </w:rPr>
            </w:pPr>
            <w:r w:rsidRPr="00A47970">
              <w:rPr>
                <w:rFonts w:eastAsiaTheme="minorHAnsi"/>
                <w:sz w:val="16"/>
                <w:szCs w:val="16"/>
              </w:rPr>
              <w:t>.873</w:t>
            </w:r>
          </w:p>
        </w:tc>
        <w:tc>
          <w:tcPr>
            <w:tcW w:w="709" w:type="dxa"/>
            <w:tcBorders>
              <w:top w:val="nil"/>
              <w:left w:val="nil"/>
              <w:bottom w:val="nil"/>
              <w:right w:val="nil"/>
            </w:tcBorders>
            <w:shd w:val="clear" w:color="auto" w:fill="FFFFFF"/>
            <w:tcMar>
              <w:top w:w="30" w:type="dxa"/>
              <w:left w:w="30" w:type="dxa"/>
              <w:bottom w:w="30" w:type="dxa"/>
              <w:right w:w="30" w:type="dxa"/>
            </w:tcMar>
            <w:vAlign w:val="center"/>
            <w:hideMark/>
          </w:tcPr>
          <w:p w14:paraId="5F3D214A" w14:textId="77777777" w:rsidR="00AB33A2" w:rsidRPr="00A47970" w:rsidRDefault="00AB33A2">
            <w:pPr>
              <w:autoSpaceDE w:val="0"/>
              <w:autoSpaceDN w:val="0"/>
              <w:adjustRightInd w:val="0"/>
              <w:jc w:val="center"/>
              <w:rPr>
                <w:rFonts w:eastAsiaTheme="minorHAnsi"/>
                <w:sz w:val="16"/>
                <w:szCs w:val="16"/>
                <w:lang w:eastAsia="tr-TR"/>
              </w:rPr>
            </w:pPr>
            <w:r w:rsidRPr="00A47970">
              <w:rPr>
                <w:rFonts w:eastAsiaTheme="minorHAnsi"/>
                <w:sz w:val="16"/>
                <w:szCs w:val="16"/>
              </w:rPr>
              <w:t>1</w:t>
            </w:r>
          </w:p>
        </w:tc>
        <w:tc>
          <w:tcPr>
            <w:tcW w:w="851" w:type="dxa"/>
            <w:tcBorders>
              <w:top w:val="nil"/>
              <w:left w:val="nil"/>
              <w:bottom w:val="nil"/>
              <w:right w:val="nil"/>
            </w:tcBorders>
            <w:shd w:val="clear" w:color="auto" w:fill="FFFFFF"/>
            <w:tcMar>
              <w:top w:w="30" w:type="dxa"/>
              <w:left w:w="30" w:type="dxa"/>
              <w:bottom w:w="30" w:type="dxa"/>
              <w:right w:w="30" w:type="dxa"/>
            </w:tcMar>
            <w:vAlign w:val="center"/>
            <w:hideMark/>
          </w:tcPr>
          <w:p w14:paraId="47330480" w14:textId="77777777" w:rsidR="00AB33A2" w:rsidRPr="00A47970" w:rsidRDefault="00AB33A2">
            <w:pPr>
              <w:autoSpaceDE w:val="0"/>
              <w:autoSpaceDN w:val="0"/>
              <w:adjustRightInd w:val="0"/>
              <w:jc w:val="center"/>
              <w:rPr>
                <w:rFonts w:eastAsiaTheme="minorHAnsi"/>
                <w:sz w:val="16"/>
                <w:szCs w:val="16"/>
                <w:lang w:eastAsia="tr-TR"/>
              </w:rPr>
            </w:pPr>
            <w:r w:rsidRPr="00A47970">
              <w:rPr>
                <w:rFonts w:eastAsiaTheme="minorHAnsi"/>
                <w:sz w:val="16"/>
                <w:szCs w:val="16"/>
              </w:rPr>
              <w:t>.100</w:t>
            </w:r>
          </w:p>
        </w:tc>
        <w:tc>
          <w:tcPr>
            <w:tcW w:w="1984" w:type="dxa"/>
            <w:tcBorders>
              <w:top w:val="nil"/>
              <w:left w:val="nil"/>
              <w:bottom w:val="nil"/>
              <w:right w:val="nil"/>
            </w:tcBorders>
            <w:shd w:val="clear" w:color="auto" w:fill="FFFFFF"/>
            <w:hideMark/>
          </w:tcPr>
          <w:p w14:paraId="0B407C91" w14:textId="77777777" w:rsidR="00AB33A2" w:rsidRPr="00A47970" w:rsidRDefault="00AB33A2">
            <w:pPr>
              <w:autoSpaceDE w:val="0"/>
              <w:autoSpaceDN w:val="0"/>
              <w:adjustRightInd w:val="0"/>
              <w:jc w:val="center"/>
              <w:rPr>
                <w:rFonts w:eastAsiaTheme="minorHAnsi"/>
                <w:sz w:val="16"/>
                <w:szCs w:val="16"/>
                <w:lang w:eastAsia="tr-TR"/>
              </w:rPr>
            </w:pPr>
            <w:r w:rsidRPr="00A47970">
              <w:rPr>
                <w:rFonts w:eastAsiaTheme="minorHAnsi"/>
                <w:sz w:val="16"/>
                <w:szCs w:val="16"/>
              </w:rPr>
              <w:t>Accepted</w:t>
            </w:r>
          </w:p>
        </w:tc>
      </w:tr>
      <w:tr w:rsidR="00AB33A2" w:rsidRPr="00A47970" w14:paraId="28484050" w14:textId="77777777" w:rsidTr="00AB33A2">
        <w:trPr>
          <w:cantSplit/>
          <w:tblHeader/>
          <w:jc w:val="center"/>
        </w:trPr>
        <w:tc>
          <w:tcPr>
            <w:tcW w:w="2349" w:type="dxa"/>
            <w:tcBorders>
              <w:top w:val="nil"/>
              <w:left w:val="nil"/>
              <w:bottom w:val="single" w:sz="4" w:space="0" w:color="auto"/>
              <w:right w:val="nil"/>
            </w:tcBorders>
            <w:shd w:val="clear" w:color="auto" w:fill="FFFFFF"/>
            <w:hideMark/>
          </w:tcPr>
          <w:p w14:paraId="09FEA5DC" w14:textId="77777777" w:rsidR="00AB33A2" w:rsidRPr="00A47970" w:rsidRDefault="00AB33A2">
            <w:pPr>
              <w:autoSpaceDE w:val="0"/>
              <w:autoSpaceDN w:val="0"/>
              <w:adjustRightInd w:val="0"/>
              <w:jc w:val="center"/>
              <w:rPr>
                <w:rFonts w:eastAsiaTheme="minorHAnsi"/>
                <w:sz w:val="16"/>
                <w:szCs w:val="16"/>
                <w:lang w:eastAsia="tr-TR"/>
              </w:rPr>
            </w:pPr>
            <w:r w:rsidRPr="00A47970">
              <w:rPr>
                <w:rFonts w:eastAsiaTheme="minorHAnsi"/>
                <w:sz w:val="16"/>
                <w:szCs w:val="16"/>
              </w:rPr>
              <w:t>High</w:t>
            </w:r>
          </w:p>
        </w:tc>
        <w:tc>
          <w:tcPr>
            <w:tcW w:w="992" w:type="dxa"/>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092D91E9" w14:textId="77777777" w:rsidR="00AB33A2" w:rsidRPr="00A47970" w:rsidRDefault="00AB33A2">
            <w:pPr>
              <w:autoSpaceDE w:val="0"/>
              <w:autoSpaceDN w:val="0"/>
              <w:adjustRightInd w:val="0"/>
              <w:jc w:val="center"/>
              <w:rPr>
                <w:rFonts w:eastAsiaTheme="minorHAnsi"/>
                <w:sz w:val="16"/>
                <w:szCs w:val="16"/>
                <w:lang w:eastAsia="tr-TR"/>
              </w:rPr>
            </w:pPr>
            <w:r w:rsidRPr="00A47970">
              <w:rPr>
                <w:rFonts w:eastAsiaTheme="minorHAnsi"/>
                <w:sz w:val="16"/>
                <w:szCs w:val="16"/>
              </w:rPr>
              <w:t>-</w:t>
            </w:r>
          </w:p>
        </w:tc>
        <w:tc>
          <w:tcPr>
            <w:tcW w:w="709" w:type="dxa"/>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344358D5" w14:textId="77777777" w:rsidR="00AB33A2" w:rsidRPr="00A47970" w:rsidRDefault="00AB33A2">
            <w:pPr>
              <w:autoSpaceDE w:val="0"/>
              <w:autoSpaceDN w:val="0"/>
              <w:adjustRightInd w:val="0"/>
              <w:jc w:val="center"/>
              <w:rPr>
                <w:rFonts w:eastAsiaTheme="minorHAnsi"/>
                <w:sz w:val="16"/>
                <w:szCs w:val="16"/>
                <w:lang w:eastAsia="tr-TR"/>
              </w:rPr>
            </w:pPr>
            <w:r w:rsidRPr="00A47970">
              <w:rPr>
                <w:rFonts w:eastAsiaTheme="minorHAnsi"/>
                <w:sz w:val="16"/>
                <w:szCs w:val="16"/>
              </w:rPr>
              <w:t>-</w:t>
            </w:r>
          </w:p>
        </w:tc>
        <w:tc>
          <w:tcPr>
            <w:tcW w:w="851" w:type="dxa"/>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16B3BE45" w14:textId="77777777" w:rsidR="00AB33A2" w:rsidRPr="00A47970" w:rsidRDefault="00AB33A2">
            <w:pPr>
              <w:autoSpaceDE w:val="0"/>
              <w:autoSpaceDN w:val="0"/>
              <w:adjustRightInd w:val="0"/>
              <w:jc w:val="center"/>
              <w:rPr>
                <w:rFonts w:eastAsiaTheme="minorHAnsi"/>
                <w:sz w:val="16"/>
                <w:szCs w:val="16"/>
                <w:lang w:eastAsia="tr-TR"/>
              </w:rPr>
            </w:pPr>
            <w:r w:rsidRPr="00A47970">
              <w:rPr>
                <w:rFonts w:eastAsiaTheme="minorHAnsi"/>
                <w:sz w:val="16"/>
                <w:szCs w:val="16"/>
              </w:rPr>
              <w:t>-</w:t>
            </w:r>
          </w:p>
        </w:tc>
        <w:tc>
          <w:tcPr>
            <w:tcW w:w="1984" w:type="dxa"/>
            <w:tcBorders>
              <w:top w:val="nil"/>
              <w:left w:val="nil"/>
              <w:bottom w:val="single" w:sz="4" w:space="0" w:color="auto"/>
              <w:right w:val="nil"/>
            </w:tcBorders>
            <w:shd w:val="clear" w:color="auto" w:fill="FFFFFF"/>
            <w:hideMark/>
          </w:tcPr>
          <w:p w14:paraId="08971D35" w14:textId="77777777" w:rsidR="00AB33A2" w:rsidRPr="00A47970" w:rsidRDefault="00AB33A2">
            <w:pPr>
              <w:autoSpaceDE w:val="0"/>
              <w:autoSpaceDN w:val="0"/>
              <w:adjustRightInd w:val="0"/>
              <w:jc w:val="center"/>
              <w:rPr>
                <w:rFonts w:eastAsiaTheme="minorHAnsi"/>
                <w:sz w:val="16"/>
                <w:szCs w:val="16"/>
                <w:lang w:eastAsia="tr-TR"/>
              </w:rPr>
            </w:pPr>
            <w:r w:rsidRPr="00A47970">
              <w:rPr>
                <w:rFonts w:eastAsiaTheme="minorHAnsi"/>
                <w:sz w:val="16"/>
                <w:szCs w:val="16"/>
              </w:rPr>
              <w:t>-</w:t>
            </w:r>
          </w:p>
        </w:tc>
      </w:tr>
    </w:tbl>
    <w:p w14:paraId="76D81088" w14:textId="77777777" w:rsidR="00AB33A2" w:rsidRDefault="00AB33A2" w:rsidP="00AB33A2">
      <w:pPr>
        <w:rPr>
          <w:rFonts w:asciiTheme="minorHAnsi" w:hAnsiTheme="minorHAnsi" w:cstheme="minorBidi"/>
          <w:color w:val="000000" w:themeColor="text1"/>
          <w:sz w:val="22"/>
          <w:szCs w:val="22"/>
          <w:lang w:val="af-ZA" w:eastAsia="tr-TR"/>
        </w:rPr>
      </w:pPr>
    </w:p>
    <w:p w14:paraId="2A5EEA9D" w14:textId="419FEE7E" w:rsidR="00AB33A2" w:rsidRPr="00F87A54" w:rsidRDefault="00AB33A2" w:rsidP="00F87A54">
      <w:pPr>
        <w:jc w:val="center"/>
        <w:rPr>
          <w:bCs/>
          <w:color w:val="000000" w:themeColor="text1"/>
          <w:lang w:val="af-ZA"/>
        </w:rPr>
      </w:pPr>
      <w:r w:rsidRPr="00F87A54">
        <w:rPr>
          <w:bCs/>
          <w:color w:val="000000" w:themeColor="text1"/>
          <w:lang w:val="af-ZA"/>
        </w:rPr>
        <w:t>Table 12. The Homogeneity Variance Test of Mathematical Reasoning Skill Pre-test  Based on Students' early mathematical skills</w:t>
      </w:r>
    </w:p>
    <w:tbl>
      <w:tblPr>
        <w:tblW w:w="5970" w:type="dxa"/>
        <w:tblInd w:w="1272" w:type="dxa"/>
        <w:tblBorders>
          <w:top w:val="single" w:sz="4" w:space="0" w:color="auto"/>
          <w:bottom w:val="single" w:sz="4" w:space="0" w:color="auto"/>
          <w:insideH w:val="single" w:sz="4" w:space="0" w:color="auto"/>
        </w:tblBorders>
        <w:tblLayout w:type="fixed"/>
        <w:tblCellMar>
          <w:left w:w="30" w:type="dxa"/>
          <w:right w:w="30" w:type="dxa"/>
        </w:tblCellMar>
        <w:tblLook w:val="04A0" w:firstRow="1" w:lastRow="0" w:firstColumn="1" w:lastColumn="0" w:noHBand="0" w:noVBand="1"/>
      </w:tblPr>
      <w:tblGrid>
        <w:gridCol w:w="2026"/>
        <w:gridCol w:w="967"/>
        <w:gridCol w:w="527"/>
        <w:gridCol w:w="709"/>
        <w:gridCol w:w="708"/>
        <w:gridCol w:w="1033"/>
      </w:tblGrid>
      <w:tr w:rsidR="00AB33A2" w:rsidRPr="00F87A54" w14:paraId="7E7C73FA" w14:textId="77777777" w:rsidTr="00F87A54">
        <w:trPr>
          <w:cantSplit/>
          <w:tblHeader/>
        </w:trPr>
        <w:tc>
          <w:tcPr>
            <w:tcW w:w="202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165B64C0" w14:textId="77777777" w:rsidR="00AB33A2" w:rsidRPr="00F87A54" w:rsidRDefault="00AB33A2">
            <w:pPr>
              <w:autoSpaceDE w:val="0"/>
              <w:autoSpaceDN w:val="0"/>
              <w:adjustRightInd w:val="0"/>
              <w:jc w:val="center"/>
              <w:rPr>
                <w:rFonts w:eastAsiaTheme="minorHAnsi"/>
                <w:color w:val="000000" w:themeColor="text1"/>
                <w:sz w:val="16"/>
                <w:szCs w:val="16"/>
                <w:lang w:eastAsia="tr-TR"/>
              </w:rPr>
            </w:pPr>
          </w:p>
        </w:tc>
        <w:tc>
          <w:tcPr>
            <w:tcW w:w="9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4B34D9D0" w14:textId="77777777" w:rsidR="00AB33A2" w:rsidRPr="00F87A54" w:rsidRDefault="00AB33A2">
            <w:pPr>
              <w:autoSpaceDE w:val="0"/>
              <w:autoSpaceDN w:val="0"/>
              <w:adjustRightInd w:val="0"/>
              <w:jc w:val="center"/>
              <w:rPr>
                <w:rFonts w:eastAsiaTheme="minorHAnsi"/>
                <w:color w:val="000000" w:themeColor="text1"/>
                <w:sz w:val="16"/>
                <w:szCs w:val="16"/>
                <w:lang w:eastAsia="tr-TR"/>
              </w:rPr>
            </w:pPr>
            <w:r w:rsidRPr="00F87A54">
              <w:rPr>
                <w:rFonts w:eastAsiaTheme="minorHAnsi"/>
                <w:color w:val="000000" w:themeColor="text1"/>
                <w:sz w:val="16"/>
                <w:szCs w:val="16"/>
              </w:rPr>
              <w:t>Statistic</w:t>
            </w:r>
          </w:p>
        </w:tc>
        <w:tc>
          <w:tcPr>
            <w:tcW w:w="52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4594E604" w14:textId="77777777" w:rsidR="00AB33A2" w:rsidRPr="00F87A54" w:rsidRDefault="00AB33A2">
            <w:pPr>
              <w:autoSpaceDE w:val="0"/>
              <w:autoSpaceDN w:val="0"/>
              <w:adjustRightInd w:val="0"/>
              <w:jc w:val="center"/>
              <w:rPr>
                <w:rFonts w:eastAsiaTheme="minorHAnsi"/>
                <w:color w:val="000000" w:themeColor="text1"/>
                <w:sz w:val="16"/>
                <w:szCs w:val="16"/>
                <w:lang w:eastAsia="tr-TR"/>
              </w:rPr>
            </w:pPr>
            <w:r w:rsidRPr="00F87A54">
              <w:rPr>
                <w:rFonts w:eastAsiaTheme="minorHAnsi"/>
                <w:color w:val="000000" w:themeColor="text1"/>
                <w:sz w:val="16"/>
                <w:szCs w:val="16"/>
              </w:rPr>
              <w:t>df1</w:t>
            </w:r>
          </w:p>
        </w:tc>
        <w:tc>
          <w:tcPr>
            <w:tcW w:w="70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7C48FF0A" w14:textId="77777777" w:rsidR="00AB33A2" w:rsidRPr="00F87A54" w:rsidRDefault="00AB33A2">
            <w:pPr>
              <w:autoSpaceDE w:val="0"/>
              <w:autoSpaceDN w:val="0"/>
              <w:adjustRightInd w:val="0"/>
              <w:jc w:val="center"/>
              <w:rPr>
                <w:rFonts w:eastAsiaTheme="minorHAnsi"/>
                <w:color w:val="000000" w:themeColor="text1"/>
                <w:sz w:val="16"/>
                <w:szCs w:val="16"/>
                <w:lang w:eastAsia="tr-TR"/>
              </w:rPr>
            </w:pPr>
            <w:r w:rsidRPr="00F87A54">
              <w:rPr>
                <w:rFonts w:eastAsiaTheme="minorHAnsi"/>
                <w:color w:val="000000" w:themeColor="text1"/>
                <w:sz w:val="16"/>
                <w:szCs w:val="16"/>
              </w:rPr>
              <w:t>df2</w:t>
            </w:r>
          </w:p>
        </w:tc>
        <w:tc>
          <w:tcPr>
            <w:tcW w:w="70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176D2FCD" w14:textId="77777777" w:rsidR="00AB33A2" w:rsidRPr="00F87A54" w:rsidRDefault="00AB33A2">
            <w:pPr>
              <w:autoSpaceDE w:val="0"/>
              <w:autoSpaceDN w:val="0"/>
              <w:adjustRightInd w:val="0"/>
              <w:jc w:val="center"/>
              <w:rPr>
                <w:rFonts w:eastAsiaTheme="minorHAnsi"/>
                <w:color w:val="000000" w:themeColor="text1"/>
                <w:sz w:val="16"/>
                <w:szCs w:val="16"/>
                <w:lang w:eastAsia="tr-TR"/>
              </w:rPr>
            </w:pPr>
            <w:r w:rsidRPr="00F87A54">
              <w:rPr>
                <w:rFonts w:eastAsiaTheme="minorHAnsi"/>
                <w:color w:val="000000" w:themeColor="text1"/>
                <w:sz w:val="16"/>
                <w:szCs w:val="16"/>
              </w:rPr>
              <w:t>Sig.</w:t>
            </w:r>
          </w:p>
        </w:tc>
        <w:tc>
          <w:tcPr>
            <w:tcW w:w="1033" w:type="dxa"/>
            <w:tcBorders>
              <w:top w:val="single" w:sz="4" w:space="0" w:color="auto"/>
              <w:left w:val="nil"/>
              <w:bottom w:val="single" w:sz="4" w:space="0" w:color="auto"/>
              <w:right w:val="nil"/>
            </w:tcBorders>
            <w:shd w:val="clear" w:color="auto" w:fill="FFFFFF"/>
            <w:hideMark/>
          </w:tcPr>
          <w:p w14:paraId="52CF870A" w14:textId="77777777" w:rsidR="00AB33A2" w:rsidRPr="00F87A54" w:rsidRDefault="00AB33A2">
            <w:pPr>
              <w:autoSpaceDE w:val="0"/>
              <w:autoSpaceDN w:val="0"/>
              <w:adjustRightInd w:val="0"/>
              <w:jc w:val="center"/>
              <w:rPr>
                <w:rFonts w:eastAsiaTheme="minorHAnsi"/>
                <w:color w:val="000000" w:themeColor="text1"/>
                <w:sz w:val="16"/>
                <w:szCs w:val="16"/>
                <w:lang w:eastAsia="tr-TR"/>
              </w:rPr>
            </w:pPr>
            <w:r w:rsidRPr="00F87A54">
              <w:rPr>
                <w:rFonts w:eastAsiaTheme="minorHAnsi"/>
                <w:color w:val="000000" w:themeColor="text1"/>
                <w:sz w:val="16"/>
                <w:szCs w:val="16"/>
              </w:rPr>
              <w:t>Ho</w:t>
            </w:r>
          </w:p>
        </w:tc>
      </w:tr>
      <w:tr w:rsidR="00AB33A2" w:rsidRPr="00F87A54" w14:paraId="34B8D852" w14:textId="77777777" w:rsidTr="00F87A54">
        <w:trPr>
          <w:cantSplit/>
          <w:tblHeader/>
        </w:trPr>
        <w:tc>
          <w:tcPr>
            <w:tcW w:w="202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hideMark/>
          </w:tcPr>
          <w:p w14:paraId="077A4CDD" w14:textId="77777777" w:rsidR="00AB33A2" w:rsidRPr="00F87A54" w:rsidRDefault="00AB33A2">
            <w:pPr>
              <w:autoSpaceDE w:val="0"/>
              <w:autoSpaceDN w:val="0"/>
              <w:adjustRightInd w:val="0"/>
              <w:jc w:val="center"/>
              <w:rPr>
                <w:rFonts w:eastAsiaTheme="minorHAnsi"/>
                <w:color w:val="000000" w:themeColor="text1"/>
                <w:sz w:val="16"/>
                <w:szCs w:val="16"/>
                <w:lang w:eastAsia="tr-TR"/>
              </w:rPr>
            </w:pPr>
            <w:r w:rsidRPr="00F87A54">
              <w:rPr>
                <w:rFonts w:eastAsiaTheme="minorHAnsi"/>
                <w:color w:val="000000" w:themeColor="text1"/>
                <w:sz w:val="16"/>
                <w:szCs w:val="16"/>
              </w:rPr>
              <w:t xml:space="preserve">Pre Test of Reasoning </w:t>
            </w:r>
          </w:p>
        </w:tc>
        <w:tc>
          <w:tcPr>
            <w:tcW w:w="96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hideMark/>
          </w:tcPr>
          <w:p w14:paraId="79E36451" w14:textId="77777777" w:rsidR="00AB33A2" w:rsidRPr="00F87A54" w:rsidRDefault="00AB33A2">
            <w:pPr>
              <w:autoSpaceDE w:val="0"/>
              <w:autoSpaceDN w:val="0"/>
              <w:adjustRightInd w:val="0"/>
              <w:jc w:val="center"/>
              <w:rPr>
                <w:rFonts w:eastAsiaTheme="minorHAnsi"/>
                <w:color w:val="000000" w:themeColor="text1"/>
                <w:sz w:val="16"/>
                <w:szCs w:val="16"/>
                <w:lang w:eastAsia="tr-TR"/>
              </w:rPr>
            </w:pPr>
            <w:r w:rsidRPr="00F87A54">
              <w:rPr>
                <w:rFonts w:eastAsiaTheme="minorHAnsi"/>
                <w:color w:val="000000" w:themeColor="text1"/>
                <w:sz w:val="16"/>
                <w:szCs w:val="16"/>
              </w:rPr>
              <w:t>1.233</w:t>
            </w:r>
          </w:p>
        </w:tc>
        <w:tc>
          <w:tcPr>
            <w:tcW w:w="52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hideMark/>
          </w:tcPr>
          <w:p w14:paraId="238C73CF" w14:textId="77777777" w:rsidR="00AB33A2" w:rsidRPr="00F87A54" w:rsidRDefault="00AB33A2">
            <w:pPr>
              <w:autoSpaceDE w:val="0"/>
              <w:autoSpaceDN w:val="0"/>
              <w:adjustRightInd w:val="0"/>
              <w:jc w:val="center"/>
              <w:rPr>
                <w:rFonts w:eastAsiaTheme="minorHAnsi"/>
                <w:color w:val="000000" w:themeColor="text1"/>
                <w:sz w:val="16"/>
                <w:szCs w:val="16"/>
                <w:lang w:eastAsia="tr-TR"/>
              </w:rPr>
            </w:pPr>
            <w:r w:rsidRPr="00F87A54">
              <w:rPr>
                <w:rFonts w:eastAsiaTheme="minorHAnsi"/>
                <w:color w:val="000000" w:themeColor="text1"/>
                <w:sz w:val="16"/>
                <w:szCs w:val="16"/>
              </w:rPr>
              <w:t>1</w:t>
            </w:r>
          </w:p>
        </w:tc>
        <w:tc>
          <w:tcPr>
            <w:tcW w:w="709"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hideMark/>
          </w:tcPr>
          <w:p w14:paraId="5E4393C1" w14:textId="77777777" w:rsidR="00AB33A2" w:rsidRPr="00F87A54" w:rsidRDefault="00AB33A2">
            <w:pPr>
              <w:autoSpaceDE w:val="0"/>
              <w:autoSpaceDN w:val="0"/>
              <w:adjustRightInd w:val="0"/>
              <w:jc w:val="center"/>
              <w:rPr>
                <w:rFonts w:eastAsiaTheme="minorHAnsi"/>
                <w:color w:val="000000" w:themeColor="text1"/>
                <w:sz w:val="16"/>
                <w:szCs w:val="16"/>
                <w:lang w:eastAsia="tr-TR"/>
              </w:rPr>
            </w:pPr>
            <w:r w:rsidRPr="00F87A54">
              <w:rPr>
                <w:rFonts w:eastAsiaTheme="minorHAnsi"/>
                <w:color w:val="000000" w:themeColor="text1"/>
                <w:sz w:val="16"/>
                <w:szCs w:val="16"/>
              </w:rPr>
              <w:t>128</w:t>
            </w:r>
          </w:p>
        </w:tc>
        <w:tc>
          <w:tcPr>
            <w:tcW w:w="70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hideMark/>
          </w:tcPr>
          <w:p w14:paraId="61883EDC" w14:textId="77777777" w:rsidR="00AB33A2" w:rsidRPr="00F87A54" w:rsidRDefault="00AB33A2">
            <w:pPr>
              <w:autoSpaceDE w:val="0"/>
              <w:autoSpaceDN w:val="0"/>
              <w:adjustRightInd w:val="0"/>
              <w:jc w:val="center"/>
              <w:rPr>
                <w:rFonts w:eastAsiaTheme="minorHAnsi"/>
                <w:color w:val="000000" w:themeColor="text1"/>
                <w:sz w:val="16"/>
                <w:szCs w:val="16"/>
                <w:lang w:eastAsia="tr-TR"/>
              </w:rPr>
            </w:pPr>
            <w:r w:rsidRPr="00F87A54">
              <w:rPr>
                <w:sz w:val="16"/>
                <w:szCs w:val="16"/>
              </w:rPr>
              <w:t>.269</w:t>
            </w:r>
          </w:p>
        </w:tc>
        <w:tc>
          <w:tcPr>
            <w:tcW w:w="1033" w:type="dxa"/>
            <w:tcBorders>
              <w:top w:val="single" w:sz="4" w:space="0" w:color="auto"/>
              <w:left w:val="nil"/>
              <w:bottom w:val="single" w:sz="4" w:space="0" w:color="auto"/>
              <w:right w:val="nil"/>
            </w:tcBorders>
            <w:shd w:val="clear" w:color="auto" w:fill="FFFFFF"/>
            <w:hideMark/>
          </w:tcPr>
          <w:p w14:paraId="42E05F67" w14:textId="77777777" w:rsidR="00AB33A2" w:rsidRPr="00F87A54" w:rsidRDefault="00AB33A2">
            <w:pPr>
              <w:autoSpaceDE w:val="0"/>
              <w:autoSpaceDN w:val="0"/>
              <w:adjustRightInd w:val="0"/>
              <w:jc w:val="center"/>
              <w:rPr>
                <w:rFonts w:eastAsiaTheme="minorHAnsi"/>
                <w:color w:val="000000" w:themeColor="text1"/>
                <w:sz w:val="16"/>
                <w:szCs w:val="16"/>
                <w:lang w:eastAsia="tr-TR"/>
              </w:rPr>
            </w:pPr>
            <w:r w:rsidRPr="00F87A54">
              <w:rPr>
                <w:rFonts w:eastAsiaTheme="minorHAnsi"/>
                <w:color w:val="000000" w:themeColor="text1"/>
                <w:sz w:val="16"/>
                <w:szCs w:val="16"/>
              </w:rPr>
              <w:t>Accepted</w:t>
            </w:r>
          </w:p>
        </w:tc>
      </w:tr>
    </w:tbl>
    <w:p w14:paraId="324F9CD4" w14:textId="77777777" w:rsidR="00AB33A2" w:rsidRPr="00F87A54" w:rsidRDefault="00AB33A2" w:rsidP="00AB33A2">
      <w:pPr>
        <w:ind w:firstLine="720"/>
        <w:jc w:val="both"/>
        <w:rPr>
          <w:color w:val="000000" w:themeColor="text1"/>
          <w:sz w:val="16"/>
          <w:szCs w:val="16"/>
          <w:lang w:eastAsia="tr-TR"/>
        </w:rPr>
      </w:pPr>
    </w:p>
    <w:p w14:paraId="33403F18" w14:textId="77777777" w:rsidR="00AB33A2" w:rsidRPr="000C1C1D" w:rsidRDefault="00AB33A2" w:rsidP="000C1C1D">
      <w:pPr>
        <w:ind w:firstLine="709"/>
        <w:jc w:val="both"/>
        <w:rPr>
          <w:color w:val="000000" w:themeColor="text1"/>
          <w:lang w:val="af-ZA"/>
        </w:rPr>
      </w:pPr>
      <w:r w:rsidRPr="000C1C1D">
        <w:rPr>
          <w:color w:val="000000" w:themeColor="text1"/>
          <w:lang w:val="af-ZA"/>
        </w:rPr>
        <w:t>Tables 11 and 12 shows tests of normality and homogeneity that have been carried out. It can be stated that the Pre-test  data of mathematical reasoning skill based on the early mathematical skill of students has normal distribution and homogeneous variance. After doing normality and homogeneity tests, then to see if there are differences in pre tests of mathematical reasoning skill based on students' early mathematical skills, One-Way Anova test was performed. Test criteria is if the value of sig. smaller than 0.05, the null hypothesis is rejected.</w:t>
      </w:r>
    </w:p>
    <w:p w14:paraId="42C13989" w14:textId="77777777" w:rsidR="00AB33A2" w:rsidRPr="000C1C1D" w:rsidRDefault="00AB33A2" w:rsidP="000C1C1D">
      <w:pPr>
        <w:ind w:firstLine="709"/>
        <w:jc w:val="both"/>
        <w:rPr>
          <w:color w:val="000000" w:themeColor="text1"/>
          <w:lang w:val="af-ZA"/>
        </w:rPr>
      </w:pPr>
      <w:r w:rsidRPr="000C1C1D">
        <w:rPr>
          <w:color w:val="000000" w:themeColor="text1"/>
          <w:lang w:val="af-ZA"/>
        </w:rPr>
        <w:t>The One-Way Anova test results of mathematical reasoning skills based on students' early mathematical skills are presented in Table 13.</w:t>
      </w:r>
    </w:p>
    <w:p w14:paraId="09C910FE" w14:textId="77777777" w:rsidR="00AB33A2" w:rsidRDefault="00AB33A2" w:rsidP="00AB33A2">
      <w:pPr>
        <w:rPr>
          <w:rFonts w:ascii="Garamond" w:hAnsi="Garamond"/>
          <w:b/>
          <w:bCs/>
          <w:color w:val="000000" w:themeColor="text1"/>
          <w:lang w:val="af-ZA"/>
        </w:rPr>
      </w:pPr>
    </w:p>
    <w:p w14:paraId="162B7390" w14:textId="01D99390" w:rsidR="00AB33A2" w:rsidRPr="000C1C1D" w:rsidRDefault="00AB33A2" w:rsidP="000C1C1D">
      <w:pPr>
        <w:jc w:val="center"/>
        <w:rPr>
          <w:bCs/>
          <w:color w:val="000000" w:themeColor="text1"/>
          <w:lang w:val="af-ZA"/>
        </w:rPr>
      </w:pPr>
      <w:r w:rsidRPr="000C1C1D">
        <w:rPr>
          <w:bCs/>
          <w:color w:val="000000" w:themeColor="text1"/>
          <w:lang w:val="af-ZA"/>
        </w:rPr>
        <w:t xml:space="preserve">Table 13.The One-Way Anova Test of Mathematical Reasoning Skill Pre-test  Based on Students' </w:t>
      </w:r>
      <w:r w:rsidR="005E3F63" w:rsidRPr="000C1C1D">
        <w:rPr>
          <w:bCs/>
          <w:color w:val="000000" w:themeColor="text1"/>
          <w:lang w:val="af-ZA"/>
        </w:rPr>
        <w:t>Early Mathematical Skills</w:t>
      </w:r>
    </w:p>
    <w:tbl>
      <w:tblPr>
        <w:tblW w:w="0" w:type="auto"/>
        <w:tblInd w:w="1882" w:type="dxa"/>
        <w:tblBorders>
          <w:top w:val="single" w:sz="4" w:space="0" w:color="auto"/>
          <w:bottom w:val="single" w:sz="4" w:space="0" w:color="auto"/>
          <w:insideH w:val="single" w:sz="4" w:space="0" w:color="auto"/>
        </w:tblBorders>
        <w:tblLook w:val="01E0" w:firstRow="1" w:lastRow="1" w:firstColumn="1" w:lastColumn="1" w:noHBand="0" w:noVBand="0"/>
      </w:tblPr>
      <w:tblGrid>
        <w:gridCol w:w="921"/>
        <w:gridCol w:w="664"/>
        <w:gridCol w:w="780"/>
        <w:gridCol w:w="822"/>
        <w:gridCol w:w="1559"/>
      </w:tblGrid>
      <w:tr w:rsidR="00AB33A2" w:rsidRPr="000C1C1D" w14:paraId="0E2EA1C9" w14:textId="77777777" w:rsidTr="000C1C1D">
        <w:trPr>
          <w:trHeight w:val="221"/>
        </w:trPr>
        <w:tc>
          <w:tcPr>
            <w:tcW w:w="921" w:type="dxa"/>
            <w:tcBorders>
              <w:top w:val="single" w:sz="4" w:space="0" w:color="auto"/>
              <w:left w:val="nil"/>
              <w:bottom w:val="single" w:sz="4" w:space="0" w:color="auto"/>
              <w:right w:val="nil"/>
            </w:tcBorders>
            <w:vAlign w:val="center"/>
          </w:tcPr>
          <w:p w14:paraId="1BFD0D71" w14:textId="77777777" w:rsidR="00AB33A2" w:rsidRPr="000C1C1D" w:rsidRDefault="00AB33A2">
            <w:pPr>
              <w:jc w:val="center"/>
              <w:rPr>
                <w:bCs/>
                <w:color w:val="000000" w:themeColor="text1"/>
                <w:sz w:val="16"/>
                <w:szCs w:val="16"/>
                <w:lang w:val="af-ZA" w:eastAsia="tr-TR"/>
              </w:rPr>
            </w:pPr>
          </w:p>
        </w:tc>
        <w:tc>
          <w:tcPr>
            <w:tcW w:w="664" w:type="dxa"/>
            <w:tcBorders>
              <w:top w:val="single" w:sz="4" w:space="0" w:color="auto"/>
              <w:left w:val="nil"/>
              <w:bottom w:val="single" w:sz="4" w:space="0" w:color="auto"/>
              <w:right w:val="nil"/>
            </w:tcBorders>
            <w:vAlign w:val="center"/>
            <w:hideMark/>
          </w:tcPr>
          <w:p w14:paraId="55F97AE2" w14:textId="77777777" w:rsidR="00AB33A2" w:rsidRPr="000C1C1D" w:rsidRDefault="00AB33A2">
            <w:pPr>
              <w:jc w:val="center"/>
              <w:rPr>
                <w:bCs/>
                <w:color w:val="000000" w:themeColor="text1"/>
                <w:sz w:val="16"/>
                <w:szCs w:val="16"/>
                <w:lang w:val="af-ZA" w:eastAsia="tr-TR"/>
              </w:rPr>
            </w:pPr>
            <w:r w:rsidRPr="000C1C1D">
              <w:rPr>
                <w:bCs/>
                <w:color w:val="000000" w:themeColor="text1"/>
                <w:sz w:val="16"/>
                <w:szCs w:val="16"/>
                <w:lang w:val="af-ZA"/>
              </w:rPr>
              <w:t>Df</w:t>
            </w:r>
          </w:p>
        </w:tc>
        <w:tc>
          <w:tcPr>
            <w:tcW w:w="780" w:type="dxa"/>
            <w:tcBorders>
              <w:top w:val="single" w:sz="4" w:space="0" w:color="auto"/>
              <w:left w:val="nil"/>
              <w:bottom w:val="single" w:sz="4" w:space="0" w:color="auto"/>
              <w:right w:val="nil"/>
            </w:tcBorders>
            <w:vAlign w:val="center"/>
            <w:hideMark/>
          </w:tcPr>
          <w:p w14:paraId="5EEC1597" w14:textId="77777777" w:rsidR="00AB33A2" w:rsidRPr="000C1C1D" w:rsidRDefault="00AB33A2">
            <w:pPr>
              <w:jc w:val="center"/>
              <w:rPr>
                <w:bCs/>
                <w:color w:val="000000" w:themeColor="text1"/>
                <w:sz w:val="16"/>
                <w:szCs w:val="16"/>
                <w:lang w:val="af-ZA" w:eastAsia="tr-TR"/>
              </w:rPr>
            </w:pPr>
            <w:r w:rsidRPr="000C1C1D">
              <w:rPr>
                <w:bCs/>
                <w:color w:val="000000" w:themeColor="text1"/>
                <w:sz w:val="16"/>
                <w:szCs w:val="16"/>
                <w:lang w:val="af-ZA"/>
              </w:rPr>
              <w:t>F</w:t>
            </w:r>
          </w:p>
        </w:tc>
        <w:tc>
          <w:tcPr>
            <w:tcW w:w="822" w:type="dxa"/>
            <w:tcBorders>
              <w:top w:val="single" w:sz="4" w:space="0" w:color="auto"/>
              <w:left w:val="nil"/>
              <w:bottom w:val="single" w:sz="4" w:space="0" w:color="auto"/>
              <w:right w:val="nil"/>
            </w:tcBorders>
            <w:vAlign w:val="center"/>
            <w:hideMark/>
          </w:tcPr>
          <w:p w14:paraId="22053027" w14:textId="77777777" w:rsidR="00AB33A2" w:rsidRPr="000C1C1D" w:rsidRDefault="00AB33A2">
            <w:pPr>
              <w:jc w:val="center"/>
              <w:rPr>
                <w:bCs/>
                <w:color w:val="000000" w:themeColor="text1"/>
                <w:sz w:val="16"/>
                <w:szCs w:val="16"/>
                <w:lang w:val="af-ZA" w:eastAsia="tr-TR"/>
              </w:rPr>
            </w:pPr>
            <w:r w:rsidRPr="000C1C1D">
              <w:rPr>
                <w:bCs/>
                <w:color w:val="000000" w:themeColor="text1"/>
                <w:sz w:val="16"/>
                <w:szCs w:val="16"/>
                <w:lang w:val="af-ZA"/>
              </w:rPr>
              <w:t>Sig.</w:t>
            </w:r>
          </w:p>
        </w:tc>
        <w:tc>
          <w:tcPr>
            <w:tcW w:w="1559" w:type="dxa"/>
            <w:tcBorders>
              <w:top w:val="single" w:sz="4" w:space="0" w:color="auto"/>
              <w:left w:val="nil"/>
              <w:bottom w:val="single" w:sz="4" w:space="0" w:color="auto"/>
              <w:right w:val="nil"/>
            </w:tcBorders>
            <w:vAlign w:val="center"/>
            <w:hideMark/>
          </w:tcPr>
          <w:p w14:paraId="3C150A08" w14:textId="77777777" w:rsidR="00AB33A2" w:rsidRPr="000C1C1D" w:rsidRDefault="00AB33A2">
            <w:pPr>
              <w:jc w:val="center"/>
              <w:rPr>
                <w:bCs/>
                <w:color w:val="000000" w:themeColor="text1"/>
                <w:sz w:val="16"/>
                <w:szCs w:val="16"/>
                <w:vertAlign w:val="subscript"/>
                <w:lang w:val="af-ZA" w:eastAsia="tr-TR"/>
              </w:rPr>
            </w:pPr>
            <w:r w:rsidRPr="000C1C1D">
              <w:rPr>
                <w:bCs/>
                <w:color w:val="000000" w:themeColor="text1"/>
                <w:sz w:val="16"/>
                <w:szCs w:val="16"/>
                <w:lang w:val="af-ZA"/>
              </w:rPr>
              <w:t>Ho</w:t>
            </w:r>
          </w:p>
        </w:tc>
      </w:tr>
      <w:tr w:rsidR="00AB33A2" w:rsidRPr="000C1C1D" w14:paraId="4C926E2D" w14:textId="77777777" w:rsidTr="000C1C1D">
        <w:trPr>
          <w:trHeight w:val="202"/>
        </w:trPr>
        <w:tc>
          <w:tcPr>
            <w:tcW w:w="921" w:type="dxa"/>
            <w:tcBorders>
              <w:top w:val="single" w:sz="4" w:space="0" w:color="auto"/>
              <w:left w:val="nil"/>
              <w:bottom w:val="single" w:sz="4" w:space="0" w:color="auto"/>
              <w:right w:val="nil"/>
            </w:tcBorders>
            <w:hideMark/>
          </w:tcPr>
          <w:p w14:paraId="2E015D6F" w14:textId="77777777" w:rsidR="00AB33A2" w:rsidRPr="000C1C1D" w:rsidRDefault="00AB33A2">
            <w:pPr>
              <w:jc w:val="center"/>
              <w:rPr>
                <w:color w:val="000000" w:themeColor="text1"/>
                <w:sz w:val="16"/>
                <w:szCs w:val="16"/>
                <w:lang w:val="af-ZA" w:eastAsia="tr-TR"/>
              </w:rPr>
            </w:pPr>
            <w:r w:rsidRPr="000C1C1D">
              <w:rPr>
                <w:color w:val="000000" w:themeColor="text1"/>
                <w:sz w:val="16"/>
                <w:szCs w:val="16"/>
                <w:lang w:val="af-ZA"/>
              </w:rPr>
              <w:t>Pre test</w:t>
            </w:r>
          </w:p>
        </w:tc>
        <w:tc>
          <w:tcPr>
            <w:tcW w:w="664" w:type="dxa"/>
            <w:tcBorders>
              <w:top w:val="single" w:sz="4" w:space="0" w:color="auto"/>
              <w:left w:val="nil"/>
              <w:bottom w:val="single" w:sz="4" w:space="0" w:color="auto"/>
              <w:right w:val="nil"/>
            </w:tcBorders>
            <w:hideMark/>
          </w:tcPr>
          <w:p w14:paraId="056A34C2" w14:textId="77777777" w:rsidR="00AB33A2" w:rsidRPr="000C1C1D" w:rsidRDefault="00AB33A2">
            <w:pPr>
              <w:jc w:val="center"/>
              <w:rPr>
                <w:color w:val="000000" w:themeColor="text1"/>
                <w:sz w:val="16"/>
                <w:szCs w:val="16"/>
                <w:lang w:val="af-ZA" w:eastAsia="tr-TR"/>
              </w:rPr>
            </w:pPr>
            <w:r w:rsidRPr="000C1C1D">
              <w:rPr>
                <w:color w:val="000000" w:themeColor="text1"/>
                <w:sz w:val="16"/>
                <w:szCs w:val="16"/>
                <w:lang w:val="af-ZA"/>
              </w:rPr>
              <w:t>1</w:t>
            </w:r>
          </w:p>
        </w:tc>
        <w:tc>
          <w:tcPr>
            <w:tcW w:w="780" w:type="dxa"/>
            <w:tcBorders>
              <w:top w:val="single" w:sz="4" w:space="0" w:color="auto"/>
              <w:left w:val="nil"/>
              <w:bottom w:val="single" w:sz="4" w:space="0" w:color="auto"/>
              <w:right w:val="nil"/>
            </w:tcBorders>
            <w:hideMark/>
          </w:tcPr>
          <w:p w14:paraId="5676AA40" w14:textId="77777777" w:rsidR="00AB33A2" w:rsidRPr="000C1C1D" w:rsidRDefault="00AB33A2">
            <w:pPr>
              <w:jc w:val="center"/>
              <w:rPr>
                <w:color w:val="000000" w:themeColor="text1"/>
                <w:sz w:val="16"/>
                <w:szCs w:val="16"/>
                <w:lang w:val="af-ZA" w:eastAsia="tr-TR"/>
              </w:rPr>
            </w:pPr>
            <w:r w:rsidRPr="000C1C1D">
              <w:rPr>
                <w:color w:val="000000" w:themeColor="text1"/>
                <w:sz w:val="16"/>
                <w:szCs w:val="16"/>
                <w:lang w:val="af-ZA"/>
              </w:rPr>
              <w:t>21.288</w:t>
            </w:r>
          </w:p>
        </w:tc>
        <w:tc>
          <w:tcPr>
            <w:tcW w:w="822" w:type="dxa"/>
            <w:tcBorders>
              <w:top w:val="single" w:sz="4" w:space="0" w:color="auto"/>
              <w:left w:val="nil"/>
              <w:bottom w:val="single" w:sz="4" w:space="0" w:color="auto"/>
              <w:right w:val="nil"/>
            </w:tcBorders>
            <w:hideMark/>
          </w:tcPr>
          <w:p w14:paraId="216E46CC" w14:textId="77777777" w:rsidR="00AB33A2" w:rsidRPr="000C1C1D" w:rsidRDefault="00AB33A2">
            <w:pPr>
              <w:jc w:val="center"/>
              <w:rPr>
                <w:color w:val="000000" w:themeColor="text1"/>
                <w:sz w:val="16"/>
                <w:szCs w:val="16"/>
                <w:lang w:val="af-ZA" w:eastAsia="tr-TR"/>
              </w:rPr>
            </w:pPr>
            <w:r w:rsidRPr="000C1C1D">
              <w:rPr>
                <w:color w:val="000000" w:themeColor="text1"/>
                <w:sz w:val="16"/>
                <w:szCs w:val="16"/>
                <w:lang w:val="af-ZA"/>
              </w:rPr>
              <w:t>0,000</w:t>
            </w:r>
          </w:p>
        </w:tc>
        <w:tc>
          <w:tcPr>
            <w:tcW w:w="1559" w:type="dxa"/>
            <w:tcBorders>
              <w:top w:val="single" w:sz="4" w:space="0" w:color="auto"/>
              <w:left w:val="nil"/>
              <w:bottom w:val="single" w:sz="4" w:space="0" w:color="auto"/>
              <w:right w:val="nil"/>
            </w:tcBorders>
            <w:hideMark/>
          </w:tcPr>
          <w:p w14:paraId="1E9EC904" w14:textId="77777777" w:rsidR="00AB33A2" w:rsidRPr="000C1C1D" w:rsidRDefault="00AB33A2">
            <w:pPr>
              <w:jc w:val="center"/>
              <w:rPr>
                <w:color w:val="000000" w:themeColor="text1"/>
                <w:sz w:val="16"/>
                <w:szCs w:val="16"/>
                <w:lang w:val="af-ZA" w:eastAsia="tr-TR"/>
              </w:rPr>
            </w:pPr>
            <w:r w:rsidRPr="000C1C1D">
              <w:rPr>
                <w:color w:val="000000" w:themeColor="text1"/>
                <w:sz w:val="16"/>
                <w:szCs w:val="16"/>
                <w:lang w:val="af-ZA"/>
              </w:rPr>
              <w:t>Rejected</w:t>
            </w:r>
          </w:p>
        </w:tc>
      </w:tr>
    </w:tbl>
    <w:p w14:paraId="28999861" w14:textId="77777777" w:rsidR="00AB33A2" w:rsidRDefault="00AB33A2" w:rsidP="00AB33A2">
      <w:pPr>
        <w:jc w:val="both"/>
        <w:rPr>
          <w:rFonts w:ascii="Garamond" w:hAnsi="Garamond" w:cstheme="minorBidi"/>
          <w:color w:val="000000" w:themeColor="text1"/>
          <w:sz w:val="22"/>
          <w:szCs w:val="22"/>
          <w:lang w:val="af-ZA" w:eastAsia="tr-TR"/>
        </w:rPr>
      </w:pPr>
    </w:p>
    <w:p w14:paraId="27778786" w14:textId="77777777" w:rsidR="00AB33A2" w:rsidRPr="000C1C1D" w:rsidRDefault="00AB33A2" w:rsidP="000C1C1D">
      <w:pPr>
        <w:ind w:firstLine="709"/>
        <w:jc w:val="both"/>
        <w:rPr>
          <w:bCs/>
          <w:color w:val="000000" w:themeColor="text1"/>
          <w:lang w:val="af-ZA"/>
        </w:rPr>
      </w:pPr>
      <w:r>
        <w:rPr>
          <w:color w:val="000000" w:themeColor="text1"/>
          <w:lang w:val="af-ZA"/>
        </w:rPr>
        <w:t xml:space="preserve"> </w:t>
      </w:r>
      <w:r w:rsidRPr="000C1C1D">
        <w:rPr>
          <w:color w:val="000000" w:themeColor="text1"/>
          <w:lang w:val="af-ZA"/>
        </w:rPr>
        <w:t>Table 13 shows that the One-Way Anova test results on the pre test of mathematical reasoning skill based on students' early mathematical skills, because the sig value is smaller than 0.05. Thus, the null hypothesis is rejected. It means that there are significant differences in mathematical reasoning skills based on SES students. The average value of reasoning skill based on students SES for RME is 31.6250 (low SES), 67.1389 (medium SES) and 89.0789 (high SES) and for CL is 27.6331 (low SES), 65.1409 (medium SES) and 80.0000 (high SES)</w:t>
      </w:r>
      <w:r w:rsidRPr="000C1C1D">
        <w:rPr>
          <w:rFonts w:eastAsia="Calibri"/>
          <w:bCs/>
          <w:noProof/>
          <w:lang w:val="af-ZA"/>
        </w:rPr>
        <w:t>.</w:t>
      </w:r>
    </w:p>
    <w:p w14:paraId="4A5D1E1D" w14:textId="478717A0" w:rsidR="00AB33A2" w:rsidRDefault="00AB33A2" w:rsidP="000C1C1D">
      <w:pPr>
        <w:ind w:firstLine="720"/>
        <w:jc w:val="both"/>
        <w:rPr>
          <w:color w:val="000000" w:themeColor="text1"/>
          <w:lang w:val="af-ZA"/>
        </w:rPr>
      </w:pPr>
      <w:r w:rsidRPr="000C1C1D">
        <w:rPr>
          <w:color w:val="000000" w:themeColor="text1"/>
          <w:lang w:val="af-ZA"/>
        </w:rPr>
        <w:t>After calculating the One-Way ANOVA test, a difference in the pre-test of mathematical reasoning skill based on students SES is performed, the results of which are presented in Table 14.</w:t>
      </w:r>
    </w:p>
    <w:p w14:paraId="12FEB922" w14:textId="77777777" w:rsidR="005E3F63" w:rsidRDefault="005E3F63" w:rsidP="000C1C1D">
      <w:pPr>
        <w:ind w:firstLine="720"/>
        <w:jc w:val="both"/>
        <w:rPr>
          <w:color w:val="000000" w:themeColor="text1"/>
          <w:lang w:val="af-ZA"/>
        </w:rPr>
      </w:pPr>
    </w:p>
    <w:p w14:paraId="5110FB36" w14:textId="77777777" w:rsidR="005E3F63" w:rsidRDefault="005E3F63" w:rsidP="000C1C1D">
      <w:pPr>
        <w:ind w:firstLine="720"/>
        <w:jc w:val="both"/>
        <w:rPr>
          <w:color w:val="000000" w:themeColor="text1"/>
          <w:lang w:val="af-ZA"/>
        </w:rPr>
      </w:pPr>
    </w:p>
    <w:p w14:paraId="13821765" w14:textId="77777777" w:rsidR="005E3F63" w:rsidRDefault="005E3F63" w:rsidP="000C1C1D">
      <w:pPr>
        <w:ind w:firstLine="720"/>
        <w:jc w:val="both"/>
        <w:rPr>
          <w:color w:val="000000" w:themeColor="text1"/>
          <w:lang w:val="af-ZA"/>
        </w:rPr>
      </w:pPr>
    </w:p>
    <w:p w14:paraId="00C829D4" w14:textId="77777777" w:rsidR="005E3F63" w:rsidRPr="000C1C1D" w:rsidRDefault="005E3F63" w:rsidP="000C1C1D">
      <w:pPr>
        <w:ind w:firstLine="720"/>
        <w:jc w:val="both"/>
        <w:rPr>
          <w:color w:val="000000" w:themeColor="text1"/>
          <w:lang w:val="af-ZA"/>
        </w:rPr>
      </w:pPr>
    </w:p>
    <w:p w14:paraId="71591E11" w14:textId="77777777" w:rsidR="00AB33A2" w:rsidRDefault="00AB33A2" w:rsidP="00AB33A2">
      <w:pPr>
        <w:rPr>
          <w:rFonts w:ascii="Garamond" w:hAnsi="Garamond"/>
          <w:b/>
          <w:bCs/>
          <w:color w:val="000000" w:themeColor="text1"/>
          <w:lang w:val="af-ZA"/>
        </w:rPr>
      </w:pPr>
    </w:p>
    <w:p w14:paraId="684EFFF0" w14:textId="3A3941E0" w:rsidR="00AB33A2" w:rsidRPr="000C1C1D" w:rsidRDefault="00AB33A2" w:rsidP="000C1C1D">
      <w:pPr>
        <w:jc w:val="center"/>
        <w:rPr>
          <w:bCs/>
          <w:color w:val="000000" w:themeColor="text1"/>
          <w:lang w:val="af-ZA"/>
        </w:rPr>
      </w:pPr>
      <w:r w:rsidRPr="000C1C1D">
        <w:rPr>
          <w:bCs/>
          <w:color w:val="000000" w:themeColor="text1"/>
          <w:lang w:val="af-ZA"/>
        </w:rPr>
        <w:lastRenderedPageBreak/>
        <w:t>Table 14.</w:t>
      </w:r>
      <w:r w:rsidR="000C1C1D" w:rsidRPr="000C1C1D">
        <w:rPr>
          <w:bCs/>
          <w:color w:val="000000" w:themeColor="text1"/>
          <w:lang w:val="af-ZA"/>
        </w:rPr>
        <w:t xml:space="preserve"> </w:t>
      </w:r>
      <w:r w:rsidRPr="000C1C1D">
        <w:rPr>
          <w:color w:val="000000" w:themeColor="text1"/>
        </w:rPr>
        <w:t>Pre-test  Difference Test Mathematical Reasoning Skill Based on Student SES</w:t>
      </w:r>
    </w:p>
    <w:tbl>
      <w:tblPr>
        <w:tblW w:w="5370" w:type="dxa"/>
        <w:tblInd w:w="15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16"/>
        <w:gridCol w:w="916"/>
        <w:gridCol w:w="1467"/>
        <w:gridCol w:w="1055"/>
        <w:gridCol w:w="1009"/>
        <w:gridCol w:w="7"/>
      </w:tblGrid>
      <w:tr w:rsidR="00AB33A2" w:rsidRPr="000C1C1D" w14:paraId="369FDC1F" w14:textId="77777777" w:rsidTr="000C1C1D">
        <w:trPr>
          <w:cantSplit/>
        </w:trPr>
        <w:tc>
          <w:tcPr>
            <w:tcW w:w="5370" w:type="dxa"/>
            <w:gridSpan w:val="6"/>
            <w:tcBorders>
              <w:top w:val="nil"/>
              <w:left w:val="nil"/>
              <w:bottom w:val="nil"/>
              <w:right w:val="nil"/>
            </w:tcBorders>
            <w:shd w:val="clear" w:color="auto" w:fill="FFFFFF"/>
            <w:hideMark/>
          </w:tcPr>
          <w:p w14:paraId="39BD84E3" w14:textId="77777777" w:rsidR="00AB33A2" w:rsidRPr="005E3F63" w:rsidRDefault="00AB33A2">
            <w:pPr>
              <w:autoSpaceDE w:val="0"/>
              <w:autoSpaceDN w:val="0"/>
              <w:adjustRightInd w:val="0"/>
              <w:ind w:left="60" w:right="60"/>
              <w:jc w:val="center"/>
              <w:rPr>
                <w:rFonts w:eastAsiaTheme="minorHAnsi"/>
                <w:sz w:val="16"/>
                <w:szCs w:val="16"/>
                <w:lang w:eastAsia="tr-TR"/>
              </w:rPr>
            </w:pPr>
            <w:r w:rsidRPr="005E3F63">
              <w:rPr>
                <w:rFonts w:eastAsiaTheme="minorHAnsi"/>
                <w:bCs/>
                <w:sz w:val="16"/>
                <w:szCs w:val="16"/>
              </w:rPr>
              <w:t>Multiple Comparisons</w:t>
            </w:r>
          </w:p>
        </w:tc>
      </w:tr>
      <w:tr w:rsidR="00AB33A2" w:rsidRPr="000C1C1D" w14:paraId="71F051AF" w14:textId="77777777" w:rsidTr="000C1C1D">
        <w:trPr>
          <w:cantSplit/>
        </w:trPr>
        <w:tc>
          <w:tcPr>
            <w:tcW w:w="5370" w:type="dxa"/>
            <w:gridSpan w:val="6"/>
            <w:tcBorders>
              <w:top w:val="nil"/>
              <w:left w:val="nil"/>
              <w:bottom w:val="nil"/>
              <w:right w:val="nil"/>
            </w:tcBorders>
            <w:shd w:val="clear" w:color="auto" w:fill="FFFFFF"/>
            <w:vAlign w:val="bottom"/>
            <w:hideMark/>
          </w:tcPr>
          <w:p w14:paraId="2DCC5B11" w14:textId="77777777" w:rsidR="00AB33A2" w:rsidRPr="000C1C1D" w:rsidRDefault="00AB33A2">
            <w:pPr>
              <w:autoSpaceDE w:val="0"/>
              <w:autoSpaceDN w:val="0"/>
              <w:adjustRightInd w:val="0"/>
              <w:ind w:left="60" w:right="60"/>
              <w:rPr>
                <w:rFonts w:eastAsiaTheme="minorHAnsi"/>
                <w:sz w:val="16"/>
                <w:szCs w:val="16"/>
              </w:rPr>
            </w:pPr>
            <w:r w:rsidRPr="000C1C1D">
              <w:rPr>
                <w:rFonts w:eastAsiaTheme="minorHAnsi"/>
                <w:sz w:val="16"/>
                <w:szCs w:val="16"/>
              </w:rPr>
              <w:t>Dependent Variable: Nilai_preTES</w:t>
            </w:r>
          </w:p>
          <w:p w14:paraId="13CE71CC" w14:textId="77777777" w:rsidR="00AB33A2" w:rsidRPr="000C1C1D" w:rsidRDefault="00AB33A2">
            <w:pPr>
              <w:autoSpaceDE w:val="0"/>
              <w:autoSpaceDN w:val="0"/>
              <w:adjustRightInd w:val="0"/>
              <w:ind w:left="60" w:right="60"/>
              <w:rPr>
                <w:rFonts w:eastAsiaTheme="minorHAnsi"/>
                <w:sz w:val="16"/>
                <w:szCs w:val="16"/>
                <w:lang w:eastAsia="tr-TR"/>
              </w:rPr>
            </w:pPr>
            <w:r w:rsidRPr="000C1C1D">
              <w:rPr>
                <w:rFonts w:eastAsiaTheme="minorHAnsi"/>
                <w:sz w:val="16"/>
                <w:szCs w:val="16"/>
              </w:rPr>
              <w:t>Tukey HSD</w:t>
            </w:r>
          </w:p>
        </w:tc>
      </w:tr>
      <w:tr w:rsidR="00AB33A2" w:rsidRPr="000C1C1D" w14:paraId="3A59F70B" w14:textId="77777777" w:rsidTr="000C1C1D">
        <w:trPr>
          <w:gridAfter w:val="1"/>
          <w:wAfter w:w="7" w:type="dxa"/>
          <w:cantSplit/>
          <w:trHeight w:val="520"/>
        </w:trPr>
        <w:tc>
          <w:tcPr>
            <w:tcW w:w="916" w:type="dxa"/>
            <w:vMerge w:val="restart"/>
            <w:tcBorders>
              <w:top w:val="single" w:sz="4" w:space="0" w:color="auto"/>
              <w:left w:val="nil"/>
              <w:bottom w:val="single" w:sz="4" w:space="0" w:color="auto"/>
              <w:right w:val="nil"/>
            </w:tcBorders>
            <w:shd w:val="clear" w:color="auto" w:fill="FFFFFF"/>
            <w:hideMark/>
          </w:tcPr>
          <w:p w14:paraId="2B7A97B8" w14:textId="77777777" w:rsidR="00AB33A2" w:rsidRPr="000C1C1D" w:rsidRDefault="00AB33A2">
            <w:pPr>
              <w:autoSpaceDE w:val="0"/>
              <w:autoSpaceDN w:val="0"/>
              <w:adjustRightInd w:val="0"/>
              <w:ind w:left="60" w:right="60"/>
              <w:rPr>
                <w:rFonts w:eastAsiaTheme="minorHAnsi"/>
                <w:sz w:val="16"/>
                <w:szCs w:val="16"/>
                <w:lang w:eastAsia="tr-TR"/>
              </w:rPr>
            </w:pPr>
            <w:r w:rsidRPr="000C1C1D">
              <w:rPr>
                <w:rFonts w:eastAsiaTheme="minorHAnsi"/>
                <w:sz w:val="16"/>
                <w:szCs w:val="16"/>
              </w:rPr>
              <w:t>(I) Group</w:t>
            </w:r>
          </w:p>
        </w:tc>
        <w:tc>
          <w:tcPr>
            <w:tcW w:w="916" w:type="dxa"/>
            <w:vMerge w:val="restart"/>
            <w:tcBorders>
              <w:top w:val="single" w:sz="4" w:space="0" w:color="auto"/>
              <w:left w:val="nil"/>
              <w:bottom w:val="single" w:sz="4" w:space="0" w:color="auto"/>
              <w:right w:val="nil"/>
            </w:tcBorders>
            <w:shd w:val="clear" w:color="auto" w:fill="FFFFFF"/>
            <w:hideMark/>
          </w:tcPr>
          <w:p w14:paraId="191B2BF6" w14:textId="77777777" w:rsidR="00AB33A2" w:rsidRPr="000C1C1D" w:rsidRDefault="00AB33A2">
            <w:pPr>
              <w:autoSpaceDE w:val="0"/>
              <w:autoSpaceDN w:val="0"/>
              <w:adjustRightInd w:val="0"/>
              <w:ind w:left="60" w:right="60"/>
              <w:rPr>
                <w:rFonts w:eastAsiaTheme="minorHAnsi"/>
                <w:sz w:val="16"/>
                <w:szCs w:val="16"/>
                <w:lang w:eastAsia="tr-TR"/>
              </w:rPr>
            </w:pPr>
            <w:r w:rsidRPr="000C1C1D">
              <w:rPr>
                <w:rFonts w:eastAsiaTheme="minorHAnsi"/>
                <w:sz w:val="16"/>
                <w:szCs w:val="16"/>
              </w:rPr>
              <w:t>(J) Group</w:t>
            </w:r>
          </w:p>
        </w:tc>
        <w:tc>
          <w:tcPr>
            <w:tcW w:w="1467" w:type="dxa"/>
            <w:vMerge w:val="restart"/>
            <w:tcBorders>
              <w:top w:val="single" w:sz="4" w:space="0" w:color="auto"/>
              <w:left w:val="nil"/>
              <w:bottom w:val="single" w:sz="4" w:space="0" w:color="auto"/>
              <w:right w:val="nil"/>
            </w:tcBorders>
            <w:shd w:val="clear" w:color="auto" w:fill="FFFFFF"/>
            <w:hideMark/>
          </w:tcPr>
          <w:p w14:paraId="42724619" w14:textId="77777777" w:rsidR="00AB33A2" w:rsidRPr="000C1C1D" w:rsidRDefault="00AB33A2">
            <w:pPr>
              <w:autoSpaceDE w:val="0"/>
              <w:autoSpaceDN w:val="0"/>
              <w:adjustRightInd w:val="0"/>
              <w:ind w:left="60" w:right="60"/>
              <w:jc w:val="center"/>
              <w:rPr>
                <w:rFonts w:eastAsiaTheme="minorHAnsi"/>
                <w:sz w:val="16"/>
                <w:szCs w:val="16"/>
                <w:lang w:eastAsia="tr-TR"/>
              </w:rPr>
            </w:pPr>
            <w:r w:rsidRPr="000C1C1D">
              <w:rPr>
                <w:rFonts w:eastAsiaTheme="minorHAnsi"/>
                <w:sz w:val="16"/>
                <w:szCs w:val="16"/>
              </w:rPr>
              <w:t>Mean Difference (I-J)</w:t>
            </w:r>
          </w:p>
        </w:tc>
        <w:tc>
          <w:tcPr>
            <w:tcW w:w="1055" w:type="dxa"/>
            <w:vMerge w:val="restart"/>
            <w:tcBorders>
              <w:top w:val="single" w:sz="4" w:space="0" w:color="auto"/>
              <w:left w:val="nil"/>
              <w:bottom w:val="single" w:sz="4" w:space="0" w:color="auto"/>
              <w:right w:val="nil"/>
            </w:tcBorders>
            <w:shd w:val="clear" w:color="auto" w:fill="FFFFFF"/>
            <w:hideMark/>
          </w:tcPr>
          <w:p w14:paraId="34F7FCBB" w14:textId="77777777" w:rsidR="00AB33A2" w:rsidRPr="000C1C1D" w:rsidRDefault="00AB33A2">
            <w:pPr>
              <w:autoSpaceDE w:val="0"/>
              <w:autoSpaceDN w:val="0"/>
              <w:adjustRightInd w:val="0"/>
              <w:ind w:left="60" w:right="60"/>
              <w:jc w:val="center"/>
              <w:rPr>
                <w:rFonts w:eastAsiaTheme="minorHAnsi"/>
                <w:sz w:val="16"/>
                <w:szCs w:val="16"/>
                <w:lang w:eastAsia="tr-TR"/>
              </w:rPr>
            </w:pPr>
            <w:r w:rsidRPr="000C1C1D">
              <w:rPr>
                <w:rFonts w:eastAsiaTheme="minorHAnsi"/>
                <w:sz w:val="16"/>
                <w:szCs w:val="16"/>
              </w:rPr>
              <w:t>Std. Error</w:t>
            </w:r>
          </w:p>
        </w:tc>
        <w:tc>
          <w:tcPr>
            <w:tcW w:w="1009" w:type="dxa"/>
            <w:vMerge w:val="restart"/>
            <w:tcBorders>
              <w:top w:val="single" w:sz="4" w:space="0" w:color="auto"/>
              <w:left w:val="nil"/>
              <w:bottom w:val="single" w:sz="4" w:space="0" w:color="auto"/>
              <w:right w:val="nil"/>
            </w:tcBorders>
            <w:shd w:val="clear" w:color="auto" w:fill="FFFFFF"/>
            <w:hideMark/>
          </w:tcPr>
          <w:p w14:paraId="28A76EFF" w14:textId="77777777" w:rsidR="00AB33A2" w:rsidRPr="000C1C1D" w:rsidRDefault="00AB33A2">
            <w:pPr>
              <w:autoSpaceDE w:val="0"/>
              <w:autoSpaceDN w:val="0"/>
              <w:adjustRightInd w:val="0"/>
              <w:ind w:left="60" w:right="60"/>
              <w:jc w:val="center"/>
              <w:rPr>
                <w:rFonts w:eastAsiaTheme="minorHAnsi"/>
                <w:sz w:val="16"/>
                <w:szCs w:val="16"/>
                <w:lang w:eastAsia="tr-TR"/>
              </w:rPr>
            </w:pPr>
            <w:r w:rsidRPr="000C1C1D">
              <w:rPr>
                <w:rFonts w:eastAsiaTheme="minorHAnsi"/>
                <w:sz w:val="16"/>
                <w:szCs w:val="16"/>
              </w:rPr>
              <w:t>Sig.</w:t>
            </w:r>
          </w:p>
        </w:tc>
      </w:tr>
      <w:tr w:rsidR="00AB33A2" w:rsidRPr="000C1C1D" w14:paraId="0E902A58" w14:textId="77777777" w:rsidTr="000C1C1D">
        <w:trPr>
          <w:gridAfter w:val="1"/>
          <w:wAfter w:w="7" w:type="dxa"/>
          <w:cantSplit/>
          <w:trHeight w:val="184"/>
        </w:trPr>
        <w:tc>
          <w:tcPr>
            <w:tcW w:w="916" w:type="dxa"/>
            <w:vMerge/>
            <w:tcBorders>
              <w:top w:val="single" w:sz="4" w:space="0" w:color="auto"/>
              <w:left w:val="nil"/>
              <w:bottom w:val="single" w:sz="4" w:space="0" w:color="auto"/>
              <w:right w:val="nil"/>
            </w:tcBorders>
            <w:vAlign w:val="center"/>
            <w:hideMark/>
          </w:tcPr>
          <w:p w14:paraId="286722A3" w14:textId="77777777" w:rsidR="00AB33A2" w:rsidRPr="000C1C1D" w:rsidRDefault="00AB33A2">
            <w:pPr>
              <w:rPr>
                <w:rFonts w:eastAsiaTheme="minorHAnsi"/>
                <w:sz w:val="16"/>
                <w:szCs w:val="16"/>
                <w:lang w:eastAsia="tr-TR"/>
              </w:rPr>
            </w:pPr>
          </w:p>
        </w:tc>
        <w:tc>
          <w:tcPr>
            <w:tcW w:w="916" w:type="dxa"/>
            <w:vMerge/>
            <w:tcBorders>
              <w:top w:val="single" w:sz="4" w:space="0" w:color="auto"/>
              <w:left w:val="nil"/>
              <w:bottom w:val="single" w:sz="4" w:space="0" w:color="auto"/>
              <w:right w:val="nil"/>
            </w:tcBorders>
            <w:vAlign w:val="center"/>
            <w:hideMark/>
          </w:tcPr>
          <w:p w14:paraId="17A87F30" w14:textId="77777777" w:rsidR="00AB33A2" w:rsidRPr="000C1C1D" w:rsidRDefault="00AB33A2">
            <w:pPr>
              <w:rPr>
                <w:rFonts w:eastAsiaTheme="minorHAnsi"/>
                <w:sz w:val="16"/>
                <w:szCs w:val="16"/>
                <w:lang w:eastAsia="tr-TR"/>
              </w:rPr>
            </w:pPr>
          </w:p>
        </w:tc>
        <w:tc>
          <w:tcPr>
            <w:tcW w:w="1467" w:type="dxa"/>
            <w:vMerge/>
            <w:tcBorders>
              <w:top w:val="single" w:sz="4" w:space="0" w:color="auto"/>
              <w:left w:val="nil"/>
              <w:bottom w:val="single" w:sz="4" w:space="0" w:color="auto"/>
              <w:right w:val="nil"/>
            </w:tcBorders>
            <w:vAlign w:val="center"/>
            <w:hideMark/>
          </w:tcPr>
          <w:p w14:paraId="36242237" w14:textId="77777777" w:rsidR="00AB33A2" w:rsidRPr="000C1C1D" w:rsidRDefault="00AB33A2">
            <w:pPr>
              <w:rPr>
                <w:rFonts w:eastAsiaTheme="minorHAnsi"/>
                <w:sz w:val="16"/>
                <w:szCs w:val="16"/>
                <w:lang w:eastAsia="tr-TR"/>
              </w:rPr>
            </w:pPr>
          </w:p>
        </w:tc>
        <w:tc>
          <w:tcPr>
            <w:tcW w:w="1055" w:type="dxa"/>
            <w:vMerge/>
            <w:tcBorders>
              <w:top w:val="single" w:sz="4" w:space="0" w:color="auto"/>
              <w:left w:val="nil"/>
              <w:bottom w:val="single" w:sz="4" w:space="0" w:color="auto"/>
              <w:right w:val="nil"/>
            </w:tcBorders>
            <w:vAlign w:val="center"/>
            <w:hideMark/>
          </w:tcPr>
          <w:p w14:paraId="2341604A" w14:textId="77777777" w:rsidR="00AB33A2" w:rsidRPr="000C1C1D" w:rsidRDefault="00AB33A2">
            <w:pPr>
              <w:rPr>
                <w:rFonts w:eastAsiaTheme="minorHAnsi"/>
                <w:sz w:val="16"/>
                <w:szCs w:val="16"/>
                <w:lang w:eastAsia="tr-TR"/>
              </w:rPr>
            </w:pPr>
          </w:p>
        </w:tc>
        <w:tc>
          <w:tcPr>
            <w:tcW w:w="1009" w:type="dxa"/>
            <w:vMerge/>
            <w:tcBorders>
              <w:top w:val="single" w:sz="4" w:space="0" w:color="auto"/>
              <w:left w:val="nil"/>
              <w:bottom w:val="single" w:sz="4" w:space="0" w:color="auto"/>
              <w:right w:val="nil"/>
            </w:tcBorders>
            <w:vAlign w:val="center"/>
            <w:hideMark/>
          </w:tcPr>
          <w:p w14:paraId="1E17B53A" w14:textId="77777777" w:rsidR="00AB33A2" w:rsidRPr="000C1C1D" w:rsidRDefault="00AB33A2">
            <w:pPr>
              <w:rPr>
                <w:rFonts w:eastAsiaTheme="minorHAnsi"/>
                <w:sz w:val="16"/>
                <w:szCs w:val="16"/>
                <w:lang w:eastAsia="tr-TR"/>
              </w:rPr>
            </w:pPr>
          </w:p>
        </w:tc>
      </w:tr>
      <w:tr w:rsidR="00AB33A2" w:rsidRPr="000C1C1D" w14:paraId="10C6F51A" w14:textId="77777777" w:rsidTr="000C1C1D">
        <w:trPr>
          <w:gridAfter w:val="1"/>
          <w:wAfter w:w="7" w:type="dxa"/>
          <w:cantSplit/>
        </w:trPr>
        <w:tc>
          <w:tcPr>
            <w:tcW w:w="916" w:type="dxa"/>
            <w:vMerge w:val="restart"/>
            <w:tcBorders>
              <w:top w:val="single" w:sz="4" w:space="0" w:color="auto"/>
              <w:left w:val="nil"/>
              <w:bottom w:val="nil"/>
              <w:right w:val="nil"/>
            </w:tcBorders>
            <w:shd w:val="clear" w:color="auto" w:fill="FFFFFF"/>
            <w:vAlign w:val="center"/>
            <w:hideMark/>
          </w:tcPr>
          <w:p w14:paraId="4BB53541" w14:textId="77777777" w:rsidR="00AB33A2" w:rsidRPr="000C1C1D" w:rsidRDefault="00AB33A2">
            <w:pPr>
              <w:autoSpaceDE w:val="0"/>
              <w:autoSpaceDN w:val="0"/>
              <w:adjustRightInd w:val="0"/>
              <w:ind w:left="60" w:right="60"/>
              <w:rPr>
                <w:rFonts w:eastAsiaTheme="minorHAnsi"/>
                <w:sz w:val="16"/>
                <w:szCs w:val="16"/>
                <w:lang w:eastAsia="tr-TR"/>
              </w:rPr>
            </w:pPr>
            <w:r w:rsidRPr="000C1C1D">
              <w:rPr>
                <w:rFonts w:eastAsiaTheme="minorHAnsi"/>
                <w:sz w:val="16"/>
                <w:szCs w:val="16"/>
              </w:rPr>
              <w:t>Low</w:t>
            </w:r>
          </w:p>
        </w:tc>
        <w:tc>
          <w:tcPr>
            <w:tcW w:w="916" w:type="dxa"/>
            <w:tcBorders>
              <w:top w:val="single" w:sz="4" w:space="0" w:color="auto"/>
              <w:left w:val="nil"/>
              <w:bottom w:val="nil"/>
              <w:right w:val="nil"/>
            </w:tcBorders>
            <w:shd w:val="clear" w:color="auto" w:fill="FFFFFF"/>
            <w:vAlign w:val="center"/>
            <w:hideMark/>
          </w:tcPr>
          <w:p w14:paraId="01C8DCCD" w14:textId="77777777" w:rsidR="00AB33A2" w:rsidRPr="000C1C1D" w:rsidRDefault="00AB33A2">
            <w:pPr>
              <w:autoSpaceDE w:val="0"/>
              <w:autoSpaceDN w:val="0"/>
              <w:adjustRightInd w:val="0"/>
              <w:ind w:left="60" w:right="60"/>
              <w:rPr>
                <w:rFonts w:eastAsiaTheme="minorHAnsi"/>
                <w:sz w:val="16"/>
                <w:szCs w:val="16"/>
                <w:lang w:eastAsia="tr-TR"/>
              </w:rPr>
            </w:pPr>
            <w:r w:rsidRPr="000C1C1D">
              <w:rPr>
                <w:rFonts w:eastAsiaTheme="minorHAnsi"/>
                <w:sz w:val="16"/>
                <w:szCs w:val="16"/>
              </w:rPr>
              <w:t>Medium</w:t>
            </w:r>
          </w:p>
        </w:tc>
        <w:tc>
          <w:tcPr>
            <w:tcW w:w="1467" w:type="dxa"/>
            <w:tcBorders>
              <w:top w:val="single" w:sz="4" w:space="0" w:color="auto"/>
              <w:left w:val="nil"/>
              <w:bottom w:val="nil"/>
              <w:right w:val="nil"/>
            </w:tcBorders>
            <w:shd w:val="clear" w:color="auto" w:fill="FFFFFF"/>
            <w:vAlign w:val="center"/>
            <w:hideMark/>
          </w:tcPr>
          <w:p w14:paraId="11CB6451" w14:textId="77777777" w:rsidR="00AB33A2" w:rsidRPr="000C1C1D" w:rsidRDefault="00AB33A2">
            <w:pPr>
              <w:autoSpaceDE w:val="0"/>
              <w:autoSpaceDN w:val="0"/>
              <w:adjustRightInd w:val="0"/>
              <w:ind w:left="60" w:right="60"/>
              <w:jc w:val="right"/>
              <w:rPr>
                <w:rFonts w:eastAsiaTheme="minorHAnsi"/>
                <w:sz w:val="16"/>
                <w:szCs w:val="16"/>
                <w:lang w:eastAsia="tr-TR"/>
              </w:rPr>
            </w:pPr>
            <w:r w:rsidRPr="000C1C1D">
              <w:rPr>
                <w:rFonts w:eastAsiaTheme="minorHAnsi"/>
                <w:sz w:val="16"/>
                <w:szCs w:val="16"/>
              </w:rPr>
              <w:t>-47.9258</w:t>
            </w:r>
            <w:r w:rsidRPr="000C1C1D">
              <w:rPr>
                <w:rFonts w:eastAsiaTheme="minorHAnsi"/>
                <w:sz w:val="16"/>
                <w:szCs w:val="16"/>
                <w:vertAlign w:val="superscript"/>
              </w:rPr>
              <w:t>*</w:t>
            </w:r>
          </w:p>
        </w:tc>
        <w:tc>
          <w:tcPr>
            <w:tcW w:w="1055" w:type="dxa"/>
            <w:tcBorders>
              <w:top w:val="single" w:sz="4" w:space="0" w:color="auto"/>
              <w:left w:val="nil"/>
              <w:bottom w:val="nil"/>
              <w:right w:val="nil"/>
            </w:tcBorders>
            <w:shd w:val="clear" w:color="auto" w:fill="FFFFFF"/>
            <w:vAlign w:val="center"/>
            <w:hideMark/>
          </w:tcPr>
          <w:p w14:paraId="42D4219D" w14:textId="77777777" w:rsidR="00AB33A2" w:rsidRPr="000C1C1D" w:rsidRDefault="00AB33A2">
            <w:pPr>
              <w:autoSpaceDE w:val="0"/>
              <w:autoSpaceDN w:val="0"/>
              <w:adjustRightInd w:val="0"/>
              <w:ind w:left="60" w:right="60"/>
              <w:jc w:val="right"/>
              <w:rPr>
                <w:rFonts w:eastAsiaTheme="minorHAnsi"/>
                <w:sz w:val="16"/>
                <w:szCs w:val="16"/>
                <w:lang w:eastAsia="tr-TR"/>
              </w:rPr>
            </w:pPr>
            <w:r w:rsidRPr="000C1C1D">
              <w:rPr>
                <w:rFonts w:eastAsiaTheme="minorHAnsi"/>
                <w:sz w:val="16"/>
                <w:szCs w:val="16"/>
              </w:rPr>
              <w:t>3.60793</w:t>
            </w:r>
          </w:p>
        </w:tc>
        <w:tc>
          <w:tcPr>
            <w:tcW w:w="1009" w:type="dxa"/>
            <w:tcBorders>
              <w:top w:val="single" w:sz="4" w:space="0" w:color="auto"/>
              <w:left w:val="nil"/>
              <w:bottom w:val="nil"/>
              <w:right w:val="nil"/>
            </w:tcBorders>
            <w:shd w:val="clear" w:color="auto" w:fill="FFFFFF"/>
            <w:vAlign w:val="center"/>
            <w:hideMark/>
          </w:tcPr>
          <w:p w14:paraId="5F1A58A1" w14:textId="77777777" w:rsidR="00AB33A2" w:rsidRPr="000C1C1D" w:rsidRDefault="00AB33A2">
            <w:pPr>
              <w:autoSpaceDE w:val="0"/>
              <w:autoSpaceDN w:val="0"/>
              <w:adjustRightInd w:val="0"/>
              <w:ind w:left="60" w:right="60"/>
              <w:jc w:val="right"/>
              <w:rPr>
                <w:rFonts w:eastAsiaTheme="minorHAnsi"/>
                <w:sz w:val="16"/>
                <w:szCs w:val="16"/>
                <w:lang w:eastAsia="tr-TR"/>
              </w:rPr>
            </w:pPr>
            <w:r w:rsidRPr="000C1C1D">
              <w:rPr>
                <w:rFonts w:eastAsiaTheme="minorHAnsi"/>
                <w:sz w:val="16"/>
                <w:szCs w:val="16"/>
              </w:rPr>
              <w:t>.000</w:t>
            </w:r>
          </w:p>
        </w:tc>
      </w:tr>
      <w:tr w:rsidR="00AB33A2" w:rsidRPr="000C1C1D" w14:paraId="13C8B82B" w14:textId="77777777" w:rsidTr="000C1C1D">
        <w:trPr>
          <w:gridAfter w:val="1"/>
          <w:wAfter w:w="7" w:type="dxa"/>
          <w:cantSplit/>
        </w:trPr>
        <w:tc>
          <w:tcPr>
            <w:tcW w:w="916" w:type="dxa"/>
            <w:vMerge/>
            <w:tcBorders>
              <w:top w:val="single" w:sz="4" w:space="0" w:color="auto"/>
              <w:left w:val="nil"/>
              <w:bottom w:val="nil"/>
              <w:right w:val="nil"/>
            </w:tcBorders>
            <w:vAlign w:val="center"/>
            <w:hideMark/>
          </w:tcPr>
          <w:p w14:paraId="3BB5AD67" w14:textId="77777777" w:rsidR="00AB33A2" w:rsidRPr="000C1C1D" w:rsidRDefault="00AB33A2">
            <w:pPr>
              <w:rPr>
                <w:rFonts w:eastAsiaTheme="minorHAnsi"/>
                <w:sz w:val="16"/>
                <w:szCs w:val="16"/>
                <w:lang w:eastAsia="tr-TR"/>
              </w:rPr>
            </w:pPr>
          </w:p>
        </w:tc>
        <w:tc>
          <w:tcPr>
            <w:tcW w:w="916" w:type="dxa"/>
            <w:tcBorders>
              <w:top w:val="nil"/>
              <w:left w:val="nil"/>
              <w:bottom w:val="nil"/>
              <w:right w:val="nil"/>
            </w:tcBorders>
            <w:shd w:val="clear" w:color="auto" w:fill="FFFFFF"/>
            <w:vAlign w:val="center"/>
            <w:hideMark/>
          </w:tcPr>
          <w:p w14:paraId="43CA22C8" w14:textId="77777777" w:rsidR="00AB33A2" w:rsidRPr="000C1C1D" w:rsidRDefault="00AB33A2">
            <w:pPr>
              <w:autoSpaceDE w:val="0"/>
              <w:autoSpaceDN w:val="0"/>
              <w:adjustRightInd w:val="0"/>
              <w:ind w:left="60" w:right="60"/>
              <w:rPr>
                <w:rFonts w:eastAsiaTheme="minorHAnsi"/>
                <w:sz w:val="16"/>
                <w:szCs w:val="16"/>
                <w:lang w:eastAsia="tr-TR"/>
              </w:rPr>
            </w:pPr>
            <w:r w:rsidRPr="000C1C1D">
              <w:rPr>
                <w:rFonts w:eastAsiaTheme="minorHAnsi"/>
                <w:sz w:val="16"/>
                <w:szCs w:val="16"/>
              </w:rPr>
              <w:t>High</w:t>
            </w:r>
          </w:p>
        </w:tc>
        <w:tc>
          <w:tcPr>
            <w:tcW w:w="1467" w:type="dxa"/>
            <w:tcBorders>
              <w:top w:val="nil"/>
              <w:left w:val="nil"/>
              <w:bottom w:val="nil"/>
              <w:right w:val="nil"/>
            </w:tcBorders>
            <w:shd w:val="clear" w:color="auto" w:fill="FFFFFF"/>
            <w:vAlign w:val="center"/>
            <w:hideMark/>
          </w:tcPr>
          <w:p w14:paraId="3CA52EBE" w14:textId="77777777" w:rsidR="00AB33A2" w:rsidRPr="000C1C1D" w:rsidRDefault="00AB33A2">
            <w:pPr>
              <w:autoSpaceDE w:val="0"/>
              <w:autoSpaceDN w:val="0"/>
              <w:adjustRightInd w:val="0"/>
              <w:ind w:left="60" w:right="60"/>
              <w:jc w:val="right"/>
              <w:rPr>
                <w:rFonts w:eastAsiaTheme="minorHAnsi"/>
                <w:sz w:val="16"/>
                <w:szCs w:val="16"/>
                <w:lang w:eastAsia="tr-TR"/>
              </w:rPr>
            </w:pPr>
            <w:r w:rsidRPr="000C1C1D">
              <w:rPr>
                <w:rFonts w:eastAsiaTheme="minorHAnsi"/>
                <w:sz w:val="16"/>
                <w:szCs w:val="16"/>
              </w:rPr>
              <w:t>-70.1667</w:t>
            </w:r>
            <w:r w:rsidRPr="000C1C1D">
              <w:rPr>
                <w:rFonts w:eastAsiaTheme="minorHAnsi"/>
                <w:sz w:val="16"/>
                <w:szCs w:val="16"/>
                <w:vertAlign w:val="superscript"/>
              </w:rPr>
              <w:t>*</w:t>
            </w:r>
          </w:p>
        </w:tc>
        <w:tc>
          <w:tcPr>
            <w:tcW w:w="1055" w:type="dxa"/>
            <w:tcBorders>
              <w:top w:val="nil"/>
              <w:left w:val="nil"/>
              <w:bottom w:val="nil"/>
              <w:right w:val="nil"/>
            </w:tcBorders>
            <w:shd w:val="clear" w:color="auto" w:fill="FFFFFF"/>
            <w:vAlign w:val="center"/>
            <w:hideMark/>
          </w:tcPr>
          <w:p w14:paraId="27FF11EE" w14:textId="77777777" w:rsidR="00AB33A2" w:rsidRPr="000C1C1D" w:rsidRDefault="00AB33A2">
            <w:pPr>
              <w:autoSpaceDE w:val="0"/>
              <w:autoSpaceDN w:val="0"/>
              <w:adjustRightInd w:val="0"/>
              <w:ind w:left="60" w:right="60"/>
              <w:jc w:val="right"/>
              <w:rPr>
                <w:rFonts w:eastAsiaTheme="minorHAnsi"/>
                <w:sz w:val="16"/>
                <w:szCs w:val="16"/>
                <w:lang w:eastAsia="tr-TR"/>
              </w:rPr>
            </w:pPr>
            <w:r w:rsidRPr="000C1C1D">
              <w:rPr>
                <w:rFonts w:eastAsiaTheme="minorHAnsi"/>
                <w:sz w:val="16"/>
                <w:szCs w:val="16"/>
              </w:rPr>
              <w:t>3.78734</w:t>
            </w:r>
          </w:p>
        </w:tc>
        <w:tc>
          <w:tcPr>
            <w:tcW w:w="1009" w:type="dxa"/>
            <w:tcBorders>
              <w:top w:val="nil"/>
              <w:left w:val="nil"/>
              <w:bottom w:val="nil"/>
              <w:right w:val="nil"/>
            </w:tcBorders>
            <w:shd w:val="clear" w:color="auto" w:fill="FFFFFF"/>
            <w:vAlign w:val="center"/>
            <w:hideMark/>
          </w:tcPr>
          <w:p w14:paraId="7F5FA84E" w14:textId="77777777" w:rsidR="00AB33A2" w:rsidRPr="000C1C1D" w:rsidRDefault="00AB33A2">
            <w:pPr>
              <w:autoSpaceDE w:val="0"/>
              <w:autoSpaceDN w:val="0"/>
              <w:adjustRightInd w:val="0"/>
              <w:ind w:left="60" w:right="60"/>
              <w:jc w:val="right"/>
              <w:rPr>
                <w:rFonts w:eastAsiaTheme="minorHAnsi"/>
                <w:sz w:val="16"/>
                <w:szCs w:val="16"/>
                <w:lang w:eastAsia="tr-TR"/>
              </w:rPr>
            </w:pPr>
            <w:r w:rsidRPr="000C1C1D">
              <w:rPr>
                <w:rFonts w:eastAsiaTheme="minorHAnsi"/>
                <w:sz w:val="16"/>
                <w:szCs w:val="16"/>
              </w:rPr>
              <w:t>.000</w:t>
            </w:r>
          </w:p>
        </w:tc>
      </w:tr>
      <w:tr w:rsidR="00AB33A2" w:rsidRPr="000C1C1D" w14:paraId="20A76CF4" w14:textId="77777777" w:rsidTr="000C1C1D">
        <w:trPr>
          <w:gridAfter w:val="1"/>
          <w:wAfter w:w="7" w:type="dxa"/>
          <w:cantSplit/>
        </w:trPr>
        <w:tc>
          <w:tcPr>
            <w:tcW w:w="916" w:type="dxa"/>
            <w:vMerge w:val="restart"/>
            <w:tcBorders>
              <w:top w:val="nil"/>
              <w:left w:val="nil"/>
              <w:bottom w:val="nil"/>
              <w:right w:val="nil"/>
            </w:tcBorders>
            <w:shd w:val="clear" w:color="auto" w:fill="FFFFFF"/>
            <w:vAlign w:val="center"/>
            <w:hideMark/>
          </w:tcPr>
          <w:p w14:paraId="164DF874" w14:textId="77777777" w:rsidR="00AB33A2" w:rsidRPr="000C1C1D" w:rsidRDefault="00AB33A2">
            <w:pPr>
              <w:autoSpaceDE w:val="0"/>
              <w:autoSpaceDN w:val="0"/>
              <w:adjustRightInd w:val="0"/>
              <w:ind w:left="60" w:right="60"/>
              <w:rPr>
                <w:rFonts w:eastAsiaTheme="minorHAnsi"/>
                <w:sz w:val="16"/>
                <w:szCs w:val="16"/>
                <w:lang w:eastAsia="tr-TR"/>
              </w:rPr>
            </w:pPr>
            <w:r w:rsidRPr="000C1C1D">
              <w:rPr>
                <w:rFonts w:eastAsiaTheme="minorHAnsi"/>
                <w:sz w:val="16"/>
                <w:szCs w:val="16"/>
              </w:rPr>
              <w:t>Medium</w:t>
            </w:r>
          </w:p>
        </w:tc>
        <w:tc>
          <w:tcPr>
            <w:tcW w:w="916" w:type="dxa"/>
            <w:tcBorders>
              <w:top w:val="nil"/>
              <w:left w:val="nil"/>
              <w:bottom w:val="nil"/>
              <w:right w:val="nil"/>
            </w:tcBorders>
            <w:shd w:val="clear" w:color="auto" w:fill="FFFFFF"/>
            <w:vAlign w:val="center"/>
            <w:hideMark/>
          </w:tcPr>
          <w:p w14:paraId="484141C6" w14:textId="77777777" w:rsidR="00AB33A2" w:rsidRPr="000C1C1D" w:rsidRDefault="00AB33A2">
            <w:pPr>
              <w:autoSpaceDE w:val="0"/>
              <w:autoSpaceDN w:val="0"/>
              <w:adjustRightInd w:val="0"/>
              <w:ind w:left="60" w:right="60"/>
              <w:rPr>
                <w:rFonts w:eastAsiaTheme="minorHAnsi"/>
                <w:sz w:val="16"/>
                <w:szCs w:val="16"/>
                <w:lang w:eastAsia="tr-TR"/>
              </w:rPr>
            </w:pPr>
            <w:r w:rsidRPr="000C1C1D">
              <w:rPr>
                <w:rFonts w:eastAsiaTheme="minorHAnsi"/>
                <w:sz w:val="16"/>
                <w:szCs w:val="16"/>
              </w:rPr>
              <w:t>Low</w:t>
            </w:r>
          </w:p>
        </w:tc>
        <w:tc>
          <w:tcPr>
            <w:tcW w:w="1467" w:type="dxa"/>
            <w:tcBorders>
              <w:top w:val="nil"/>
              <w:left w:val="nil"/>
              <w:bottom w:val="nil"/>
              <w:right w:val="nil"/>
            </w:tcBorders>
            <w:shd w:val="clear" w:color="auto" w:fill="FFFFFF"/>
            <w:vAlign w:val="center"/>
            <w:hideMark/>
          </w:tcPr>
          <w:p w14:paraId="0A851549" w14:textId="77777777" w:rsidR="00AB33A2" w:rsidRPr="000C1C1D" w:rsidRDefault="00AB33A2">
            <w:pPr>
              <w:autoSpaceDE w:val="0"/>
              <w:autoSpaceDN w:val="0"/>
              <w:adjustRightInd w:val="0"/>
              <w:ind w:left="60" w:right="60"/>
              <w:jc w:val="right"/>
              <w:rPr>
                <w:rFonts w:eastAsiaTheme="minorHAnsi"/>
                <w:sz w:val="16"/>
                <w:szCs w:val="16"/>
                <w:lang w:eastAsia="tr-TR"/>
              </w:rPr>
            </w:pPr>
            <w:r w:rsidRPr="000C1C1D">
              <w:rPr>
                <w:rFonts w:eastAsiaTheme="minorHAnsi"/>
                <w:sz w:val="16"/>
                <w:szCs w:val="16"/>
              </w:rPr>
              <w:t>47.9258</w:t>
            </w:r>
            <w:r w:rsidRPr="000C1C1D">
              <w:rPr>
                <w:rFonts w:eastAsiaTheme="minorHAnsi"/>
                <w:sz w:val="16"/>
                <w:szCs w:val="16"/>
                <w:vertAlign w:val="superscript"/>
              </w:rPr>
              <w:t>*</w:t>
            </w:r>
          </w:p>
        </w:tc>
        <w:tc>
          <w:tcPr>
            <w:tcW w:w="1055" w:type="dxa"/>
            <w:tcBorders>
              <w:top w:val="nil"/>
              <w:left w:val="nil"/>
              <w:bottom w:val="nil"/>
              <w:right w:val="nil"/>
            </w:tcBorders>
            <w:shd w:val="clear" w:color="auto" w:fill="FFFFFF"/>
            <w:vAlign w:val="center"/>
            <w:hideMark/>
          </w:tcPr>
          <w:p w14:paraId="2E8E4885" w14:textId="77777777" w:rsidR="00AB33A2" w:rsidRPr="000C1C1D" w:rsidRDefault="00AB33A2">
            <w:pPr>
              <w:autoSpaceDE w:val="0"/>
              <w:autoSpaceDN w:val="0"/>
              <w:adjustRightInd w:val="0"/>
              <w:ind w:left="60" w:right="60"/>
              <w:jc w:val="right"/>
              <w:rPr>
                <w:rFonts w:eastAsiaTheme="minorHAnsi"/>
                <w:sz w:val="16"/>
                <w:szCs w:val="16"/>
                <w:lang w:eastAsia="tr-TR"/>
              </w:rPr>
            </w:pPr>
            <w:r w:rsidRPr="000C1C1D">
              <w:rPr>
                <w:rFonts w:eastAsiaTheme="minorHAnsi"/>
                <w:sz w:val="16"/>
                <w:szCs w:val="16"/>
              </w:rPr>
              <w:t>3.60793</w:t>
            </w:r>
          </w:p>
        </w:tc>
        <w:tc>
          <w:tcPr>
            <w:tcW w:w="1009" w:type="dxa"/>
            <w:tcBorders>
              <w:top w:val="nil"/>
              <w:left w:val="nil"/>
              <w:bottom w:val="nil"/>
              <w:right w:val="nil"/>
            </w:tcBorders>
            <w:shd w:val="clear" w:color="auto" w:fill="FFFFFF"/>
            <w:vAlign w:val="center"/>
            <w:hideMark/>
          </w:tcPr>
          <w:p w14:paraId="2380D63B" w14:textId="77777777" w:rsidR="00AB33A2" w:rsidRPr="000C1C1D" w:rsidRDefault="00AB33A2">
            <w:pPr>
              <w:autoSpaceDE w:val="0"/>
              <w:autoSpaceDN w:val="0"/>
              <w:adjustRightInd w:val="0"/>
              <w:ind w:left="60" w:right="60"/>
              <w:jc w:val="right"/>
              <w:rPr>
                <w:rFonts w:eastAsiaTheme="minorHAnsi"/>
                <w:sz w:val="16"/>
                <w:szCs w:val="16"/>
                <w:lang w:eastAsia="tr-TR"/>
              </w:rPr>
            </w:pPr>
            <w:r w:rsidRPr="000C1C1D">
              <w:rPr>
                <w:rFonts w:eastAsiaTheme="minorHAnsi"/>
                <w:sz w:val="16"/>
                <w:szCs w:val="16"/>
              </w:rPr>
              <w:t>.000</w:t>
            </w:r>
          </w:p>
        </w:tc>
      </w:tr>
      <w:tr w:rsidR="00AB33A2" w:rsidRPr="000C1C1D" w14:paraId="1670815F" w14:textId="77777777" w:rsidTr="000C1C1D">
        <w:trPr>
          <w:gridAfter w:val="1"/>
          <w:wAfter w:w="7" w:type="dxa"/>
          <w:cantSplit/>
        </w:trPr>
        <w:tc>
          <w:tcPr>
            <w:tcW w:w="916" w:type="dxa"/>
            <w:vMerge/>
            <w:tcBorders>
              <w:top w:val="nil"/>
              <w:left w:val="nil"/>
              <w:bottom w:val="nil"/>
              <w:right w:val="nil"/>
            </w:tcBorders>
            <w:vAlign w:val="center"/>
            <w:hideMark/>
          </w:tcPr>
          <w:p w14:paraId="520B861C" w14:textId="77777777" w:rsidR="00AB33A2" w:rsidRPr="000C1C1D" w:rsidRDefault="00AB33A2">
            <w:pPr>
              <w:rPr>
                <w:rFonts w:eastAsiaTheme="minorHAnsi"/>
                <w:sz w:val="16"/>
                <w:szCs w:val="16"/>
                <w:lang w:eastAsia="tr-TR"/>
              </w:rPr>
            </w:pPr>
          </w:p>
        </w:tc>
        <w:tc>
          <w:tcPr>
            <w:tcW w:w="916" w:type="dxa"/>
            <w:tcBorders>
              <w:top w:val="nil"/>
              <w:left w:val="nil"/>
              <w:bottom w:val="nil"/>
              <w:right w:val="nil"/>
            </w:tcBorders>
            <w:shd w:val="clear" w:color="auto" w:fill="FFFFFF"/>
            <w:vAlign w:val="center"/>
            <w:hideMark/>
          </w:tcPr>
          <w:p w14:paraId="1F24C63A" w14:textId="77777777" w:rsidR="00AB33A2" w:rsidRPr="000C1C1D" w:rsidRDefault="00AB33A2">
            <w:pPr>
              <w:autoSpaceDE w:val="0"/>
              <w:autoSpaceDN w:val="0"/>
              <w:adjustRightInd w:val="0"/>
              <w:ind w:left="60" w:right="60"/>
              <w:rPr>
                <w:rFonts w:eastAsiaTheme="minorHAnsi"/>
                <w:sz w:val="16"/>
                <w:szCs w:val="16"/>
                <w:lang w:eastAsia="tr-TR"/>
              </w:rPr>
            </w:pPr>
            <w:r w:rsidRPr="000C1C1D">
              <w:rPr>
                <w:rFonts w:eastAsiaTheme="minorHAnsi"/>
                <w:sz w:val="16"/>
                <w:szCs w:val="16"/>
              </w:rPr>
              <w:t>High</w:t>
            </w:r>
          </w:p>
        </w:tc>
        <w:tc>
          <w:tcPr>
            <w:tcW w:w="1467" w:type="dxa"/>
            <w:tcBorders>
              <w:top w:val="nil"/>
              <w:left w:val="nil"/>
              <w:bottom w:val="nil"/>
              <w:right w:val="nil"/>
            </w:tcBorders>
            <w:shd w:val="clear" w:color="auto" w:fill="FFFFFF"/>
            <w:vAlign w:val="center"/>
            <w:hideMark/>
          </w:tcPr>
          <w:p w14:paraId="60D561AE" w14:textId="77777777" w:rsidR="00AB33A2" w:rsidRPr="000C1C1D" w:rsidRDefault="00AB33A2">
            <w:pPr>
              <w:autoSpaceDE w:val="0"/>
              <w:autoSpaceDN w:val="0"/>
              <w:adjustRightInd w:val="0"/>
              <w:ind w:left="60" w:right="60"/>
              <w:jc w:val="right"/>
              <w:rPr>
                <w:rFonts w:eastAsiaTheme="minorHAnsi"/>
                <w:sz w:val="16"/>
                <w:szCs w:val="16"/>
                <w:lang w:eastAsia="tr-TR"/>
              </w:rPr>
            </w:pPr>
            <w:r w:rsidRPr="000C1C1D">
              <w:rPr>
                <w:rFonts w:eastAsiaTheme="minorHAnsi"/>
                <w:sz w:val="16"/>
                <w:szCs w:val="16"/>
              </w:rPr>
              <w:t>-22.2409</w:t>
            </w:r>
            <w:r w:rsidRPr="000C1C1D">
              <w:rPr>
                <w:rFonts w:eastAsiaTheme="minorHAnsi"/>
                <w:sz w:val="16"/>
                <w:szCs w:val="16"/>
                <w:vertAlign w:val="superscript"/>
              </w:rPr>
              <w:t>*</w:t>
            </w:r>
          </w:p>
        </w:tc>
        <w:tc>
          <w:tcPr>
            <w:tcW w:w="1055" w:type="dxa"/>
            <w:tcBorders>
              <w:top w:val="nil"/>
              <w:left w:val="nil"/>
              <w:bottom w:val="nil"/>
              <w:right w:val="nil"/>
            </w:tcBorders>
            <w:shd w:val="clear" w:color="auto" w:fill="FFFFFF"/>
            <w:vAlign w:val="center"/>
            <w:hideMark/>
          </w:tcPr>
          <w:p w14:paraId="75113C68" w14:textId="77777777" w:rsidR="00AB33A2" w:rsidRPr="000C1C1D" w:rsidRDefault="00AB33A2">
            <w:pPr>
              <w:autoSpaceDE w:val="0"/>
              <w:autoSpaceDN w:val="0"/>
              <w:adjustRightInd w:val="0"/>
              <w:ind w:left="60" w:right="60"/>
              <w:jc w:val="right"/>
              <w:rPr>
                <w:rFonts w:eastAsiaTheme="minorHAnsi"/>
                <w:sz w:val="16"/>
                <w:szCs w:val="16"/>
                <w:lang w:eastAsia="tr-TR"/>
              </w:rPr>
            </w:pPr>
            <w:r w:rsidRPr="000C1C1D">
              <w:rPr>
                <w:rFonts w:eastAsiaTheme="minorHAnsi"/>
                <w:sz w:val="16"/>
                <w:szCs w:val="16"/>
              </w:rPr>
              <w:t>5.02091</w:t>
            </w:r>
          </w:p>
        </w:tc>
        <w:tc>
          <w:tcPr>
            <w:tcW w:w="1009" w:type="dxa"/>
            <w:tcBorders>
              <w:top w:val="nil"/>
              <w:left w:val="nil"/>
              <w:bottom w:val="nil"/>
              <w:right w:val="nil"/>
            </w:tcBorders>
            <w:shd w:val="clear" w:color="auto" w:fill="FFFFFF"/>
            <w:vAlign w:val="center"/>
            <w:hideMark/>
          </w:tcPr>
          <w:p w14:paraId="314746B6" w14:textId="77777777" w:rsidR="00AB33A2" w:rsidRPr="000C1C1D" w:rsidRDefault="00AB33A2">
            <w:pPr>
              <w:autoSpaceDE w:val="0"/>
              <w:autoSpaceDN w:val="0"/>
              <w:adjustRightInd w:val="0"/>
              <w:ind w:left="60" w:right="60"/>
              <w:jc w:val="right"/>
              <w:rPr>
                <w:rFonts w:eastAsiaTheme="minorHAnsi"/>
                <w:sz w:val="16"/>
                <w:szCs w:val="16"/>
                <w:lang w:eastAsia="tr-TR"/>
              </w:rPr>
            </w:pPr>
            <w:r w:rsidRPr="000C1C1D">
              <w:rPr>
                <w:rFonts w:eastAsiaTheme="minorHAnsi"/>
                <w:sz w:val="16"/>
                <w:szCs w:val="16"/>
              </w:rPr>
              <w:t>.000</w:t>
            </w:r>
          </w:p>
        </w:tc>
      </w:tr>
      <w:tr w:rsidR="00AB33A2" w:rsidRPr="000C1C1D" w14:paraId="0A1F2B6E" w14:textId="77777777" w:rsidTr="000C1C1D">
        <w:trPr>
          <w:gridAfter w:val="1"/>
          <w:wAfter w:w="7" w:type="dxa"/>
          <w:cantSplit/>
        </w:trPr>
        <w:tc>
          <w:tcPr>
            <w:tcW w:w="916" w:type="dxa"/>
            <w:vMerge w:val="restart"/>
            <w:tcBorders>
              <w:top w:val="nil"/>
              <w:left w:val="nil"/>
              <w:bottom w:val="single" w:sz="4" w:space="0" w:color="auto"/>
              <w:right w:val="nil"/>
            </w:tcBorders>
            <w:shd w:val="clear" w:color="auto" w:fill="FFFFFF"/>
            <w:vAlign w:val="center"/>
            <w:hideMark/>
          </w:tcPr>
          <w:p w14:paraId="751FD766" w14:textId="77777777" w:rsidR="00AB33A2" w:rsidRPr="000C1C1D" w:rsidRDefault="00AB33A2">
            <w:pPr>
              <w:autoSpaceDE w:val="0"/>
              <w:autoSpaceDN w:val="0"/>
              <w:adjustRightInd w:val="0"/>
              <w:ind w:left="60" w:right="60"/>
              <w:rPr>
                <w:rFonts w:eastAsiaTheme="minorHAnsi"/>
                <w:sz w:val="16"/>
                <w:szCs w:val="16"/>
                <w:lang w:eastAsia="tr-TR"/>
              </w:rPr>
            </w:pPr>
            <w:r w:rsidRPr="000C1C1D">
              <w:rPr>
                <w:rFonts w:eastAsiaTheme="minorHAnsi"/>
                <w:sz w:val="16"/>
                <w:szCs w:val="16"/>
              </w:rPr>
              <w:t>High</w:t>
            </w:r>
          </w:p>
        </w:tc>
        <w:tc>
          <w:tcPr>
            <w:tcW w:w="916" w:type="dxa"/>
            <w:tcBorders>
              <w:top w:val="nil"/>
              <w:left w:val="nil"/>
              <w:bottom w:val="nil"/>
              <w:right w:val="nil"/>
            </w:tcBorders>
            <w:shd w:val="clear" w:color="auto" w:fill="FFFFFF"/>
            <w:vAlign w:val="center"/>
            <w:hideMark/>
          </w:tcPr>
          <w:p w14:paraId="6197659B" w14:textId="77777777" w:rsidR="00AB33A2" w:rsidRPr="000C1C1D" w:rsidRDefault="00AB33A2">
            <w:pPr>
              <w:autoSpaceDE w:val="0"/>
              <w:autoSpaceDN w:val="0"/>
              <w:adjustRightInd w:val="0"/>
              <w:ind w:left="60" w:right="60"/>
              <w:rPr>
                <w:rFonts w:eastAsiaTheme="minorHAnsi"/>
                <w:sz w:val="16"/>
                <w:szCs w:val="16"/>
                <w:lang w:eastAsia="tr-TR"/>
              </w:rPr>
            </w:pPr>
            <w:r w:rsidRPr="000C1C1D">
              <w:rPr>
                <w:rFonts w:eastAsiaTheme="minorHAnsi"/>
                <w:sz w:val="16"/>
                <w:szCs w:val="16"/>
              </w:rPr>
              <w:t>Low</w:t>
            </w:r>
          </w:p>
        </w:tc>
        <w:tc>
          <w:tcPr>
            <w:tcW w:w="1467" w:type="dxa"/>
            <w:tcBorders>
              <w:top w:val="nil"/>
              <w:left w:val="nil"/>
              <w:bottom w:val="nil"/>
              <w:right w:val="nil"/>
            </w:tcBorders>
            <w:shd w:val="clear" w:color="auto" w:fill="FFFFFF"/>
            <w:vAlign w:val="center"/>
            <w:hideMark/>
          </w:tcPr>
          <w:p w14:paraId="0821C766" w14:textId="77777777" w:rsidR="00AB33A2" w:rsidRPr="000C1C1D" w:rsidRDefault="00AB33A2">
            <w:pPr>
              <w:autoSpaceDE w:val="0"/>
              <w:autoSpaceDN w:val="0"/>
              <w:adjustRightInd w:val="0"/>
              <w:ind w:left="60" w:right="60"/>
              <w:jc w:val="right"/>
              <w:rPr>
                <w:rFonts w:eastAsiaTheme="minorHAnsi"/>
                <w:sz w:val="16"/>
                <w:szCs w:val="16"/>
                <w:lang w:eastAsia="tr-TR"/>
              </w:rPr>
            </w:pPr>
            <w:r w:rsidRPr="000C1C1D">
              <w:rPr>
                <w:rFonts w:eastAsiaTheme="minorHAnsi"/>
                <w:sz w:val="16"/>
                <w:szCs w:val="16"/>
              </w:rPr>
              <w:t>70.1667</w:t>
            </w:r>
            <w:r w:rsidRPr="000C1C1D">
              <w:rPr>
                <w:rFonts w:eastAsiaTheme="minorHAnsi"/>
                <w:sz w:val="16"/>
                <w:szCs w:val="16"/>
                <w:vertAlign w:val="superscript"/>
              </w:rPr>
              <w:t>*</w:t>
            </w:r>
          </w:p>
        </w:tc>
        <w:tc>
          <w:tcPr>
            <w:tcW w:w="1055" w:type="dxa"/>
            <w:tcBorders>
              <w:top w:val="nil"/>
              <w:left w:val="nil"/>
              <w:bottom w:val="nil"/>
              <w:right w:val="nil"/>
            </w:tcBorders>
            <w:shd w:val="clear" w:color="auto" w:fill="FFFFFF"/>
            <w:vAlign w:val="center"/>
            <w:hideMark/>
          </w:tcPr>
          <w:p w14:paraId="12EB509A" w14:textId="77777777" w:rsidR="00AB33A2" w:rsidRPr="000C1C1D" w:rsidRDefault="00AB33A2">
            <w:pPr>
              <w:autoSpaceDE w:val="0"/>
              <w:autoSpaceDN w:val="0"/>
              <w:adjustRightInd w:val="0"/>
              <w:ind w:left="60" w:right="60"/>
              <w:jc w:val="right"/>
              <w:rPr>
                <w:rFonts w:eastAsiaTheme="minorHAnsi"/>
                <w:sz w:val="16"/>
                <w:szCs w:val="16"/>
                <w:lang w:eastAsia="tr-TR"/>
              </w:rPr>
            </w:pPr>
            <w:r w:rsidRPr="000C1C1D">
              <w:rPr>
                <w:rFonts w:eastAsiaTheme="minorHAnsi"/>
                <w:sz w:val="16"/>
                <w:szCs w:val="16"/>
              </w:rPr>
              <w:t>3.78734</w:t>
            </w:r>
          </w:p>
        </w:tc>
        <w:tc>
          <w:tcPr>
            <w:tcW w:w="1009" w:type="dxa"/>
            <w:tcBorders>
              <w:top w:val="nil"/>
              <w:left w:val="nil"/>
              <w:bottom w:val="nil"/>
              <w:right w:val="nil"/>
            </w:tcBorders>
            <w:shd w:val="clear" w:color="auto" w:fill="FFFFFF"/>
            <w:vAlign w:val="center"/>
            <w:hideMark/>
          </w:tcPr>
          <w:p w14:paraId="687FCE6D" w14:textId="77777777" w:rsidR="00AB33A2" w:rsidRPr="000C1C1D" w:rsidRDefault="00AB33A2">
            <w:pPr>
              <w:autoSpaceDE w:val="0"/>
              <w:autoSpaceDN w:val="0"/>
              <w:adjustRightInd w:val="0"/>
              <w:ind w:left="60" w:right="60"/>
              <w:jc w:val="right"/>
              <w:rPr>
                <w:rFonts w:eastAsiaTheme="minorHAnsi"/>
                <w:sz w:val="16"/>
                <w:szCs w:val="16"/>
                <w:lang w:eastAsia="tr-TR"/>
              </w:rPr>
            </w:pPr>
            <w:r w:rsidRPr="000C1C1D">
              <w:rPr>
                <w:rFonts w:eastAsiaTheme="minorHAnsi"/>
                <w:sz w:val="16"/>
                <w:szCs w:val="16"/>
              </w:rPr>
              <w:t>.000</w:t>
            </w:r>
          </w:p>
        </w:tc>
      </w:tr>
      <w:tr w:rsidR="00AB33A2" w:rsidRPr="000C1C1D" w14:paraId="328E1E7E" w14:textId="77777777" w:rsidTr="000C1C1D">
        <w:trPr>
          <w:gridAfter w:val="1"/>
          <w:wAfter w:w="7" w:type="dxa"/>
          <w:cantSplit/>
        </w:trPr>
        <w:tc>
          <w:tcPr>
            <w:tcW w:w="916" w:type="dxa"/>
            <w:vMerge/>
            <w:tcBorders>
              <w:top w:val="nil"/>
              <w:left w:val="nil"/>
              <w:bottom w:val="single" w:sz="4" w:space="0" w:color="auto"/>
              <w:right w:val="nil"/>
            </w:tcBorders>
            <w:vAlign w:val="center"/>
            <w:hideMark/>
          </w:tcPr>
          <w:p w14:paraId="68D1C9CA" w14:textId="77777777" w:rsidR="00AB33A2" w:rsidRPr="000C1C1D" w:rsidRDefault="00AB33A2">
            <w:pPr>
              <w:rPr>
                <w:rFonts w:eastAsiaTheme="minorHAnsi"/>
                <w:sz w:val="16"/>
                <w:szCs w:val="16"/>
                <w:lang w:eastAsia="tr-TR"/>
              </w:rPr>
            </w:pPr>
          </w:p>
        </w:tc>
        <w:tc>
          <w:tcPr>
            <w:tcW w:w="916" w:type="dxa"/>
            <w:tcBorders>
              <w:top w:val="nil"/>
              <w:left w:val="nil"/>
              <w:bottom w:val="single" w:sz="4" w:space="0" w:color="auto"/>
              <w:right w:val="nil"/>
            </w:tcBorders>
            <w:shd w:val="clear" w:color="auto" w:fill="FFFFFF"/>
            <w:vAlign w:val="center"/>
            <w:hideMark/>
          </w:tcPr>
          <w:p w14:paraId="53373860" w14:textId="77777777" w:rsidR="00AB33A2" w:rsidRPr="000C1C1D" w:rsidRDefault="00AB33A2">
            <w:pPr>
              <w:autoSpaceDE w:val="0"/>
              <w:autoSpaceDN w:val="0"/>
              <w:adjustRightInd w:val="0"/>
              <w:ind w:left="60" w:right="60"/>
              <w:rPr>
                <w:rFonts w:eastAsiaTheme="minorHAnsi"/>
                <w:sz w:val="16"/>
                <w:szCs w:val="16"/>
                <w:lang w:eastAsia="tr-TR"/>
              </w:rPr>
            </w:pPr>
            <w:r w:rsidRPr="000C1C1D">
              <w:rPr>
                <w:rFonts w:eastAsiaTheme="minorHAnsi"/>
                <w:sz w:val="16"/>
                <w:szCs w:val="16"/>
              </w:rPr>
              <w:t>Medium</w:t>
            </w:r>
          </w:p>
        </w:tc>
        <w:tc>
          <w:tcPr>
            <w:tcW w:w="1467" w:type="dxa"/>
            <w:tcBorders>
              <w:top w:val="nil"/>
              <w:left w:val="nil"/>
              <w:bottom w:val="single" w:sz="4" w:space="0" w:color="auto"/>
              <w:right w:val="nil"/>
            </w:tcBorders>
            <w:shd w:val="clear" w:color="auto" w:fill="FFFFFF"/>
            <w:vAlign w:val="center"/>
            <w:hideMark/>
          </w:tcPr>
          <w:p w14:paraId="087AAD98" w14:textId="77777777" w:rsidR="00AB33A2" w:rsidRPr="000C1C1D" w:rsidRDefault="00AB33A2">
            <w:pPr>
              <w:autoSpaceDE w:val="0"/>
              <w:autoSpaceDN w:val="0"/>
              <w:adjustRightInd w:val="0"/>
              <w:ind w:left="60" w:right="60"/>
              <w:jc w:val="right"/>
              <w:rPr>
                <w:rFonts w:eastAsiaTheme="minorHAnsi"/>
                <w:sz w:val="16"/>
                <w:szCs w:val="16"/>
                <w:lang w:eastAsia="tr-TR"/>
              </w:rPr>
            </w:pPr>
            <w:r w:rsidRPr="000C1C1D">
              <w:rPr>
                <w:rFonts w:eastAsiaTheme="minorHAnsi"/>
                <w:sz w:val="16"/>
                <w:szCs w:val="16"/>
              </w:rPr>
              <w:t>22.2409</w:t>
            </w:r>
            <w:r w:rsidRPr="000C1C1D">
              <w:rPr>
                <w:rFonts w:eastAsiaTheme="minorHAnsi"/>
                <w:sz w:val="16"/>
                <w:szCs w:val="16"/>
                <w:vertAlign w:val="superscript"/>
              </w:rPr>
              <w:t>*</w:t>
            </w:r>
          </w:p>
        </w:tc>
        <w:tc>
          <w:tcPr>
            <w:tcW w:w="1055" w:type="dxa"/>
            <w:tcBorders>
              <w:top w:val="nil"/>
              <w:left w:val="nil"/>
              <w:bottom w:val="single" w:sz="4" w:space="0" w:color="auto"/>
              <w:right w:val="nil"/>
            </w:tcBorders>
            <w:shd w:val="clear" w:color="auto" w:fill="FFFFFF"/>
            <w:vAlign w:val="center"/>
            <w:hideMark/>
          </w:tcPr>
          <w:p w14:paraId="65625737" w14:textId="77777777" w:rsidR="00AB33A2" w:rsidRPr="000C1C1D" w:rsidRDefault="00AB33A2">
            <w:pPr>
              <w:autoSpaceDE w:val="0"/>
              <w:autoSpaceDN w:val="0"/>
              <w:adjustRightInd w:val="0"/>
              <w:ind w:left="60" w:right="60"/>
              <w:jc w:val="right"/>
              <w:rPr>
                <w:rFonts w:eastAsiaTheme="minorHAnsi"/>
                <w:sz w:val="16"/>
                <w:szCs w:val="16"/>
                <w:lang w:eastAsia="tr-TR"/>
              </w:rPr>
            </w:pPr>
            <w:r w:rsidRPr="000C1C1D">
              <w:rPr>
                <w:rFonts w:eastAsiaTheme="minorHAnsi"/>
                <w:sz w:val="16"/>
                <w:szCs w:val="16"/>
              </w:rPr>
              <w:t>5.02091</w:t>
            </w:r>
          </w:p>
        </w:tc>
        <w:tc>
          <w:tcPr>
            <w:tcW w:w="1009" w:type="dxa"/>
            <w:tcBorders>
              <w:top w:val="nil"/>
              <w:left w:val="nil"/>
              <w:bottom w:val="single" w:sz="4" w:space="0" w:color="auto"/>
              <w:right w:val="nil"/>
            </w:tcBorders>
            <w:shd w:val="clear" w:color="auto" w:fill="FFFFFF"/>
            <w:vAlign w:val="center"/>
            <w:hideMark/>
          </w:tcPr>
          <w:p w14:paraId="08B8BF43" w14:textId="77777777" w:rsidR="00AB33A2" w:rsidRPr="000C1C1D" w:rsidRDefault="00AB33A2">
            <w:pPr>
              <w:autoSpaceDE w:val="0"/>
              <w:autoSpaceDN w:val="0"/>
              <w:adjustRightInd w:val="0"/>
              <w:ind w:left="60" w:right="60"/>
              <w:jc w:val="right"/>
              <w:rPr>
                <w:rFonts w:eastAsiaTheme="minorHAnsi"/>
                <w:sz w:val="16"/>
                <w:szCs w:val="16"/>
                <w:lang w:eastAsia="tr-TR"/>
              </w:rPr>
            </w:pPr>
            <w:r w:rsidRPr="000C1C1D">
              <w:rPr>
                <w:rFonts w:eastAsiaTheme="minorHAnsi"/>
                <w:sz w:val="16"/>
                <w:szCs w:val="16"/>
              </w:rPr>
              <w:t>.000</w:t>
            </w:r>
          </w:p>
        </w:tc>
      </w:tr>
      <w:tr w:rsidR="00AB33A2" w:rsidRPr="000C1C1D" w14:paraId="4E9C7165" w14:textId="77777777" w:rsidTr="000C1C1D">
        <w:trPr>
          <w:cantSplit/>
        </w:trPr>
        <w:tc>
          <w:tcPr>
            <w:tcW w:w="5370" w:type="dxa"/>
            <w:gridSpan w:val="6"/>
            <w:tcBorders>
              <w:top w:val="nil"/>
              <w:left w:val="nil"/>
              <w:bottom w:val="nil"/>
              <w:right w:val="nil"/>
            </w:tcBorders>
            <w:shd w:val="clear" w:color="auto" w:fill="FFFFFF"/>
            <w:vAlign w:val="center"/>
            <w:hideMark/>
          </w:tcPr>
          <w:p w14:paraId="1134A79C" w14:textId="77777777" w:rsidR="00AB33A2" w:rsidRPr="000C1C1D" w:rsidRDefault="00AB33A2">
            <w:pPr>
              <w:autoSpaceDE w:val="0"/>
              <w:autoSpaceDN w:val="0"/>
              <w:adjustRightInd w:val="0"/>
              <w:ind w:left="60" w:right="60"/>
              <w:rPr>
                <w:rFonts w:eastAsiaTheme="minorHAnsi"/>
                <w:sz w:val="16"/>
                <w:szCs w:val="16"/>
              </w:rPr>
            </w:pPr>
            <w:r w:rsidRPr="000C1C1D">
              <w:rPr>
                <w:rFonts w:eastAsiaTheme="minorHAnsi"/>
                <w:sz w:val="16"/>
                <w:szCs w:val="16"/>
              </w:rPr>
              <w:t>Based on observed means.</w:t>
            </w:r>
          </w:p>
          <w:p w14:paraId="2C0ECB5D" w14:textId="77777777" w:rsidR="00AB33A2" w:rsidRPr="000C1C1D" w:rsidRDefault="00AB33A2">
            <w:pPr>
              <w:autoSpaceDE w:val="0"/>
              <w:autoSpaceDN w:val="0"/>
              <w:adjustRightInd w:val="0"/>
              <w:ind w:left="60" w:right="60"/>
              <w:rPr>
                <w:rFonts w:eastAsiaTheme="minorHAnsi"/>
                <w:sz w:val="16"/>
                <w:szCs w:val="16"/>
                <w:lang w:eastAsia="tr-TR"/>
              </w:rPr>
            </w:pPr>
            <w:r w:rsidRPr="000C1C1D">
              <w:rPr>
                <w:rFonts w:eastAsiaTheme="minorHAnsi"/>
                <w:sz w:val="16"/>
                <w:szCs w:val="16"/>
              </w:rPr>
              <w:t xml:space="preserve"> The error term is Mean Square (Error) = 119.413.</w:t>
            </w:r>
          </w:p>
        </w:tc>
      </w:tr>
      <w:tr w:rsidR="00AB33A2" w:rsidRPr="000C1C1D" w14:paraId="25B5B865" w14:textId="77777777" w:rsidTr="000C1C1D">
        <w:trPr>
          <w:cantSplit/>
        </w:trPr>
        <w:tc>
          <w:tcPr>
            <w:tcW w:w="5370" w:type="dxa"/>
            <w:gridSpan w:val="6"/>
            <w:tcBorders>
              <w:top w:val="nil"/>
              <w:left w:val="nil"/>
              <w:bottom w:val="nil"/>
              <w:right w:val="nil"/>
            </w:tcBorders>
            <w:shd w:val="clear" w:color="auto" w:fill="FFFFFF"/>
            <w:hideMark/>
          </w:tcPr>
          <w:p w14:paraId="62B71BE3" w14:textId="77777777" w:rsidR="00AB33A2" w:rsidRPr="000C1C1D" w:rsidRDefault="00AB33A2">
            <w:pPr>
              <w:autoSpaceDE w:val="0"/>
              <w:autoSpaceDN w:val="0"/>
              <w:adjustRightInd w:val="0"/>
              <w:ind w:left="60" w:right="60"/>
              <w:rPr>
                <w:rFonts w:eastAsiaTheme="minorHAnsi"/>
                <w:sz w:val="16"/>
                <w:szCs w:val="16"/>
                <w:lang w:eastAsia="tr-TR"/>
              </w:rPr>
            </w:pPr>
            <w:r w:rsidRPr="000C1C1D">
              <w:rPr>
                <w:rFonts w:eastAsiaTheme="minorHAnsi"/>
                <w:sz w:val="16"/>
                <w:szCs w:val="16"/>
              </w:rPr>
              <w:t>*. The mean difference is significant at the 0.05 level.</w:t>
            </w:r>
          </w:p>
        </w:tc>
      </w:tr>
    </w:tbl>
    <w:p w14:paraId="476FC7DE" w14:textId="77777777" w:rsidR="00AB33A2" w:rsidRPr="000C1C1D" w:rsidRDefault="00AB33A2" w:rsidP="00AB33A2">
      <w:pPr>
        <w:jc w:val="both"/>
        <w:rPr>
          <w:color w:val="000000" w:themeColor="text1"/>
          <w:sz w:val="16"/>
          <w:szCs w:val="16"/>
          <w:lang w:val="af-ZA" w:eastAsia="tr-TR"/>
        </w:rPr>
      </w:pPr>
    </w:p>
    <w:p w14:paraId="26536CF0" w14:textId="77777777" w:rsidR="00AB33A2" w:rsidRDefault="00AB33A2" w:rsidP="000C1C1D">
      <w:pPr>
        <w:ind w:firstLine="709"/>
        <w:jc w:val="both"/>
        <w:rPr>
          <w:color w:val="000000" w:themeColor="text1"/>
          <w:lang w:val="af-ZA"/>
        </w:rPr>
      </w:pPr>
      <w:r w:rsidRPr="000C1C1D">
        <w:rPr>
          <w:color w:val="000000" w:themeColor="text1"/>
          <w:lang w:val="af-ZA"/>
        </w:rPr>
        <w:t>Table 14 shows that the test results of the Pre-test  difference in mathematical reasoning skill based on students' early mathematical skill for groups of low to moderate and low to high, because of the sig. smaller than 0.05, then differ significantly. Meanwhile, the high group to moderate do not differ significantly because the value of sig. greater than 0.05.</w:t>
      </w:r>
    </w:p>
    <w:p w14:paraId="6986EC21" w14:textId="77777777" w:rsidR="00AB33A2" w:rsidRPr="000C1C1D" w:rsidRDefault="00AB33A2" w:rsidP="00AB33A2">
      <w:pPr>
        <w:jc w:val="both"/>
        <w:rPr>
          <w:b/>
          <w:bCs/>
          <w:color w:val="000000" w:themeColor="text1"/>
          <w:lang w:val="af-ZA"/>
        </w:rPr>
      </w:pPr>
      <w:r w:rsidRPr="000C1C1D">
        <w:rPr>
          <w:b/>
          <w:bCs/>
          <w:color w:val="000000" w:themeColor="text1"/>
          <w:lang w:val="af-ZA"/>
        </w:rPr>
        <w:t>Hypothesis Testing 1.b.2.</w:t>
      </w:r>
    </w:p>
    <w:p w14:paraId="781DAFFC" w14:textId="77777777" w:rsidR="00AB33A2" w:rsidRPr="000C1C1D" w:rsidRDefault="00AB33A2" w:rsidP="00AB33A2">
      <w:pPr>
        <w:jc w:val="both"/>
        <w:rPr>
          <w:b/>
          <w:bCs/>
          <w:color w:val="000000" w:themeColor="text1"/>
          <w:lang w:val="af-ZA"/>
        </w:rPr>
      </w:pPr>
      <w:r w:rsidRPr="000C1C1D">
        <w:rPr>
          <w:bCs/>
          <w:color w:val="000000" w:themeColor="text1"/>
          <w:lang w:val="af-ZA"/>
        </w:rPr>
        <w:t>The hypothesis is tested based on post test data, i.e.:</w:t>
      </w:r>
    </w:p>
    <w:p w14:paraId="25F55C5F" w14:textId="77777777" w:rsidR="00AB33A2" w:rsidRPr="000C1C1D" w:rsidRDefault="00AB33A2" w:rsidP="00AB33A2">
      <w:pPr>
        <w:pStyle w:val="Heading3"/>
        <w:tabs>
          <w:tab w:val="num" w:pos="2160"/>
        </w:tabs>
        <w:spacing w:before="0"/>
        <w:ind w:left="426" w:hanging="426"/>
        <w:jc w:val="both"/>
        <w:rPr>
          <w:rFonts w:ascii="Times New Roman" w:hAnsi="Times New Roman" w:cs="Times New Roman"/>
          <w:b w:val="0"/>
          <w:bCs w:val="0"/>
          <w:color w:val="000000" w:themeColor="text1"/>
          <w:sz w:val="20"/>
          <w:szCs w:val="20"/>
          <w:lang w:val="af-ZA"/>
        </w:rPr>
      </w:pPr>
      <w:r w:rsidRPr="000C1C1D">
        <w:rPr>
          <w:rFonts w:ascii="Times New Roman" w:hAnsi="Times New Roman" w:cs="Times New Roman"/>
          <w:b w:val="0"/>
          <w:bCs w:val="0"/>
          <w:color w:val="000000" w:themeColor="text1"/>
          <w:sz w:val="20"/>
          <w:szCs w:val="20"/>
          <w:lang w:val="af-ZA"/>
        </w:rPr>
        <w:t>H</w:t>
      </w:r>
      <w:r w:rsidRPr="000C1C1D">
        <w:rPr>
          <w:rFonts w:ascii="Times New Roman" w:hAnsi="Times New Roman" w:cs="Times New Roman"/>
          <w:b w:val="0"/>
          <w:bCs w:val="0"/>
          <w:color w:val="000000" w:themeColor="text1"/>
          <w:sz w:val="20"/>
          <w:szCs w:val="20"/>
          <w:vertAlign w:val="subscript"/>
          <w:lang w:val="af-ZA"/>
        </w:rPr>
        <w:t>0 :</w:t>
      </w:r>
      <w:r w:rsidRPr="000C1C1D">
        <w:rPr>
          <w:rFonts w:ascii="Times New Roman" w:hAnsi="Times New Roman" w:cs="Times New Roman"/>
          <w:b w:val="0"/>
          <w:sz w:val="20"/>
          <w:szCs w:val="20"/>
          <w:lang w:val="af-ZA"/>
        </w:rPr>
        <w:t xml:space="preserve"> </w:t>
      </w:r>
      <w:r w:rsidRPr="000C1C1D">
        <w:rPr>
          <w:rFonts w:ascii="Times New Roman" w:hAnsi="Times New Roman" w:cs="Times New Roman"/>
          <w:b w:val="0"/>
          <w:color w:val="000000" w:themeColor="text1"/>
          <w:sz w:val="20"/>
          <w:szCs w:val="20"/>
          <w:lang w:val="af-ZA"/>
        </w:rPr>
        <w:t>There is no difference in students' mathematical reasoning skills based on early  mathematical skills using RME and conventional</w:t>
      </w:r>
      <w:r w:rsidRPr="000C1C1D">
        <w:rPr>
          <w:rFonts w:ascii="Times New Roman" w:hAnsi="Times New Roman" w:cs="Times New Roman"/>
          <w:b w:val="0"/>
          <w:bCs w:val="0"/>
          <w:color w:val="000000" w:themeColor="text1"/>
          <w:sz w:val="20"/>
          <w:szCs w:val="20"/>
          <w:lang w:val="af-ZA"/>
        </w:rPr>
        <w:t>.</w:t>
      </w:r>
    </w:p>
    <w:p w14:paraId="50E56BB9" w14:textId="77777777" w:rsidR="00AB33A2" w:rsidRPr="000C1C1D" w:rsidRDefault="00AB33A2" w:rsidP="00AB33A2">
      <w:pPr>
        <w:pStyle w:val="Heading3"/>
        <w:tabs>
          <w:tab w:val="left" w:pos="426"/>
          <w:tab w:val="num" w:pos="2160"/>
        </w:tabs>
        <w:spacing w:before="0"/>
        <w:ind w:left="426" w:hanging="426"/>
        <w:jc w:val="both"/>
        <w:rPr>
          <w:rFonts w:ascii="Times New Roman" w:hAnsi="Times New Roman" w:cs="Times New Roman"/>
          <w:b w:val="0"/>
          <w:bCs w:val="0"/>
          <w:color w:val="000000" w:themeColor="text1"/>
          <w:sz w:val="20"/>
          <w:szCs w:val="20"/>
          <w:lang w:val="af-ZA"/>
        </w:rPr>
      </w:pPr>
      <w:r w:rsidRPr="000C1C1D">
        <w:rPr>
          <w:rFonts w:ascii="Times New Roman" w:hAnsi="Times New Roman" w:cs="Times New Roman"/>
          <w:b w:val="0"/>
          <w:bCs w:val="0"/>
          <w:color w:val="000000" w:themeColor="text1"/>
          <w:sz w:val="20"/>
          <w:szCs w:val="20"/>
          <w:lang w:val="af-ZA"/>
        </w:rPr>
        <w:t>H</w:t>
      </w:r>
      <w:r w:rsidRPr="000C1C1D">
        <w:rPr>
          <w:rFonts w:ascii="Times New Roman" w:hAnsi="Times New Roman" w:cs="Times New Roman"/>
          <w:b w:val="0"/>
          <w:bCs w:val="0"/>
          <w:color w:val="000000" w:themeColor="text1"/>
          <w:sz w:val="20"/>
          <w:szCs w:val="20"/>
          <w:vertAlign w:val="subscript"/>
          <w:lang w:val="af-ZA"/>
        </w:rPr>
        <w:t xml:space="preserve">1 </w:t>
      </w:r>
      <w:r w:rsidRPr="000C1C1D">
        <w:rPr>
          <w:rFonts w:ascii="Times New Roman" w:hAnsi="Times New Roman" w:cs="Times New Roman"/>
          <w:b w:val="0"/>
          <w:bCs w:val="0"/>
          <w:color w:val="000000" w:themeColor="text1"/>
          <w:sz w:val="20"/>
          <w:szCs w:val="20"/>
          <w:lang w:val="af-ZA"/>
        </w:rPr>
        <w:t xml:space="preserve">: </w:t>
      </w:r>
      <w:r w:rsidRPr="000C1C1D">
        <w:rPr>
          <w:rFonts w:ascii="Times New Roman" w:hAnsi="Times New Roman" w:cs="Times New Roman"/>
          <w:b w:val="0"/>
          <w:color w:val="000000" w:themeColor="text1"/>
          <w:sz w:val="20"/>
          <w:szCs w:val="20"/>
          <w:lang w:val="af-ZA"/>
        </w:rPr>
        <w:t>There are differences in students' mathematical reasoning skills based on early  mathematical skills using RME and conventional</w:t>
      </w:r>
      <w:r w:rsidRPr="000C1C1D">
        <w:rPr>
          <w:rFonts w:ascii="Times New Roman" w:hAnsi="Times New Roman" w:cs="Times New Roman"/>
          <w:b w:val="0"/>
          <w:bCs w:val="0"/>
          <w:color w:val="000000" w:themeColor="text1"/>
          <w:sz w:val="20"/>
          <w:szCs w:val="20"/>
          <w:lang w:val="af-ZA"/>
        </w:rPr>
        <w:t>.</w:t>
      </w:r>
    </w:p>
    <w:p w14:paraId="0C626F6D" w14:textId="77777777" w:rsidR="00AB33A2" w:rsidRDefault="00AB33A2" w:rsidP="00AB33A2">
      <w:pPr>
        <w:jc w:val="center"/>
        <w:rPr>
          <w:rFonts w:ascii="Garamond" w:hAnsi="Garamond" w:cstheme="minorBidi"/>
          <w:b/>
          <w:bCs/>
          <w:color w:val="000000" w:themeColor="text1"/>
          <w:lang w:val="af-ZA"/>
        </w:rPr>
      </w:pPr>
    </w:p>
    <w:p w14:paraId="7CA67A1E" w14:textId="07BA2113" w:rsidR="00AB33A2" w:rsidRPr="00A370B6" w:rsidRDefault="00AB33A2" w:rsidP="00A370B6">
      <w:pPr>
        <w:jc w:val="center"/>
        <w:rPr>
          <w:bCs/>
          <w:color w:val="000000" w:themeColor="text1"/>
          <w:lang w:val="af-ZA"/>
        </w:rPr>
      </w:pPr>
      <w:r w:rsidRPr="00A370B6">
        <w:rPr>
          <w:bCs/>
          <w:color w:val="000000" w:themeColor="text1"/>
          <w:lang w:val="af-ZA"/>
        </w:rPr>
        <w:t>Table 15.</w:t>
      </w:r>
      <w:r w:rsidR="00A370B6" w:rsidRPr="00A370B6">
        <w:rPr>
          <w:bCs/>
          <w:color w:val="000000" w:themeColor="text1"/>
          <w:lang w:val="af-ZA"/>
        </w:rPr>
        <w:t xml:space="preserve"> </w:t>
      </w:r>
      <w:r w:rsidRPr="00A370B6">
        <w:rPr>
          <w:bCs/>
          <w:color w:val="000000" w:themeColor="text1"/>
          <w:lang w:val="af-ZA"/>
        </w:rPr>
        <w:t xml:space="preserve">The Normality Test  of Mathematical Reasoning Skill Post Test Based on </w:t>
      </w:r>
      <w:r w:rsidR="005E3F63">
        <w:rPr>
          <w:bCs/>
          <w:color w:val="000000" w:themeColor="text1"/>
          <w:lang w:val="af-ZA"/>
        </w:rPr>
        <w:t>The Early Mathematical Skill o</w:t>
      </w:r>
      <w:r w:rsidR="00A370B6" w:rsidRPr="00A370B6">
        <w:rPr>
          <w:bCs/>
          <w:color w:val="000000" w:themeColor="text1"/>
          <w:lang w:val="af-ZA"/>
        </w:rPr>
        <w:t xml:space="preserve">f </w:t>
      </w:r>
      <w:r w:rsidRPr="00A370B6">
        <w:rPr>
          <w:bCs/>
          <w:color w:val="000000" w:themeColor="text1"/>
          <w:lang w:val="af-ZA"/>
        </w:rPr>
        <w:t>Students</w:t>
      </w:r>
    </w:p>
    <w:tbl>
      <w:tblPr>
        <w:tblW w:w="5445" w:type="dxa"/>
        <w:tblInd w:w="1532" w:type="dxa"/>
        <w:tblBorders>
          <w:top w:val="single" w:sz="4" w:space="0" w:color="auto"/>
          <w:bottom w:val="single" w:sz="4" w:space="0" w:color="auto"/>
          <w:insideH w:val="single" w:sz="4" w:space="0" w:color="auto"/>
        </w:tblBorders>
        <w:tblLayout w:type="fixed"/>
        <w:tblCellMar>
          <w:left w:w="30" w:type="dxa"/>
          <w:right w:w="30" w:type="dxa"/>
        </w:tblCellMar>
        <w:tblLook w:val="04A0" w:firstRow="1" w:lastRow="0" w:firstColumn="1" w:lastColumn="0" w:noHBand="0" w:noVBand="1"/>
      </w:tblPr>
      <w:tblGrid>
        <w:gridCol w:w="1091"/>
        <w:gridCol w:w="1212"/>
        <w:gridCol w:w="851"/>
        <w:gridCol w:w="884"/>
        <w:gridCol w:w="1407"/>
      </w:tblGrid>
      <w:tr w:rsidR="00AB33A2" w14:paraId="14480A6B" w14:textId="77777777" w:rsidTr="00A370B6">
        <w:trPr>
          <w:cantSplit/>
          <w:tblHeader/>
        </w:trPr>
        <w:tc>
          <w:tcPr>
            <w:tcW w:w="1091" w:type="dxa"/>
            <w:tcBorders>
              <w:top w:val="single" w:sz="4" w:space="0" w:color="auto"/>
              <w:left w:val="nil"/>
              <w:bottom w:val="single" w:sz="4" w:space="0" w:color="auto"/>
              <w:right w:val="nil"/>
            </w:tcBorders>
            <w:shd w:val="clear" w:color="auto" w:fill="FFFFFF"/>
            <w:hideMark/>
          </w:tcPr>
          <w:p w14:paraId="19A7DEBE" w14:textId="77777777" w:rsidR="00AB33A2" w:rsidRPr="00A370B6" w:rsidRDefault="00AB33A2">
            <w:pPr>
              <w:autoSpaceDE w:val="0"/>
              <w:autoSpaceDN w:val="0"/>
              <w:adjustRightInd w:val="0"/>
              <w:jc w:val="center"/>
              <w:rPr>
                <w:rFonts w:eastAsiaTheme="minorHAnsi"/>
                <w:color w:val="000000" w:themeColor="text1"/>
                <w:sz w:val="16"/>
                <w:szCs w:val="16"/>
                <w:lang w:eastAsia="tr-TR"/>
              </w:rPr>
            </w:pPr>
            <w:r w:rsidRPr="00A370B6">
              <w:rPr>
                <w:rFonts w:eastAsiaTheme="minorHAnsi"/>
                <w:color w:val="000000" w:themeColor="text1"/>
                <w:sz w:val="16"/>
                <w:szCs w:val="16"/>
              </w:rPr>
              <w:t>SES</w:t>
            </w:r>
          </w:p>
        </w:tc>
        <w:tc>
          <w:tcPr>
            <w:tcW w:w="121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hideMark/>
          </w:tcPr>
          <w:p w14:paraId="5818CCA7" w14:textId="77777777" w:rsidR="00AB33A2" w:rsidRPr="00A370B6" w:rsidRDefault="00AB33A2">
            <w:pPr>
              <w:autoSpaceDE w:val="0"/>
              <w:autoSpaceDN w:val="0"/>
              <w:adjustRightInd w:val="0"/>
              <w:jc w:val="center"/>
              <w:rPr>
                <w:rFonts w:eastAsiaTheme="minorHAnsi"/>
                <w:color w:val="000000" w:themeColor="text1"/>
                <w:sz w:val="16"/>
                <w:szCs w:val="16"/>
                <w:lang w:eastAsia="tr-TR"/>
              </w:rPr>
            </w:pPr>
            <w:r w:rsidRPr="00A370B6">
              <w:rPr>
                <w:rFonts w:eastAsiaTheme="minorHAnsi"/>
                <w:color w:val="000000" w:themeColor="text1"/>
                <w:sz w:val="16"/>
                <w:szCs w:val="16"/>
              </w:rPr>
              <w:t>Statistic</w:t>
            </w:r>
          </w:p>
        </w:tc>
        <w:tc>
          <w:tcPr>
            <w:tcW w:w="85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hideMark/>
          </w:tcPr>
          <w:p w14:paraId="4A701442" w14:textId="77777777" w:rsidR="00AB33A2" w:rsidRPr="00A370B6" w:rsidRDefault="00AB33A2">
            <w:pPr>
              <w:autoSpaceDE w:val="0"/>
              <w:autoSpaceDN w:val="0"/>
              <w:adjustRightInd w:val="0"/>
              <w:jc w:val="center"/>
              <w:rPr>
                <w:rFonts w:eastAsiaTheme="minorHAnsi"/>
                <w:color w:val="000000" w:themeColor="text1"/>
                <w:sz w:val="16"/>
                <w:szCs w:val="16"/>
                <w:lang w:eastAsia="tr-TR"/>
              </w:rPr>
            </w:pPr>
            <w:r w:rsidRPr="00A370B6">
              <w:rPr>
                <w:rFonts w:eastAsiaTheme="minorHAnsi"/>
                <w:color w:val="000000" w:themeColor="text1"/>
                <w:sz w:val="16"/>
                <w:szCs w:val="16"/>
              </w:rPr>
              <w:t>Df</w:t>
            </w:r>
          </w:p>
        </w:tc>
        <w:tc>
          <w:tcPr>
            <w:tcW w:w="88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hideMark/>
          </w:tcPr>
          <w:p w14:paraId="48C60FE7" w14:textId="77777777" w:rsidR="00AB33A2" w:rsidRPr="00A370B6" w:rsidRDefault="00AB33A2">
            <w:pPr>
              <w:autoSpaceDE w:val="0"/>
              <w:autoSpaceDN w:val="0"/>
              <w:adjustRightInd w:val="0"/>
              <w:jc w:val="center"/>
              <w:rPr>
                <w:rFonts w:eastAsiaTheme="minorHAnsi"/>
                <w:color w:val="000000" w:themeColor="text1"/>
                <w:sz w:val="16"/>
                <w:szCs w:val="16"/>
                <w:lang w:eastAsia="tr-TR"/>
              </w:rPr>
            </w:pPr>
            <w:r w:rsidRPr="00A370B6">
              <w:rPr>
                <w:rFonts w:eastAsiaTheme="minorHAnsi"/>
                <w:color w:val="000000" w:themeColor="text1"/>
                <w:sz w:val="16"/>
                <w:szCs w:val="16"/>
              </w:rPr>
              <w:t>Sig.</w:t>
            </w:r>
          </w:p>
        </w:tc>
        <w:tc>
          <w:tcPr>
            <w:tcW w:w="1407" w:type="dxa"/>
            <w:tcBorders>
              <w:top w:val="single" w:sz="4" w:space="0" w:color="auto"/>
              <w:left w:val="nil"/>
              <w:bottom w:val="single" w:sz="4" w:space="0" w:color="auto"/>
              <w:right w:val="nil"/>
            </w:tcBorders>
            <w:shd w:val="clear" w:color="auto" w:fill="FFFFFF"/>
            <w:hideMark/>
          </w:tcPr>
          <w:p w14:paraId="715CE848" w14:textId="77777777" w:rsidR="00AB33A2" w:rsidRPr="00A370B6" w:rsidRDefault="00AB33A2">
            <w:pPr>
              <w:autoSpaceDE w:val="0"/>
              <w:autoSpaceDN w:val="0"/>
              <w:adjustRightInd w:val="0"/>
              <w:jc w:val="center"/>
              <w:rPr>
                <w:rFonts w:eastAsiaTheme="minorHAnsi"/>
                <w:color w:val="000000" w:themeColor="text1"/>
                <w:sz w:val="16"/>
                <w:szCs w:val="16"/>
                <w:lang w:eastAsia="tr-TR"/>
              </w:rPr>
            </w:pPr>
            <w:r w:rsidRPr="00A370B6">
              <w:rPr>
                <w:color w:val="000000" w:themeColor="text1"/>
                <w:sz w:val="16"/>
                <w:szCs w:val="16"/>
                <w:lang w:val="af-ZA"/>
              </w:rPr>
              <w:t>Ho</w:t>
            </w:r>
          </w:p>
        </w:tc>
      </w:tr>
      <w:tr w:rsidR="00AB33A2" w14:paraId="616245C3" w14:textId="77777777" w:rsidTr="00A370B6">
        <w:trPr>
          <w:cantSplit/>
          <w:tblHeader/>
        </w:trPr>
        <w:tc>
          <w:tcPr>
            <w:tcW w:w="1091" w:type="dxa"/>
            <w:tcBorders>
              <w:top w:val="single" w:sz="4" w:space="0" w:color="auto"/>
              <w:left w:val="nil"/>
              <w:bottom w:val="nil"/>
              <w:right w:val="nil"/>
            </w:tcBorders>
            <w:shd w:val="clear" w:color="auto" w:fill="FFFFFF"/>
            <w:hideMark/>
          </w:tcPr>
          <w:p w14:paraId="2AC472E1" w14:textId="77777777" w:rsidR="00AB33A2" w:rsidRPr="00A370B6" w:rsidRDefault="00AB33A2">
            <w:pPr>
              <w:autoSpaceDE w:val="0"/>
              <w:autoSpaceDN w:val="0"/>
              <w:adjustRightInd w:val="0"/>
              <w:jc w:val="center"/>
              <w:rPr>
                <w:rFonts w:eastAsiaTheme="minorHAnsi"/>
                <w:color w:val="000000" w:themeColor="text1"/>
                <w:sz w:val="16"/>
                <w:szCs w:val="16"/>
                <w:lang w:eastAsia="tr-TR"/>
              </w:rPr>
            </w:pPr>
            <w:r w:rsidRPr="00A370B6">
              <w:rPr>
                <w:rFonts w:eastAsiaTheme="minorHAnsi"/>
                <w:color w:val="000000" w:themeColor="text1"/>
                <w:sz w:val="16"/>
                <w:szCs w:val="16"/>
              </w:rPr>
              <w:t>Low</w:t>
            </w:r>
          </w:p>
        </w:tc>
        <w:tc>
          <w:tcPr>
            <w:tcW w:w="1212" w:type="dxa"/>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4D77EA91" w14:textId="77777777" w:rsidR="00AB33A2" w:rsidRPr="00A370B6" w:rsidRDefault="00AB33A2">
            <w:pPr>
              <w:ind w:left="60" w:right="60"/>
              <w:jc w:val="right"/>
              <w:rPr>
                <w:sz w:val="16"/>
                <w:szCs w:val="16"/>
                <w:lang w:eastAsia="tr-TR"/>
              </w:rPr>
            </w:pPr>
            <w:r w:rsidRPr="00A370B6">
              <w:rPr>
                <w:sz w:val="16"/>
                <w:szCs w:val="16"/>
              </w:rPr>
              <w:t>.155</w:t>
            </w:r>
          </w:p>
        </w:tc>
        <w:tc>
          <w:tcPr>
            <w:tcW w:w="851" w:type="dxa"/>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0C6EABCC" w14:textId="77777777" w:rsidR="00AB33A2" w:rsidRPr="00A370B6" w:rsidRDefault="00AB33A2">
            <w:pPr>
              <w:ind w:left="60" w:right="60"/>
              <w:jc w:val="right"/>
              <w:rPr>
                <w:sz w:val="16"/>
                <w:szCs w:val="16"/>
                <w:lang w:eastAsia="tr-TR"/>
              </w:rPr>
            </w:pPr>
            <w:r w:rsidRPr="00A370B6">
              <w:rPr>
                <w:sz w:val="16"/>
                <w:szCs w:val="16"/>
              </w:rPr>
              <w:t>85</w:t>
            </w:r>
          </w:p>
        </w:tc>
        <w:tc>
          <w:tcPr>
            <w:tcW w:w="884" w:type="dxa"/>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0CC172E6" w14:textId="77777777" w:rsidR="00AB33A2" w:rsidRPr="00A370B6" w:rsidRDefault="00AB33A2">
            <w:pPr>
              <w:ind w:left="60" w:right="60"/>
              <w:jc w:val="right"/>
              <w:rPr>
                <w:sz w:val="16"/>
                <w:szCs w:val="16"/>
                <w:lang w:eastAsia="tr-TR"/>
              </w:rPr>
            </w:pPr>
            <w:r w:rsidRPr="00A370B6">
              <w:rPr>
                <w:sz w:val="16"/>
                <w:szCs w:val="16"/>
              </w:rPr>
              <w:t>.000</w:t>
            </w:r>
          </w:p>
        </w:tc>
        <w:tc>
          <w:tcPr>
            <w:tcW w:w="1407" w:type="dxa"/>
            <w:tcBorders>
              <w:top w:val="single" w:sz="4" w:space="0" w:color="auto"/>
              <w:left w:val="nil"/>
              <w:bottom w:val="nil"/>
              <w:right w:val="nil"/>
            </w:tcBorders>
            <w:shd w:val="clear" w:color="auto" w:fill="FFFFFF"/>
            <w:hideMark/>
          </w:tcPr>
          <w:p w14:paraId="7461A776" w14:textId="77777777" w:rsidR="00AB33A2" w:rsidRPr="00A370B6" w:rsidRDefault="00AB33A2">
            <w:pPr>
              <w:autoSpaceDE w:val="0"/>
              <w:autoSpaceDN w:val="0"/>
              <w:adjustRightInd w:val="0"/>
              <w:jc w:val="center"/>
              <w:rPr>
                <w:rFonts w:eastAsiaTheme="minorHAnsi"/>
                <w:color w:val="000000" w:themeColor="text1"/>
                <w:sz w:val="16"/>
                <w:szCs w:val="16"/>
                <w:lang w:eastAsia="tr-TR"/>
              </w:rPr>
            </w:pPr>
            <w:r w:rsidRPr="00A370B6">
              <w:rPr>
                <w:rFonts w:eastAsiaTheme="minorHAnsi"/>
                <w:color w:val="000000" w:themeColor="text1"/>
                <w:sz w:val="16"/>
                <w:szCs w:val="16"/>
              </w:rPr>
              <w:t>Rejected</w:t>
            </w:r>
          </w:p>
        </w:tc>
      </w:tr>
      <w:tr w:rsidR="00AB33A2" w14:paraId="6FFF0A25" w14:textId="77777777" w:rsidTr="00A370B6">
        <w:trPr>
          <w:cantSplit/>
          <w:tblHeader/>
        </w:trPr>
        <w:tc>
          <w:tcPr>
            <w:tcW w:w="1091" w:type="dxa"/>
            <w:tcBorders>
              <w:top w:val="nil"/>
              <w:left w:val="nil"/>
              <w:bottom w:val="nil"/>
              <w:right w:val="nil"/>
            </w:tcBorders>
            <w:shd w:val="clear" w:color="auto" w:fill="FFFFFF"/>
            <w:hideMark/>
          </w:tcPr>
          <w:p w14:paraId="121B3943" w14:textId="77777777" w:rsidR="00AB33A2" w:rsidRPr="00A370B6" w:rsidRDefault="00AB33A2">
            <w:pPr>
              <w:autoSpaceDE w:val="0"/>
              <w:autoSpaceDN w:val="0"/>
              <w:adjustRightInd w:val="0"/>
              <w:jc w:val="center"/>
              <w:rPr>
                <w:rFonts w:eastAsiaTheme="minorHAnsi"/>
                <w:color w:val="000000" w:themeColor="text1"/>
                <w:sz w:val="16"/>
                <w:szCs w:val="16"/>
                <w:lang w:eastAsia="tr-TR"/>
              </w:rPr>
            </w:pPr>
            <w:r w:rsidRPr="00A370B6">
              <w:rPr>
                <w:rFonts w:eastAsiaTheme="minorHAnsi"/>
                <w:color w:val="000000" w:themeColor="text1"/>
                <w:sz w:val="16"/>
                <w:szCs w:val="16"/>
              </w:rPr>
              <w:t>Medium</w:t>
            </w:r>
          </w:p>
        </w:tc>
        <w:tc>
          <w:tcPr>
            <w:tcW w:w="1212" w:type="dxa"/>
            <w:tcBorders>
              <w:top w:val="nil"/>
              <w:left w:val="nil"/>
              <w:bottom w:val="nil"/>
              <w:right w:val="nil"/>
            </w:tcBorders>
            <w:shd w:val="clear" w:color="auto" w:fill="FFFFFF"/>
            <w:tcMar>
              <w:top w:w="30" w:type="dxa"/>
              <w:left w:w="30" w:type="dxa"/>
              <w:bottom w:w="30" w:type="dxa"/>
              <w:right w:w="30" w:type="dxa"/>
            </w:tcMar>
            <w:vAlign w:val="center"/>
            <w:hideMark/>
          </w:tcPr>
          <w:p w14:paraId="397076A3" w14:textId="77777777" w:rsidR="00AB33A2" w:rsidRPr="00A370B6" w:rsidRDefault="00AB33A2">
            <w:pPr>
              <w:ind w:left="60" w:right="60"/>
              <w:jc w:val="right"/>
              <w:rPr>
                <w:sz w:val="16"/>
                <w:szCs w:val="16"/>
                <w:lang w:eastAsia="tr-TR"/>
              </w:rPr>
            </w:pPr>
            <w:r w:rsidRPr="00A370B6">
              <w:rPr>
                <w:sz w:val="16"/>
                <w:szCs w:val="16"/>
              </w:rPr>
              <w:t>.140</w:t>
            </w:r>
          </w:p>
        </w:tc>
        <w:tc>
          <w:tcPr>
            <w:tcW w:w="851" w:type="dxa"/>
            <w:tcBorders>
              <w:top w:val="nil"/>
              <w:left w:val="nil"/>
              <w:bottom w:val="nil"/>
              <w:right w:val="nil"/>
            </w:tcBorders>
            <w:shd w:val="clear" w:color="auto" w:fill="FFFFFF"/>
            <w:tcMar>
              <w:top w:w="30" w:type="dxa"/>
              <w:left w:w="30" w:type="dxa"/>
              <w:bottom w:w="30" w:type="dxa"/>
              <w:right w:w="30" w:type="dxa"/>
            </w:tcMar>
            <w:vAlign w:val="center"/>
            <w:hideMark/>
          </w:tcPr>
          <w:p w14:paraId="2A842701" w14:textId="77777777" w:rsidR="00AB33A2" w:rsidRPr="00A370B6" w:rsidRDefault="00AB33A2">
            <w:pPr>
              <w:ind w:left="60" w:right="60"/>
              <w:jc w:val="right"/>
              <w:rPr>
                <w:sz w:val="16"/>
                <w:szCs w:val="16"/>
                <w:lang w:eastAsia="tr-TR"/>
              </w:rPr>
            </w:pPr>
            <w:r w:rsidRPr="00A370B6">
              <w:rPr>
                <w:sz w:val="16"/>
                <w:szCs w:val="16"/>
              </w:rPr>
              <w:t>31</w:t>
            </w:r>
          </w:p>
        </w:tc>
        <w:tc>
          <w:tcPr>
            <w:tcW w:w="884" w:type="dxa"/>
            <w:tcBorders>
              <w:top w:val="nil"/>
              <w:left w:val="nil"/>
              <w:bottom w:val="nil"/>
              <w:right w:val="nil"/>
            </w:tcBorders>
            <w:shd w:val="clear" w:color="auto" w:fill="FFFFFF"/>
            <w:tcMar>
              <w:top w:w="30" w:type="dxa"/>
              <w:left w:w="30" w:type="dxa"/>
              <w:bottom w:w="30" w:type="dxa"/>
              <w:right w:w="30" w:type="dxa"/>
            </w:tcMar>
            <w:vAlign w:val="center"/>
            <w:hideMark/>
          </w:tcPr>
          <w:p w14:paraId="2AD91866" w14:textId="77777777" w:rsidR="00AB33A2" w:rsidRPr="00A370B6" w:rsidRDefault="00AB33A2">
            <w:pPr>
              <w:ind w:left="60" w:right="60"/>
              <w:jc w:val="right"/>
              <w:rPr>
                <w:sz w:val="16"/>
                <w:szCs w:val="16"/>
                <w:lang w:eastAsia="tr-TR"/>
              </w:rPr>
            </w:pPr>
            <w:r w:rsidRPr="00A370B6">
              <w:rPr>
                <w:sz w:val="16"/>
                <w:szCs w:val="16"/>
              </w:rPr>
              <w:t>.123</w:t>
            </w:r>
          </w:p>
        </w:tc>
        <w:tc>
          <w:tcPr>
            <w:tcW w:w="1407" w:type="dxa"/>
            <w:tcBorders>
              <w:top w:val="nil"/>
              <w:left w:val="nil"/>
              <w:bottom w:val="nil"/>
              <w:right w:val="nil"/>
            </w:tcBorders>
            <w:shd w:val="clear" w:color="auto" w:fill="FFFFFF"/>
            <w:hideMark/>
          </w:tcPr>
          <w:p w14:paraId="6589BC05" w14:textId="77777777" w:rsidR="00AB33A2" w:rsidRPr="00A370B6" w:rsidRDefault="00AB33A2">
            <w:pPr>
              <w:autoSpaceDE w:val="0"/>
              <w:autoSpaceDN w:val="0"/>
              <w:adjustRightInd w:val="0"/>
              <w:jc w:val="center"/>
              <w:rPr>
                <w:rFonts w:eastAsiaTheme="minorHAnsi"/>
                <w:color w:val="000000" w:themeColor="text1"/>
                <w:sz w:val="16"/>
                <w:szCs w:val="16"/>
                <w:lang w:eastAsia="tr-TR"/>
              </w:rPr>
            </w:pPr>
            <w:r w:rsidRPr="00A370B6">
              <w:rPr>
                <w:rFonts w:eastAsiaTheme="minorHAnsi"/>
                <w:color w:val="000000" w:themeColor="text1"/>
                <w:sz w:val="16"/>
                <w:szCs w:val="16"/>
              </w:rPr>
              <w:t>Accepted</w:t>
            </w:r>
          </w:p>
        </w:tc>
      </w:tr>
      <w:tr w:rsidR="00AB33A2" w14:paraId="11B2583F" w14:textId="77777777" w:rsidTr="00A370B6">
        <w:trPr>
          <w:cantSplit/>
          <w:tblHeader/>
        </w:trPr>
        <w:tc>
          <w:tcPr>
            <w:tcW w:w="1091" w:type="dxa"/>
            <w:tcBorders>
              <w:top w:val="nil"/>
              <w:left w:val="nil"/>
              <w:bottom w:val="single" w:sz="4" w:space="0" w:color="auto"/>
              <w:right w:val="nil"/>
            </w:tcBorders>
            <w:shd w:val="clear" w:color="auto" w:fill="FFFFFF"/>
            <w:hideMark/>
          </w:tcPr>
          <w:p w14:paraId="263510B9" w14:textId="77777777" w:rsidR="00AB33A2" w:rsidRPr="00A370B6" w:rsidRDefault="00AB33A2">
            <w:pPr>
              <w:autoSpaceDE w:val="0"/>
              <w:autoSpaceDN w:val="0"/>
              <w:adjustRightInd w:val="0"/>
              <w:jc w:val="center"/>
              <w:rPr>
                <w:rFonts w:eastAsiaTheme="minorHAnsi"/>
                <w:color w:val="000000" w:themeColor="text1"/>
                <w:sz w:val="16"/>
                <w:szCs w:val="16"/>
                <w:lang w:eastAsia="tr-TR"/>
              </w:rPr>
            </w:pPr>
            <w:r w:rsidRPr="00A370B6">
              <w:rPr>
                <w:rFonts w:eastAsiaTheme="minorHAnsi"/>
                <w:color w:val="000000" w:themeColor="text1"/>
                <w:sz w:val="16"/>
                <w:szCs w:val="16"/>
              </w:rPr>
              <w:t>High</w:t>
            </w:r>
          </w:p>
        </w:tc>
        <w:tc>
          <w:tcPr>
            <w:tcW w:w="1212" w:type="dxa"/>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5CCF569B" w14:textId="77777777" w:rsidR="00AB33A2" w:rsidRPr="00A370B6" w:rsidRDefault="00AB33A2">
            <w:pPr>
              <w:ind w:left="60" w:right="60"/>
              <w:jc w:val="right"/>
              <w:rPr>
                <w:sz w:val="16"/>
                <w:szCs w:val="16"/>
                <w:lang w:eastAsia="tr-TR"/>
              </w:rPr>
            </w:pPr>
            <w:r w:rsidRPr="00A370B6">
              <w:rPr>
                <w:sz w:val="16"/>
                <w:szCs w:val="16"/>
              </w:rPr>
              <w:t>.199</w:t>
            </w:r>
          </w:p>
        </w:tc>
        <w:tc>
          <w:tcPr>
            <w:tcW w:w="851" w:type="dxa"/>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193A6A81" w14:textId="77777777" w:rsidR="00AB33A2" w:rsidRPr="00A370B6" w:rsidRDefault="00AB33A2">
            <w:pPr>
              <w:ind w:left="60" w:right="60"/>
              <w:jc w:val="right"/>
              <w:rPr>
                <w:sz w:val="16"/>
                <w:szCs w:val="16"/>
                <w:lang w:eastAsia="tr-TR"/>
              </w:rPr>
            </w:pPr>
            <w:r w:rsidRPr="00A370B6">
              <w:rPr>
                <w:sz w:val="16"/>
                <w:szCs w:val="16"/>
              </w:rPr>
              <w:t>14</w:t>
            </w:r>
          </w:p>
        </w:tc>
        <w:tc>
          <w:tcPr>
            <w:tcW w:w="884" w:type="dxa"/>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71148371" w14:textId="77777777" w:rsidR="00AB33A2" w:rsidRPr="00A370B6" w:rsidRDefault="00AB33A2">
            <w:pPr>
              <w:ind w:left="60" w:right="60"/>
              <w:jc w:val="right"/>
              <w:rPr>
                <w:sz w:val="16"/>
                <w:szCs w:val="16"/>
                <w:lang w:eastAsia="tr-TR"/>
              </w:rPr>
            </w:pPr>
            <w:r w:rsidRPr="00A370B6">
              <w:rPr>
                <w:sz w:val="16"/>
                <w:szCs w:val="16"/>
              </w:rPr>
              <w:t>.137</w:t>
            </w:r>
          </w:p>
        </w:tc>
        <w:tc>
          <w:tcPr>
            <w:tcW w:w="1407" w:type="dxa"/>
            <w:tcBorders>
              <w:top w:val="nil"/>
              <w:left w:val="nil"/>
              <w:bottom w:val="single" w:sz="4" w:space="0" w:color="auto"/>
              <w:right w:val="nil"/>
            </w:tcBorders>
            <w:shd w:val="clear" w:color="auto" w:fill="FFFFFF"/>
            <w:hideMark/>
          </w:tcPr>
          <w:p w14:paraId="3B03892D" w14:textId="77777777" w:rsidR="00AB33A2" w:rsidRPr="00A370B6" w:rsidRDefault="00AB33A2">
            <w:pPr>
              <w:autoSpaceDE w:val="0"/>
              <w:autoSpaceDN w:val="0"/>
              <w:adjustRightInd w:val="0"/>
              <w:jc w:val="center"/>
              <w:rPr>
                <w:rFonts w:eastAsiaTheme="minorHAnsi"/>
                <w:color w:val="000000" w:themeColor="text1"/>
                <w:sz w:val="16"/>
                <w:szCs w:val="16"/>
                <w:lang w:eastAsia="tr-TR"/>
              </w:rPr>
            </w:pPr>
            <w:r w:rsidRPr="00A370B6">
              <w:rPr>
                <w:rFonts w:eastAsiaTheme="minorHAnsi"/>
                <w:color w:val="000000" w:themeColor="text1"/>
                <w:sz w:val="16"/>
                <w:szCs w:val="16"/>
              </w:rPr>
              <w:t xml:space="preserve">Accepted </w:t>
            </w:r>
          </w:p>
        </w:tc>
      </w:tr>
    </w:tbl>
    <w:p w14:paraId="01F014A6" w14:textId="77777777" w:rsidR="00AB33A2" w:rsidRDefault="00AB33A2" w:rsidP="00AB33A2">
      <w:pPr>
        <w:tabs>
          <w:tab w:val="left" w:pos="2085"/>
        </w:tabs>
        <w:jc w:val="both"/>
        <w:rPr>
          <w:rFonts w:asciiTheme="minorHAnsi" w:hAnsiTheme="minorHAnsi" w:cstheme="minorBidi"/>
          <w:color w:val="000000" w:themeColor="text1"/>
          <w:sz w:val="22"/>
          <w:szCs w:val="22"/>
          <w:lang w:val="af-ZA" w:eastAsia="tr-TR"/>
        </w:rPr>
      </w:pPr>
      <w:r>
        <w:rPr>
          <w:color w:val="000000" w:themeColor="text1"/>
          <w:lang w:val="af-ZA"/>
        </w:rPr>
        <w:tab/>
      </w:r>
    </w:p>
    <w:p w14:paraId="3C59E028" w14:textId="297A473E" w:rsidR="00AB33A2" w:rsidRPr="000B0123" w:rsidRDefault="00AB33A2" w:rsidP="00D95C3D">
      <w:pPr>
        <w:jc w:val="center"/>
        <w:rPr>
          <w:bCs/>
          <w:color w:val="000000" w:themeColor="text1"/>
          <w:lang w:val="af-ZA"/>
        </w:rPr>
      </w:pPr>
      <w:r w:rsidRPr="000B0123">
        <w:rPr>
          <w:bCs/>
          <w:color w:val="000000" w:themeColor="text1"/>
          <w:lang w:val="af-ZA"/>
        </w:rPr>
        <w:t>Table 16.</w:t>
      </w:r>
      <w:r w:rsidR="00D95C3D" w:rsidRPr="000B0123">
        <w:rPr>
          <w:bCs/>
          <w:color w:val="000000" w:themeColor="text1"/>
          <w:lang w:val="af-ZA"/>
        </w:rPr>
        <w:t xml:space="preserve"> </w:t>
      </w:r>
      <w:r w:rsidRPr="000B0123">
        <w:rPr>
          <w:bCs/>
          <w:color w:val="000000" w:themeColor="text1"/>
          <w:lang w:val="af-ZA"/>
        </w:rPr>
        <w:t xml:space="preserve">The Kruskal-Wallis Test of Mathematical Reasoning Skill Post Test Based on Students'early </w:t>
      </w:r>
      <w:r w:rsidR="000B0123" w:rsidRPr="000B0123">
        <w:rPr>
          <w:bCs/>
          <w:color w:val="000000" w:themeColor="text1"/>
          <w:lang w:val="af-ZA"/>
        </w:rPr>
        <w:t>Mathematical Skills</w:t>
      </w:r>
    </w:p>
    <w:tbl>
      <w:tblPr>
        <w:tblW w:w="5709" w:type="dxa"/>
        <w:tblInd w:w="1402" w:type="dxa"/>
        <w:tblLook w:val="01E0" w:firstRow="1" w:lastRow="1" w:firstColumn="1" w:lastColumn="1" w:noHBand="0" w:noVBand="0"/>
      </w:tblPr>
      <w:tblGrid>
        <w:gridCol w:w="1173"/>
        <w:gridCol w:w="1417"/>
        <w:gridCol w:w="709"/>
        <w:gridCol w:w="851"/>
        <w:gridCol w:w="1559"/>
      </w:tblGrid>
      <w:tr w:rsidR="00AB33A2" w14:paraId="1A2B971C" w14:textId="77777777" w:rsidTr="00D95C3D">
        <w:tc>
          <w:tcPr>
            <w:tcW w:w="1173" w:type="dxa"/>
            <w:vAlign w:val="center"/>
          </w:tcPr>
          <w:p w14:paraId="5EF94375" w14:textId="77777777" w:rsidR="00AB33A2" w:rsidRPr="00D95C3D" w:rsidRDefault="00AB33A2">
            <w:pPr>
              <w:jc w:val="center"/>
              <w:rPr>
                <w:bCs/>
                <w:color w:val="000000" w:themeColor="text1"/>
                <w:sz w:val="16"/>
                <w:szCs w:val="16"/>
                <w:lang w:val="af-ZA" w:eastAsia="tr-TR"/>
              </w:rPr>
            </w:pPr>
          </w:p>
        </w:tc>
        <w:tc>
          <w:tcPr>
            <w:tcW w:w="1417" w:type="dxa"/>
            <w:vAlign w:val="center"/>
            <w:hideMark/>
          </w:tcPr>
          <w:p w14:paraId="1B9DD30C" w14:textId="77777777" w:rsidR="00AB33A2" w:rsidRPr="00D95C3D" w:rsidRDefault="00AB33A2">
            <w:pPr>
              <w:jc w:val="center"/>
              <w:rPr>
                <w:bCs/>
                <w:color w:val="000000" w:themeColor="text1"/>
                <w:sz w:val="16"/>
                <w:szCs w:val="16"/>
                <w:lang w:val="af-ZA" w:eastAsia="tr-TR"/>
              </w:rPr>
            </w:pPr>
            <w:r w:rsidRPr="00D95C3D">
              <w:rPr>
                <w:bCs/>
                <w:color w:val="000000" w:themeColor="text1"/>
                <w:sz w:val="16"/>
                <w:szCs w:val="16"/>
                <w:lang w:val="af-ZA"/>
              </w:rPr>
              <w:t>Chi-Square</w:t>
            </w:r>
          </w:p>
        </w:tc>
        <w:tc>
          <w:tcPr>
            <w:tcW w:w="709" w:type="dxa"/>
            <w:vAlign w:val="center"/>
            <w:hideMark/>
          </w:tcPr>
          <w:p w14:paraId="10B62A49" w14:textId="77777777" w:rsidR="00AB33A2" w:rsidRPr="00D95C3D" w:rsidRDefault="00AB33A2">
            <w:pPr>
              <w:jc w:val="center"/>
              <w:rPr>
                <w:bCs/>
                <w:color w:val="000000" w:themeColor="text1"/>
                <w:sz w:val="16"/>
                <w:szCs w:val="16"/>
                <w:lang w:val="af-ZA" w:eastAsia="tr-TR"/>
              </w:rPr>
            </w:pPr>
            <w:r w:rsidRPr="00D95C3D">
              <w:rPr>
                <w:bCs/>
                <w:color w:val="000000" w:themeColor="text1"/>
                <w:sz w:val="16"/>
                <w:szCs w:val="16"/>
                <w:lang w:val="af-ZA"/>
              </w:rPr>
              <w:t>Df</w:t>
            </w:r>
          </w:p>
        </w:tc>
        <w:tc>
          <w:tcPr>
            <w:tcW w:w="851" w:type="dxa"/>
            <w:vAlign w:val="center"/>
            <w:hideMark/>
          </w:tcPr>
          <w:p w14:paraId="3780EB77" w14:textId="77777777" w:rsidR="00AB33A2" w:rsidRPr="00D95C3D" w:rsidRDefault="00AB33A2">
            <w:pPr>
              <w:jc w:val="center"/>
              <w:rPr>
                <w:bCs/>
                <w:color w:val="000000" w:themeColor="text1"/>
                <w:sz w:val="16"/>
                <w:szCs w:val="16"/>
                <w:lang w:val="af-ZA" w:eastAsia="tr-TR"/>
              </w:rPr>
            </w:pPr>
            <w:r w:rsidRPr="00D95C3D">
              <w:rPr>
                <w:bCs/>
                <w:color w:val="000000" w:themeColor="text1"/>
                <w:sz w:val="16"/>
                <w:szCs w:val="16"/>
                <w:lang w:val="af-ZA"/>
              </w:rPr>
              <w:t>Sig.</w:t>
            </w:r>
          </w:p>
        </w:tc>
        <w:tc>
          <w:tcPr>
            <w:tcW w:w="1559" w:type="dxa"/>
            <w:vAlign w:val="center"/>
            <w:hideMark/>
          </w:tcPr>
          <w:p w14:paraId="67D60FDE" w14:textId="77777777" w:rsidR="00AB33A2" w:rsidRPr="00D95C3D" w:rsidRDefault="00AB33A2">
            <w:pPr>
              <w:jc w:val="center"/>
              <w:rPr>
                <w:bCs/>
                <w:color w:val="000000" w:themeColor="text1"/>
                <w:sz w:val="16"/>
                <w:szCs w:val="16"/>
                <w:vertAlign w:val="subscript"/>
                <w:lang w:val="af-ZA" w:eastAsia="tr-TR"/>
              </w:rPr>
            </w:pPr>
            <w:r w:rsidRPr="00D95C3D">
              <w:rPr>
                <w:bCs/>
                <w:color w:val="000000" w:themeColor="text1"/>
                <w:sz w:val="16"/>
                <w:szCs w:val="16"/>
                <w:lang w:val="af-ZA"/>
              </w:rPr>
              <w:t>Ho.</w:t>
            </w:r>
          </w:p>
        </w:tc>
      </w:tr>
      <w:tr w:rsidR="00AB33A2" w14:paraId="614F1909" w14:textId="77777777" w:rsidTr="00D95C3D">
        <w:tc>
          <w:tcPr>
            <w:tcW w:w="1173" w:type="dxa"/>
            <w:hideMark/>
          </w:tcPr>
          <w:p w14:paraId="1550D063" w14:textId="77777777" w:rsidR="00AB33A2" w:rsidRPr="00D95C3D" w:rsidRDefault="00AB33A2">
            <w:pPr>
              <w:jc w:val="center"/>
              <w:rPr>
                <w:color w:val="000000" w:themeColor="text1"/>
                <w:sz w:val="16"/>
                <w:szCs w:val="16"/>
                <w:lang w:val="af-ZA" w:eastAsia="tr-TR"/>
              </w:rPr>
            </w:pPr>
            <w:r w:rsidRPr="00D95C3D">
              <w:rPr>
                <w:color w:val="000000" w:themeColor="text1"/>
                <w:sz w:val="16"/>
                <w:szCs w:val="16"/>
                <w:lang w:val="af-ZA"/>
              </w:rPr>
              <w:t>Post test</w:t>
            </w:r>
          </w:p>
        </w:tc>
        <w:tc>
          <w:tcPr>
            <w:tcW w:w="1417" w:type="dxa"/>
            <w:hideMark/>
          </w:tcPr>
          <w:p w14:paraId="585716D1" w14:textId="77777777" w:rsidR="00AB33A2" w:rsidRPr="00D95C3D" w:rsidRDefault="00AB33A2">
            <w:pPr>
              <w:jc w:val="center"/>
              <w:rPr>
                <w:color w:val="000000" w:themeColor="text1"/>
                <w:sz w:val="16"/>
                <w:szCs w:val="16"/>
                <w:lang w:val="af-ZA" w:eastAsia="tr-TR"/>
              </w:rPr>
            </w:pPr>
            <w:r w:rsidRPr="00D95C3D">
              <w:rPr>
                <w:color w:val="000000" w:themeColor="text1"/>
                <w:sz w:val="16"/>
                <w:szCs w:val="16"/>
                <w:lang w:val="af-ZA"/>
              </w:rPr>
              <w:t>21.789</w:t>
            </w:r>
          </w:p>
        </w:tc>
        <w:tc>
          <w:tcPr>
            <w:tcW w:w="709" w:type="dxa"/>
            <w:hideMark/>
          </w:tcPr>
          <w:p w14:paraId="20133A40" w14:textId="77777777" w:rsidR="00AB33A2" w:rsidRPr="00D95C3D" w:rsidRDefault="00AB33A2">
            <w:pPr>
              <w:jc w:val="center"/>
              <w:rPr>
                <w:color w:val="000000" w:themeColor="text1"/>
                <w:sz w:val="16"/>
                <w:szCs w:val="16"/>
                <w:lang w:val="af-ZA" w:eastAsia="tr-TR"/>
              </w:rPr>
            </w:pPr>
            <w:r w:rsidRPr="00D95C3D">
              <w:rPr>
                <w:color w:val="000000" w:themeColor="text1"/>
                <w:sz w:val="16"/>
                <w:szCs w:val="16"/>
                <w:lang w:val="af-ZA"/>
              </w:rPr>
              <w:t>2</w:t>
            </w:r>
          </w:p>
        </w:tc>
        <w:tc>
          <w:tcPr>
            <w:tcW w:w="851" w:type="dxa"/>
            <w:hideMark/>
          </w:tcPr>
          <w:p w14:paraId="1CAE796D" w14:textId="77777777" w:rsidR="00AB33A2" w:rsidRPr="00D95C3D" w:rsidRDefault="00AB33A2">
            <w:pPr>
              <w:jc w:val="center"/>
              <w:rPr>
                <w:color w:val="000000" w:themeColor="text1"/>
                <w:sz w:val="16"/>
                <w:szCs w:val="16"/>
                <w:lang w:val="af-ZA" w:eastAsia="tr-TR"/>
              </w:rPr>
            </w:pPr>
            <w:r w:rsidRPr="00D95C3D">
              <w:rPr>
                <w:color w:val="000000" w:themeColor="text1"/>
                <w:sz w:val="16"/>
                <w:szCs w:val="16"/>
                <w:lang w:val="af-ZA"/>
              </w:rPr>
              <w:t>0.000</w:t>
            </w:r>
          </w:p>
        </w:tc>
        <w:tc>
          <w:tcPr>
            <w:tcW w:w="1559" w:type="dxa"/>
            <w:hideMark/>
          </w:tcPr>
          <w:p w14:paraId="6C750BB5" w14:textId="77777777" w:rsidR="00AB33A2" w:rsidRPr="00D95C3D" w:rsidRDefault="00AB33A2">
            <w:pPr>
              <w:jc w:val="center"/>
              <w:rPr>
                <w:color w:val="000000" w:themeColor="text1"/>
                <w:sz w:val="16"/>
                <w:szCs w:val="16"/>
                <w:lang w:val="af-ZA" w:eastAsia="tr-TR"/>
              </w:rPr>
            </w:pPr>
            <w:r w:rsidRPr="00D95C3D">
              <w:rPr>
                <w:color w:val="000000" w:themeColor="text1"/>
                <w:sz w:val="16"/>
                <w:szCs w:val="16"/>
                <w:lang w:val="af-ZA"/>
              </w:rPr>
              <w:t>Rejected</w:t>
            </w:r>
          </w:p>
        </w:tc>
      </w:tr>
    </w:tbl>
    <w:p w14:paraId="5919EF33" w14:textId="77777777" w:rsidR="005E3F63" w:rsidRDefault="005E3F63" w:rsidP="005E3F63">
      <w:pPr>
        <w:ind w:firstLine="709"/>
        <w:jc w:val="both"/>
        <w:rPr>
          <w:color w:val="000000" w:themeColor="text1"/>
          <w:lang w:val="af-ZA"/>
        </w:rPr>
      </w:pPr>
    </w:p>
    <w:p w14:paraId="67F3D581" w14:textId="530BED1D" w:rsidR="001276FE" w:rsidRPr="000B0123" w:rsidRDefault="00AB33A2" w:rsidP="005E3F63">
      <w:pPr>
        <w:ind w:firstLine="709"/>
        <w:jc w:val="both"/>
        <w:rPr>
          <w:color w:val="000000" w:themeColor="text1"/>
          <w:lang w:val="af-ZA"/>
        </w:rPr>
      </w:pPr>
      <w:r w:rsidRPr="00D95C3D">
        <w:rPr>
          <w:color w:val="000000" w:themeColor="text1"/>
          <w:lang w:val="af-ZA"/>
        </w:rPr>
        <w:t>The table 15 shows that the test results are normally distributed and the table 16 shows the results of the Kurskal-Walls on the post-test mathematical reasoning skill that is based on students' early mathematical skill, because the sig. is smaller than 0.05. Thus, the null hypothesis is rejected. It means that there are significant differences in students' mathematical reasoning skills. After conducting the Kurskal-Walls test, it is continued with the Mann-Whitney test to compare the reasoning skill of low group students against medium groups and low groups against high groups and T-tests of moderate group students with high group students, the results of which are presented in Table 17.</w:t>
      </w:r>
    </w:p>
    <w:p w14:paraId="084A7E5F" w14:textId="77777777" w:rsidR="00AB33A2" w:rsidRPr="00D95C3D" w:rsidRDefault="00AB33A2" w:rsidP="00AB33A2">
      <w:pPr>
        <w:autoSpaceDE w:val="0"/>
        <w:autoSpaceDN w:val="0"/>
        <w:adjustRightInd w:val="0"/>
        <w:rPr>
          <w:b/>
          <w:color w:val="000000" w:themeColor="text1"/>
        </w:rPr>
      </w:pPr>
    </w:p>
    <w:p w14:paraId="764EEFB6" w14:textId="1A997AC5" w:rsidR="00AB33A2" w:rsidRPr="001276FE" w:rsidRDefault="00AB33A2" w:rsidP="001276FE">
      <w:pPr>
        <w:autoSpaceDE w:val="0"/>
        <w:autoSpaceDN w:val="0"/>
        <w:adjustRightInd w:val="0"/>
        <w:jc w:val="center"/>
        <w:rPr>
          <w:color w:val="000000" w:themeColor="text1"/>
        </w:rPr>
      </w:pPr>
      <w:r w:rsidRPr="001276FE">
        <w:rPr>
          <w:color w:val="000000" w:themeColor="text1"/>
        </w:rPr>
        <w:t xml:space="preserve">Table 17. The Test Difference of Mathematical Reasoning Skill Post Test Based on </w:t>
      </w:r>
      <w:r w:rsidR="001276FE" w:rsidRPr="001276FE">
        <w:rPr>
          <w:color w:val="000000" w:themeColor="text1"/>
        </w:rPr>
        <w:t>Students' Early Mathematical Skills</w:t>
      </w:r>
    </w:p>
    <w:tbl>
      <w:tblPr>
        <w:tblW w:w="5385" w:type="dxa"/>
        <w:tblInd w:w="1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16"/>
        <w:gridCol w:w="917"/>
        <w:gridCol w:w="1567"/>
        <w:gridCol w:w="957"/>
        <w:gridCol w:w="1010"/>
        <w:gridCol w:w="18"/>
      </w:tblGrid>
      <w:tr w:rsidR="00AB33A2" w14:paraId="6CDD73D5" w14:textId="77777777" w:rsidTr="001276FE">
        <w:trPr>
          <w:cantSplit/>
        </w:trPr>
        <w:tc>
          <w:tcPr>
            <w:tcW w:w="5385" w:type="dxa"/>
            <w:gridSpan w:val="6"/>
            <w:tcBorders>
              <w:top w:val="nil"/>
              <w:left w:val="nil"/>
              <w:bottom w:val="nil"/>
              <w:right w:val="nil"/>
            </w:tcBorders>
            <w:shd w:val="clear" w:color="auto" w:fill="FFFFFF"/>
            <w:hideMark/>
          </w:tcPr>
          <w:p w14:paraId="4D4F0E1E" w14:textId="77777777" w:rsidR="00AB33A2" w:rsidRPr="005E3F63" w:rsidRDefault="00AB33A2">
            <w:pPr>
              <w:autoSpaceDE w:val="0"/>
              <w:autoSpaceDN w:val="0"/>
              <w:adjustRightInd w:val="0"/>
              <w:ind w:left="60" w:right="60"/>
              <w:jc w:val="center"/>
              <w:rPr>
                <w:rFonts w:eastAsiaTheme="minorHAnsi"/>
                <w:i/>
                <w:sz w:val="16"/>
                <w:szCs w:val="16"/>
                <w:lang w:eastAsia="tr-TR"/>
              </w:rPr>
            </w:pPr>
            <w:r w:rsidRPr="005E3F63">
              <w:rPr>
                <w:rFonts w:eastAsiaTheme="minorHAnsi"/>
                <w:b/>
                <w:bCs/>
                <w:i/>
                <w:sz w:val="16"/>
                <w:szCs w:val="16"/>
              </w:rPr>
              <w:t>Multiple Comparisons</w:t>
            </w:r>
          </w:p>
        </w:tc>
      </w:tr>
      <w:tr w:rsidR="00AB33A2" w14:paraId="77105B14" w14:textId="77777777" w:rsidTr="001276FE">
        <w:trPr>
          <w:cantSplit/>
        </w:trPr>
        <w:tc>
          <w:tcPr>
            <w:tcW w:w="5385" w:type="dxa"/>
            <w:gridSpan w:val="6"/>
            <w:tcBorders>
              <w:top w:val="nil"/>
              <w:left w:val="nil"/>
              <w:bottom w:val="nil"/>
              <w:right w:val="nil"/>
            </w:tcBorders>
            <w:shd w:val="clear" w:color="auto" w:fill="FFFFFF"/>
            <w:vAlign w:val="bottom"/>
            <w:hideMark/>
          </w:tcPr>
          <w:p w14:paraId="652928D5" w14:textId="0A9389CB" w:rsidR="00AB33A2" w:rsidRPr="001276FE" w:rsidRDefault="00AB33A2" w:rsidP="005E3F63">
            <w:pPr>
              <w:autoSpaceDE w:val="0"/>
              <w:autoSpaceDN w:val="0"/>
              <w:adjustRightInd w:val="0"/>
              <w:ind w:left="60" w:right="60"/>
              <w:rPr>
                <w:rFonts w:eastAsiaTheme="minorHAnsi"/>
                <w:sz w:val="16"/>
                <w:szCs w:val="16"/>
              </w:rPr>
            </w:pPr>
            <w:r w:rsidRPr="001276FE">
              <w:rPr>
                <w:rFonts w:eastAsiaTheme="minorHAnsi"/>
                <w:sz w:val="16"/>
                <w:szCs w:val="16"/>
              </w:rPr>
              <w:t>Dependent Variable: Nilai_PosTES Tukey HSD</w:t>
            </w:r>
          </w:p>
        </w:tc>
      </w:tr>
      <w:tr w:rsidR="00AB33A2" w14:paraId="41DFC6A8" w14:textId="77777777" w:rsidTr="005E3F63">
        <w:trPr>
          <w:gridAfter w:val="1"/>
          <w:wAfter w:w="18" w:type="dxa"/>
          <w:cantSplit/>
          <w:trHeight w:val="438"/>
        </w:trPr>
        <w:tc>
          <w:tcPr>
            <w:tcW w:w="916" w:type="dxa"/>
            <w:vMerge w:val="restart"/>
            <w:tcBorders>
              <w:top w:val="single" w:sz="4" w:space="0" w:color="auto"/>
              <w:left w:val="nil"/>
              <w:bottom w:val="single" w:sz="4" w:space="0" w:color="auto"/>
              <w:right w:val="nil"/>
            </w:tcBorders>
            <w:shd w:val="clear" w:color="auto" w:fill="FFFFFF"/>
            <w:hideMark/>
          </w:tcPr>
          <w:p w14:paraId="4982F717" w14:textId="77777777" w:rsidR="00AB33A2" w:rsidRPr="001276FE" w:rsidRDefault="00AB33A2">
            <w:pPr>
              <w:autoSpaceDE w:val="0"/>
              <w:autoSpaceDN w:val="0"/>
              <w:adjustRightInd w:val="0"/>
              <w:ind w:left="60" w:right="60"/>
              <w:rPr>
                <w:rFonts w:eastAsiaTheme="minorHAnsi"/>
                <w:sz w:val="16"/>
                <w:szCs w:val="16"/>
                <w:lang w:eastAsia="tr-TR"/>
              </w:rPr>
            </w:pPr>
            <w:r w:rsidRPr="001276FE">
              <w:rPr>
                <w:rFonts w:eastAsiaTheme="minorHAnsi"/>
                <w:sz w:val="16"/>
                <w:szCs w:val="16"/>
              </w:rPr>
              <w:t>(I) SES</w:t>
            </w:r>
          </w:p>
        </w:tc>
        <w:tc>
          <w:tcPr>
            <w:tcW w:w="917" w:type="dxa"/>
            <w:vMerge w:val="restart"/>
            <w:tcBorders>
              <w:top w:val="single" w:sz="4" w:space="0" w:color="auto"/>
              <w:left w:val="nil"/>
              <w:bottom w:val="single" w:sz="4" w:space="0" w:color="auto"/>
              <w:right w:val="nil"/>
            </w:tcBorders>
            <w:shd w:val="clear" w:color="auto" w:fill="FFFFFF"/>
            <w:hideMark/>
          </w:tcPr>
          <w:p w14:paraId="404E0BB1" w14:textId="77777777" w:rsidR="00AB33A2" w:rsidRPr="001276FE" w:rsidRDefault="00AB33A2">
            <w:pPr>
              <w:autoSpaceDE w:val="0"/>
              <w:autoSpaceDN w:val="0"/>
              <w:adjustRightInd w:val="0"/>
              <w:ind w:left="60" w:right="60"/>
              <w:rPr>
                <w:rFonts w:eastAsiaTheme="minorHAnsi"/>
                <w:sz w:val="16"/>
                <w:szCs w:val="16"/>
                <w:lang w:eastAsia="tr-TR"/>
              </w:rPr>
            </w:pPr>
            <w:r w:rsidRPr="001276FE">
              <w:rPr>
                <w:rFonts w:eastAsiaTheme="minorHAnsi"/>
                <w:sz w:val="16"/>
                <w:szCs w:val="16"/>
              </w:rPr>
              <w:t>(J) SES</w:t>
            </w:r>
          </w:p>
        </w:tc>
        <w:tc>
          <w:tcPr>
            <w:tcW w:w="1567" w:type="dxa"/>
            <w:vMerge w:val="restart"/>
            <w:tcBorders>
              <w:top w:val="single" w:sz="4" w:space="0" w:color="auto"/>
              <w:left w:val="nil"/>
              <w:bottom w:val="single" w:sz="4" w:space="0" w:color="auto"/>
              <w:right w:val="nil"/>
            </w:tcBorders>
            <w:shd w:val="clear" w:color="auto" w:fill="FFFFFF"/>
            <w:hideMark/>
          </w:tcPr>
          <w:p w14:paraId="0D235314" w14:textId="77777777" w:rsidR="00AB33A2" w:rsidRPr="001276FE" w:rsidRDefault="00AB33A2">
            <w:pPr>
              <w:autoSpaceDE w:val="0"/>
              <w:autoSpaceDN w:val="0"/>
              <w:adjustRightInd w:val="0"/>
              <w:ind w:left="60" w:right="60"/>
              <w:jc w:val="center"/>
              <w:rPr>
                <w:rFonts w:eastAsiaTheme="minorHAnsi"/>
                <w:sz w:val="16"/>
                <w:szCs w:val="16"/>
                <w:lang w:eastAsia="tr-TR"/>
              </w:rPr>
            </w:pPr>
            <w:r w:rsidRPr="001276FE">
              <w:rPr>
                <w:rFonts w:eastAsiaTheme="minorHAnsi"/>
                <w:sz w:val="16"/>
                <w:szCs w:val="16"/>
              </w:rPr>
              <w:t>Mean Difference (I-J)</w:t>
            </w:r>
          </w:p>
        </w:tc>
        <w:tc>
          <w:tcPr>
            <w:tcW w:w="957" w:type="dxa"/>
            <w:vMerge w:val="restart"/>
            <w:tcBorders>
              <w:top w:val="single" w:sz="4" w:space="0" w:color="auto"/>
              <w:left w:val="nil"/>
              <w:bottom w:val="single" w:sz="4" w:space="0" w:color="auto"/>
              <w:right w:val="nil"/>
            </w:tcBorders>
            <w:shd w:val="clear" w:color="auto" w:fill="FFFFFF"/>
            <w:hideMark/>
          </w:tcPr>
          <w:p w14:paraId="1F36EE93" w14:textId="77777777" w:rsidR="00AB33A2" w:rsidRPr="001276FE" w:rsidRDefault="00AB33A2">
            <w:pPr>
              <w:autoSpaceDE w:val="0"/>
              <w:autoSpaceDN w:val="0"/>
              <w:adjustRightInd w:val="0"/>
              <w:ind w:left="60" w:right="60"/>
              <w:jc w:val="center"/>
              <w:rPr>
                <w:rFonts w:eastAsiaTheme="minorHAnsi"/>
                <w:sz w:val="16"/>
                <w:szCs w:val="16"/>
                <w:lang w:eastAsia="tr-TR"/>
              </w:rPr>
            </w:pPr>
            <w:r w:rsidRPr="001276FE">
              <w:rPr>
                <w:rFonts w:eastAsiaTheme="minorHAnsi"/>
                <w:sz w:val="16"/>
                <w:szCs w:val="16"/>
              </w:rPr>
              <w:t>Std. Error</w:t>
            </w:r>
          </w:p>
        </w:tc>
        <w:tc>
          <w:tcPr>
            <w:tcW w:w="1010" w:type="dxa"/>
            <w:vMerge w:val="restart"/>
            <w:tcBorders>
              <w:top w:val="single" w:sz="4" w:space="0" w:color="auto"/>
              <w:left w:val="nil"/>
              <w:bottom w:val="single" w:sz="4" w:space="0" w:color="auto"/>
              <w:right w:val="nil"/>
            </w:tcBorders>
            <w:shd w:val="clear" w:color="auto" w:fill="FFFFFF"/>
            <w:hideMark/>
          </w:tcPr>
          <w:p w14:paraId="196B3BBF" w14:textId="77777777" w:rsidR="00AB33A2" w:rsidRPr="001276FE" w:rsidRDefault="00AB33A2">
            <w:pPr>
              <w:autoSpaceDE w:val="0"/>
              <w:autoSpaceDN w:val="0"/>
              <w:adjustRightInd w:val="0"/>
              <w:ind w:left="60" w:right="60"/>
              <w:jc w:val="center"/>
              <w:rPr>
                <w:rFonts w:eastAsiaTheme="minorHAnsi"/>
                <w:sz w:val="16"/>
                <w:szCs w:val="16"/>
                <w:lang w:eastAsia="tr-TR"/>
              </w:rPr>
            </w:pPr>
            <w:r w:rsidRPr="001276FE">
              <w:rPr>
                <w:rFonts w:eastAsiaTheme="minorHAnsi"/>
                <w:sz w:val="16"/>
                <w:szCs w:val="16"/>
              </w:rPr>
              <w:t>Sig.</w:t>
            </w:r>
          </w:p>
        </w:tc>
      </w:tr>
      <w:tr w:rsidR="00AB33A2" w14:paraId="013190B8" w14:textId="77777777" w:rsidTr="005E3F63">
        <w:trPr>
          <w:gridAfter w:val="1"/>
          <w:wAfter w:w="18" w:type="dxa"/>
          <w:cantSplit/>
          <w:trHeight w:val="184"/>
        </w:trPr>
        <w:tc>
          <w:tcPr>
            <w:tcW w:w="916" w:type="dxa"/>
            <w:vMerge/>
            <w:tcBorders>
              <w:top w:val="single" w:sz="4" w:space="0" w:color="auto"/>
              <w:left w:val="nil"/>
              <w:bottom w:val="single" w:sz="4" w:space="0" w:color="auto"/>
              <w:right w:val="nil"/>
            </w:tcBorders>
            <w:vAlign w:val="center"/>
            <w:hideMark/>
          </w:tcPr>
          <w:p w14:paraId="40D504AE" w14:textId="77777777" w:rsidR="00AB33A2" w:rsidRPr="001276FE" w:rsidRDefault="00AB33A2">
            <w:pPr>
              <w:rPr>
                <w:rFonts w:eastAsiaTheme="minorHAnsi"/>
                <w:sz w:val="16"/>
                <w:szCs w:val="16"/>
                <w:lang w:eastAsia="tr-TR"/>
              </w:rPr>
            </w:pPr>
          </w:p>
        </w:tc>
        <w:tc>
          <w:tcPr>
            <w:tcW w:w="917" w:type="dxa"/>
            <w:vMerge/>
            <w:tcBorders>
              <w:top w:val="single" w:sz="4" w:space="0" w:color="auto"/>
              <w:left w:val="nil"/>
              <w:bottom w:val="single" w:sz="4" w:space="0" w:color="auto"/>
              <w:right w:val="nil"/>
            </w:tcBorders>
            <w:vAlign w:val="center"/>
            <w:hideMark/>
          </w:tcPr>
          <w:p w14:paraId="47216565" w14:textId="77777777" w:rsidR="00AB33A2" w:rsidRPr="001276FE" w:rsidRDefault="00AB33A2">
            <w:pPr>
              <w:rPr>
                <w:rFonts w:eastAsiaTheme="minorHAnsi"/>
                <w:sz w:val="16"/>
                <w:szCs w:val="16"/>
                <w:lang w:eastAsia="tr-TR"/>
              </w:rPr>
            </w:pPr>
          </w:p>
        </w:tc>
        <w:tc>
          <w:tcPr>
            <w:tcW w:w="1567" w:type="dxa"/>
            <w:vMerge/>
            <w:tcBorders>
              <w:top w:val="single" w:sz="4" w:space="0" w:color="auto"/>
              <w:left w:val="nil"/>
              <w:bottom w:val="single" w:sz="4" w:space="0" w:color="auto"/>
              <w:right w:val="nil"/>
            </w:tcBorders>
            <w:vAlign w:val="center"/>
            <w:hideMark/>
          </w:tcPr>
          <w:p w14:paraId="673BB9E4" w14:textId="77777777" w:rsidR="00AB33A2" w:rsidRPr="001276FE" w:rsidRDefault="00AB33A2">
            <w:pPr>
              <w:rPr>
                <w:rFonts w:eastAsiaTheme="minorHAnsi"/>
                <w:sz w:val="16"/>
                <w:szCs w:val="16"/>
                <w:lang w:eastAsia="tr-TR"/>
              </w:rPr>
            </w:pPr>
          </w:p>
        </w:tc>
        <w:tc>
          <w:tcPr>
            <w:tcW w:w="957" w:type="dxa"/>
            <w:vMerge/>
            <w:tcBorders>
              <w:top w:val="single" w:sz="4" w:space="0" w:color="auto"/>
              <w:left w:val="nil"/>
              <w:bottom w:val="single" w:sz="4" w:space="0" w:color="auto"/>
              <w:right w:val="nil"/>
            </w:tcBorders>
            <w:vAlign w:val="center"/>
            <w:hideMark/>
          </w:tcPr>
          <w:p w14:paraId="795756BC" w14:textId="77777777" w:rsidR="00AB33A2" w:rsidRPr="001276FE" w:rsidRDefault="00AB33A2">
            <w:pPr>
              <w:rPr>
                <w:rFonts w:eastAsiaTheme="minorHAnsi"/>
                <w:sz w:val="16"/>
                <w:szCs w:val="16"/>
                <w:lang w:eastAsia="tr-TR"/>
              </w:rPr>
            </w:pPr>
          </w:p>
        </w:tc>
        <w:tc>
          <w:tcPr>
            <w:tcW w:w="1010" w:type="dxa"/>
            <w:vMerge/>
            <w:tcBorders>
              <w:top w:val="single" w:sz="4" w:space="0" w:color="auto"/>
              <w:left w:val="nil"/>
              <w:bottom w:val="single" w:sz="4" w:space="0" w:color="auto"/>
              <w:right w:val="nil"/>
            </w:tcBorders>
            <w:vAlign w:val="center"/>
            <w:hideMark/>
          </w:tcPr>
          <w:p w14:paraId="26A7749E" w14:textId="77777777" w:rsidR="00AB33A2" w:rsidRPr="001276FE" w:rsidRDefault="00AB33A2">
            <w:pPr>
              <w:rPr>
                <w:rFonts w:eastAsiaTheme="minorHAnsi"/>
                <w:sz w:val="16"/>
                <w:szCs w:val="16"/>
                <w:lang w:eastAsia="tr-TR"/>
              </w:rPr>
            </w:pPr>
          </w:p>
        </w:tc>
      </w:tr>
      <w:tr w:rsidR="00AB33A2" w14:paraId="7D69898B" w14:textId="77777777" w:rsidTr="005E3F63">
        <w:trPr>
          <w:gridAfter w:val="1"/>
          <w:wAfter w:w="18" w:type="dxa"/>
          <w:cantSplit/>
        </w:trPr>
        <w:tc>
          <w:tcPr>
            <w:tcW w:w="916" w:type="dxa"/>
            <w:vMerge w:val="restart"/>
            <w:tcBorders>
              <w:top w:val="single" w:sz="4" w:space="0" w:color="auto"/>
              <w:left w:val="nil"/>
              <w:bottom w:val="nil"/>
              <w:right w:val="nil"/>
            </w:tcBorders>
            <w:shd w:val="clear" w:color="auto" w:fill="FFFFFF"/>
            <w:vAlign w:val="center"/>
            <w:hideMark/>
          </w:tcPr>
          <w:p w14:paraId="6589829D" w14:textId="77777777" w:rsidR="00AB33A2" w:rsidRPr="001276FE" w:rsidRDefault="00AB33A2">
            <w:pPr>
              <w:autoSpaceDE w:val="0"/>
              <w:autoSpaceDN w:val="0"/>
              <w:adjustRightInd w:val="0"/>
              <w:ind w:left="60" w:right="60"/>
              <w:rPr>
                <w:rFonts w:eastAsiaTheme="minorHAnsi"/>
                <w:sz w:val="16"/>
                <w:szCs w:val="16"/>
                <w:lang w:eastAsia="tr-TR"/>
              </w:rPr>
            </w:pPr>
            <w:r w:rsidRPr="001276FE">
              <w:rPr>
                <w:rFonts w:eastAsiaTheme="minorHAnsi"/>
                <w:sz w:val="16"/>
                <w:szCs w:val="16"/>
              </w:rPr>
              <w:t>Low</w:t>
            </w:r>
          </w:p>
        </w:tc>
        <w:tc>
          <w:tcPr>
            <w:tcW w:w="917" w:type="dxa"/>
            <w:tcBorders>
              <w:top w:val="single" w:sz="4" w:space="0" w:color="auto"/>
              <w:left w:val="nil"/>
              <w:bottom w:val="nil"/>
              <w:right w:val="nil"/>
            </w:tcBorders>
            <w:shd w:val="clear" w:color="auto" w:fill="FFFFFF"/>
            <w:vAlign w:val="center"/>
            <w:hideMark/>
          </w:tcPr>
          <w:p w14:paraId="67649B79" w14:textId="77777777" w:rsidR="00AB33A2" w:rsidRPr="001276FE" w:rsidRDefault="00AB33A2">
            <w:pPr>
              <w:autoSpaceDE w:val="0"/>
              <w:autoSpaceDN w:val="0"/>
              <w:adjustRightInd w:val="0"/>
              <w:ind w:left="60" w:right="60"/>
              <w:rPr>
                <w:rFonts w:eastAsiaTheme="minorHAnsi"/>
                <w:sz w:val="16"/>
                <w:szCs w:val="16"/>
                <w:lang w:eastAsia="tr-TR"/>
              </w:rPr>
            </w:pPr>
            <w:r w:rsidRPr="001276FE">
              <w:rPr>
                <w:rFonts w:eastAsiaTheme="minorHAnsi"/>
                <w:sz w:val="16"/>
                <w:szCs w:val="16"/>
              </w:rPr>
              <w:t>Medium</w:t>
            </w:r>
          </w:p>
        </w:tc>
        <w:tc>
          <w:tcPr>
            <w:tcW w:w="1567" w:type="dxa"/>
            <w:tcBorders>
              <w:top w:val="single" w:sz="4" w:space="0" w:color="auto"/>
              <w:left w:val="nil"/>
              <w:bottom w:val="nil"/>
              <w:right w:val="nil"/>
            </w:tcBorders>
            <w:shd w:val="clear" w:color="auto" w:fill="FFFFFF"/>
            <w:vAlign w:val="center"/>
            <w:hideMark/>
          </w:tcPr>
          <w:p w14:paraId="19AD5F7B" w14:textId="77777777" w:rsidR="00AB33A2" w:rsidRPr="001276FE" w:rsidRDefault="00AB33A2">
            <w:pPr>
              <w:autoSpaceDE w:val="0"/>
              <w:autoSpaceDN w:val="0"/>
              <w:adjustRightInd w:val="0"/>
              <w:ind w:left="60" w:right="60"/>
              <w:jc w:val="right"/>
              <w:rPr>
                <w:rFonts w:eastAsiaTheme="minorHAnsi"/>
                <w:sz w:val="16"/>
                <w:szCs w:val="16"/>
                <w:lang w:eastAsia="tr-TR"/>
              </w:rPr>
            </w:pPr>
            <w:r w:rsidRPr="001276FE">
              <w:rPr>
                <w:rFonts w:eastAsiaTheme="minorHAnsi"/>
                <w:sz w:val="16"/>
                <w:szCs w:val="16"/>
              </w:rPr>
              <w:t>-38.5182</w:t>
            </w:r>
            <w:r w:rsidRPr="001276FE">
              <w:rPr>
                <w:rFonts w:eastAsiaTheme="minorHAnsi"/>
                <w:sz w:val="16"/>
                <w:szCs w:val="16"/>
                <w:vertAlign w:val="superscript"/>
              </w:rPr>
              <w:t>*</w:t>
            </w:r>
          </w:p>
        </w:tc>
        <w:tc>
          <w:tcPr>
            <w:tcW w:w="957" w:type="dxa"/>
            <w:tcBorders>
              <w:top w:val="single" w:sz="4" w:space="0" w:color="auto"/>
              <w:left w:val="nil"/>
              <w:bottom w:val="nil"/>
              <w:right w:val="nil"/>
            </w:tcBorders>
            <w:shd w:val="clear" w:color="auto" w:fill="FFFFFF"/>
            <w:vAlign w:val="center"/>
            <w:hideMark/>
          </w:tcPr>
          <w:p w14:paraId="2B34A217" w14:textId="77777777" w:rsidR="00AB33A2" w:rsidRPr="001276FE" w:rsidRDefault="00AB33A2">
            <w:pPr>
              <w:autoSpaceDE w:val="0"/>
              <w:autoSpaceDN w:val="0"/>
              <w:adjustRightInd w:val="0"/>
              <w:ind w:left="60" w:right="60"/>
              <w:jc w:val="right"/>
              <w:rPr>
                <w:rFonts w:eastAsiaTheme="minorHAnsi"/>
                <w:sz w:val="16"/>
                <w:szCs w:val="16"/>
                <w:lang w:eastAsia="tr-TR"/>
              </w:rPr>
            </w:pPr>
            <w:r w:rsidRPr="001276FE">
              <w:rPr>
                <w:rFonts w:eastAsiaTheme="minorHAnsi"/>
                <w:sz w:val="16"/>
                <w:szCs w:val="16"/>
              </w:rPr>
              <w:t>2.46591</w:t>
            </w:r>
          </w:p>
        </w:tc>
        <w:tc>
          <w:tcPr>
            <w:tcW w:w="1010" w:type="dxa"/>
            <w:tcBorders>
              <w:top w:val="single" w:sz="4" w:space="0" w:color="auto"/>
              <w:left w:val="nil"/>
              <w:bottom w:val="nil"/>
              <w:right w:val="nil"/>
            </w:tcBorders>
            <w:shd w:val="clear" w:color="auto" w:fill="FFFFFF"/>
            <w:vAlign w:val="center"/>
            <w:hideMark/>
          </w:tcPr>
          <w:p w14:paraId="1D3B0CDF" w14:textId="77777777" w:rsidR="00AB33A2" w:rsidRPr="001276FE" w:rsidRDefault="00AB33A2">
            <w:pPr>
              <w:autoSpaceDE w:val="0"/>
              <w:autoSpaceDN w:val="0"/>
              <w:adjustRightInd w:val="0"/>
              <w:ind w:left="60" w:right="60"/>
              <w:jc w:val="right"/>
              <w:rPr>
                <w:rFonts w:eastAsiaTheme="minorHAnsi"/>
                <w:sz w:val="16"/>
                <w:szCs w:val="16"/>
                <w:lang w:eastAsia="tr-TR"/>
              </w:rPr>
            </w:pPr>
            <w:r w:rsidRPr="001276FE">
              <w:rPr>
                <w:rFonts w:eastAsiaTheme="minorHAnsi"/>
                <w:sz w:val="16"/>
                <w:szCs w:val="16"/>
              </w:rPr>
              <w:t>.000</w:t>
            </w:r>
          </w:p>
        </w:tc>
      </w:tr>
      <w:tr w:rsidR="00AB33A2" w14:paraId="078244DF" w14:textId="77777777" w:rsidTr="005E3F63">
        <w:trPr>
          <w:gridAfter w:val="1"/>
          <w:wAfter w:w="18" w:type="dxa"/>
          <w:cantSplit/>
        </w:trPr>
        <w:tc>
          <w:tcPr>
            <w:tcW w:w="916" w:type="dxa"/>
            <w:vMerge/>
            <w:tcBorders>
              <w:top w:val="nil"/>
              <w:left w:val="nil"/>
              <w:bottom w:val="nil"/>
              <w:right w:val="nil"/>
            </w:tcBorders>
            <w:vAlign w:val="center"/>
            <w:hideMark/>
          </w:tcPr>
          <w:p w14:paraId="54CEA516" w14:textId="77777777" w:rsidR="00AB33A2" w:rsidRPr="001276FE" w:rsidRDefault="00AB33A2">
            <w:pPr>
              <w:rPr>
                <w:rFonts w:eastAsiaTheme="minorHAnsi"/>
                <w:sz w:val="16"/>
                <w:szCs w:val="16"/>
                <w:lang w:eastAsia="tr-TR"/>
              </w:rPr>
            </w:pPr>
          </w:p>
        </w:tc>
        <w:tc>
          <w:tcPr>
            <w:tcW w:w="917" w:type="dxa"/>
            <w:tcBorders>
              <w:top w:val="nil"/>
              <w:left w:val="nil"/>
              <w:bottom w:val="nil"/>
              <w:right w:val="nil"/>
            </w:tcBorders>
            <w:shd w:val="clear" w:color="auto" w:fill="FFFFFF"/>
            <w:vAlign w:val="center"/>
            <w:hideMark/>
          </w:tcPr>
          <w:p w14:paraId="16A0261F" w14:textId="77777777" w:rsidR="00AB33A2" w:rsidRPr="001276FE" w:rsidRDefault="00AB33A2">
            <w:pPr>
              <w:autoSpaceDE w:val="0"/>
              <w:autoSpaceDN w:val="0"/>
              <w:adjustRightInd w:val="0"/>
              <w:ind w:left="60" w:right="60"/>
              <w:rPr>
                <w:rFonts w:eastAsiaTheme="minorHAnsi"/>
                <w:sz w:val="16"/>
                <w:szCs w:val="16"/>
                <w:lang w:eastAsia="tr-TR"/>
              </w:rPr>
            </w:pPr>
            <w:r w:rsidRPr="001276FE">
              <w:rPr>
                <w:rFonts w:eastAsiaTheme="minorHAnsi"/>
                <w:sz w:val="16"/>
                <w:szCs w:val="16"/>
              </w:rPr>
              <w:t>High</w:t>
            </w:r>
          </w:p>
        </w:tc>
        <w:tc>
          <w:tcPr>
            <w:tcW w:w="1567" w:type="dxa"/>
            <w:tcBorders>
              <w:top w:val="nil"/>
              <w:left w:val="nil"/>
              <w:bottom w:val="nil"/>
              <w:right w:val="nil"/>
            </w:tcBorders>
            <w:shd w:val="clear" w:color="auto" w:fill="FFFFFF"/>
            <w:vAlign w:val="center"/>
            <w:hideMark/>
          </w:tcPr>
          <w:p w14:paraId="18E320AC" w14:textId="77777777" w:rsidR="00AB33A2" w:rsidRPr="001276FE" w:rsidRDefault="00AB33A2">
            <w:pPr>
              <w:autoSpaceDE w:val="0"/>
              <w:autoSpaceDN w:val="0"/>
              <w:adjustRightInd w:val="0"/>
              <w:ind w:left="60" w:right="60"/>
              <w:jc w:val="right"/>
              <w:rPr>
                <w:rFonts w:eastAsiaTheme="minorHAnsi"/>
                <w:sz w:val="16"/>
                <w:szCs w:val="16"/>
                <w:lang w:eastAsia="tr-TR"/>
              </w:rPr>
            </w:pPr>
            <w:r w:rsidRPr="001276FE">
              <w:rPr>
                <w:rFonts w:eastAsiaTheme="minorHAnsi"/>
                <w:sz w:val="16"/>
                <w:szCs w:val="16"/>
              </w:rPr>
              <w:t>-55.2282</w:t>
            </w:r>
            <w:r w:rsidRPr="001276FE">
              <w:rPr>
                <w:rFonts w:eastAsiaTheme="minorHAnsi"/>
                <w:sz w:val="16"/>
                <w:szCs w:val="16"/>
                <w:vertAlign w:val="superscript"/>
              </w:rPr>
              <w:t>*</w:t>
            </w:r>
          </w:p>
        </w:tc>
        <w:tc>
          <w:tcPr>
            <w:tcW w:w="957" w:type="dxa"/>
            <w:tcBorders>
              <w:top w:val="nil"/>
              <w:left w:val="nil"/>
              <w:bottom w:val="nil"/>
              <w:right w:val="nil"/>
            </w:tcBorders>
            <w:shd w:val="clear" w:color="auto" w:fill="FFFFFF"/>
            <w:vAlign w:val="center"/>
            <w:hideMark/>
          </w:tcPr>
          <w:p w14:paraId="5C691CCE" w14:textId="77777777" w:rsidR="00AB33A2" w:rsidRPr="001276FE" w:rsidRDefault="00AB33A2">
            <w:pPr>
              <w:autoSpaceDE w:val="0"/>
              <w:autoSpaceDN w:val="0"/>
              <w:adjustRightInd w:val="0"/>
              <w:ind w:left="60" w:right="60"/>
              <w:jc w:val="right"/>
              <w:rPr>
                <w:rFonts w:eastAsiaTheme="minorHAnsi"/>
                <w:sz w:val="16"/>
                <w:szCs w:val="16"/>
                <w:lang w:eastAsia="tr-TR"/>
              </w:rPr>
            </w:pPr>
            <w:r w:rsidRPr="001276FE">
              <w:rPr>
                <w:rFonts w:eastAsiaTheme="minorHAnsi"/>
                <w:sz w:val="16"/>
                <w:szCs w:val="16"/>
              </w:rPr>
              <w:t>3.38987</w:t>
            </w:r>
          </w:p>
        </w:tc>
        <w:tc>
          <w:tcPr>
            <w:tcW w:w="1010" w:type="dxa"/>
            <w:tcBorders>
              <w:top w:val="nil"/>
              <w:left w:val="nil"/>
              <w:bottom w:val="nil"/>
              <w:right w:val="nil"/>
            </w:tcBorders>
            <w:shd w:val="clear" w:color="auto" w:fill="FFFFFF"/>
            <w:vAlign w:val="center"/>
            <w:hideMark/>
          </w:tcPr>
          <w:p w14:paraId="4782FF20" w14:textId="77777777" w:rsidR="00AB33A2" w:rsidRPr="001276FE" w:rsidRDefault="00AB33A2">
            <w:pPr>
              <w:autoSpaceDE w:val="0"/>
              <w:autoSpaceDN w:val="0"/>
              <w:adjustRightInd w:val="0"/>
              <w:ind w:left="60" w:right="60"/>
              <w:jc w:val="right"/>
              <w:rPr>
                <w:rFonts w:eastAsiaTheme="minorHAnsi"/>
                <w:sz w:val="16"/>
                <w:szCs w:val="16"/>
                <w:lang w:eastAsia="tr-TR"/>
              </w:rPr>
            </w:pPr>
            <w:r w:rsidRPr="001276FE">
              <w:rPr>
                <w:rFonts w:eastAsiaTheme="minorHAnsi"/>
                <w:sz w:val="16"/>
                <w:szCs w:val="16"/>
              </w:rPr>
              <w:t>.000</w:t>
            </w:r>
          </w:p>
        </w:tc>
      </w:tr>
      <w:tr w:rsidR="00AB33A2" w14:paraId="285EA453" w14:textId="77777777" w:rsidTr="005E3F63">
        <w:trPr>
          <w:gridAfter w:val="1"/>
          <w:wAfter w:w="18" w:type="dxa"/>
          <w:cantSplit/>
        </w:trPr>
        <w:tc>
          <w:tcPr>
            <w:tcW w:w="916" w:type="dxa"/>
            <w:vMerge w:val="restart"/>
            <w:tcBorders>
              <w:top w:val="nil"/>
              <w:left w:val="nil"/>
              <w:bottom w:val="nil"/>
              <w:right w:val="nil"/>
            </w:tcBorders>
            <w:shd w:val="clear" w:color="auto" w:fill="FFFFFF"/>
            <w:vAlign w:val="center"/>
            <w:hideMark/>
          </w:tcPr>
          <w:p w14:paraId="2B98D51D" w14:textId="77777777" w:rsidR="00AB33A2" w:rsidRPr="001276FE" w:rsidRDefault="00AB33A2">
            <w:pPr>
              <w:autoSpaceDE w:val="0"/>
              <w:autoSpaceDN w:val="0"/>
              <w:adjustRightInd w:val="0"/>
              <w:ind w:left="60" w:right="60"/>
              <w:rPr>
                <w:rFonts w:eastAsiaTheme="minorHAnsi"/>
                <w:sz w:val="16"/>
                <w:szCs w:val="16"/>
                <w:lang w:eastAsia="tr-TR"/>
              </w:rPr>
            </w:pPr>
            <w:r w:rsidRPr="001276FE">
              <w:rPr>
                <w:rFonts w:eastAsiaTheme="minorHAnsi"/>
                <w:sz w:val="16"/>
                <w:szCs w:val="16"/>
              </w:rPr>
              <w:t>Medium</w:t>
            </w:r>
          </w:p>
        </w:tc>
        <w:tc>
          <w:tcPr>
            <w:tcW w:w="917" w:type="dxa"/>
            <w:tcBorders>
              <w:top w:val="nil"/>
              <w:left w:val="nil"/>
              <w:bottom w:val="nil"/>
              <w:right w:val="nil"/>
            </w:tcBorders>
            <w:shd w:val="clear" w:color="auto" w:fill="FFFFFF"/>
            <w:vAlign w:val="center"/>
            <w:hideMark/>
          </w:tcPr>
          <w:p w14:paraId="2134728F" w14:textId="77777777" w:rsidR="00AB33A2" w:rsidRPr="001276FE" w:rsidRDefault="00AB33A2">
            <w:pPr>
              <w:autoSpaceDE w:val="0"/>
              <w:autoSpaceDN w:val="0"/>
              <w:adjustRightInd w:val="0"/>
              <w:ind w:left="60" w:right="60"/>
              <w:rPr>
                <w:rFonts w:eastAsiaTheme="minorHAnsi"/>
                <w:sz w:val="16"/>
                <w:szCs w:val="16"/>
                <w:lang w:eastAsia="tr-TR"/>
              </w:rPr>
            </w:pPr>
            <w:r w:rsidRPr="001276FE">
              <w:rPr>
                <w:rFonts w:eastAsiaTheme="minorHAnsi"/>
                <w:sz w:val="16"/>
                <w:szCs w:val="16"/>
              </w:rPr>
              <w:t>Low</w:t>
            </w:r>
          </w:p>
        </w:tc>
        <w:tc>
          <w:tcPr>
            <w:tcW w:w="1567" w:type="dxa"/>
            <w:tcBorders>
              <w:top w:val="nil"/>
              <w:left w:val="nil"/>
              <w:bottom w:val="nil"/>
              <w:right w:val="nil"/>
            </w:tcBorders>
            <w:shd w:val="clear" w:color="auto" w:fill="FFFFFF"/>
            <w:vAlign w:val="center"/>
            <w:hideMark/>
          </w:tcPr>
          <w:p w14:paraId="741B9430" w14:textId="77777777" w:rsidR="00AB33A2" w:rsidRPr="001276FE" w:rsidRDefault="00AB33A2">
            <w:pPr>
              <w:autoSpaceDE w:val="0"/>
              <w:autoSpaceDN w:val="0"/>
              <w:adjustRightInd w:val="0"/>
              <w:ind w:left="60" w:right="60"/>
              <w:jc w:val="right"/>
              <w:rPr>
                <w:rFonts w:eastAsiaTheme="minorHAnsi"/>
                <w:sz w:val="16"/>
                <w:szCs w:val="16"/>
                <w:lang w:eastAsia="tr-TR"/>
              </w:rPr>
            </w:pPr>
            <w:r w:rsidRPr="001276FE">
              <w:rPr>
                <w:rFonts w:eastAsiaTheme="minorHAnsi"/>
                <w:sz w:val="16"/>
                <w:szCs w:val="16"/>
              </w:rPr>
              <w:t>38.5182</w:t>
            </w:r>
            <w:r w:rsidRPr="001276FE">
              <w:rPr>
                <w:rFonts w:eastAsiaTheme="minorHAnsi"/>
                <w:sz w:val="16"/>
                <w:szCs w:val="16"/>
                <w:vertAlign w:val="superscript"/>
              </w:rPr>
              <w:t>*</w:t>
            </w:r>
          </w:p>
        </w:tc>
        <w:tc>
          <w:tcPr>
            <w:tcW w:w="957" w:type="dxa"/>
            <w:tcBorders>
              <w:top w:val="nil"/>
              <w:left w:val="nil"/>
              <w:bottom w:val="nil"/>
              <w:right w:val="nil"/>
            </w:tcBorders>
            <w:shd w:val="clear" w:color="auto" w:fill="FFFFFF"/>
            <w:vAlign w:val="center"/>
            <w:hideMark/>
          </w:tcPr>
          <w:p w14:paraId="6110F723" w14:textId="77777777" w:rsidR="00AB33A2" w:rsidRPr="001276FE" w:rsidRDefault="00AB33A2">
            <w:pPr>
              <w:autoSpaceDE w:val="0"/>
              <w:autoSpaceDN w:val="0"/>
              <w:adjustRightInd w:val="0"/>
              <w:ind w:left="60" w:right="60"/>
              <w:jc w:val="right"/>
              <w:rPr>
                <w:rFonts w:eastAsiaTheme="minorHAnsi"/>
                <w:sz w:val="16"/>
                <w:szCs w:val="16"/>
                <w:lang w:eastAsia="tr-TR"/>
              </w:rPr>
            </w:pPr>
            <w:r w:rsidRPr="001276FE">
              <w:rPr>
                <w:rFonts w:eastAsiaTheme="minorHAnsi"/>
                <w:sz w:val="16"/>
                <w:szCs w:val="16"/>
              </w:rPr>
              <w:t>2.46591</w:t>
            </w:r>
          </w:p>
        </w:tc>
        <w:tc>
          <w:tcPr>
            <w:tcW w:w="1010" w:type="dxa"/>
            <w:tcBorders>
              <w:top w:val="nil"/>
              <w:left w:val="nil"/>
              <w:bottom w:val="nil"/>
              <w:right w:val="nil"/>
            </w:tcBorders>
            <w:shd w:val="clear" w:color="auto" w:fill="FFFFFF"/>
            <w:vAlign w:val="center"/>
            <w:hideMark/>
          </w:tcPr>
          <w:p w14:paraId="62E5E3BD" w14:textId="77777777" w:rsidR="00AB33A2" w:rsidRPr="001276FE" w:rsidRDefault="00AB33A2">
            <w:pPr>
              <w:autoSpaceDE w:val="0"/>
              <w:autoSpaceDN w:val="0"/>
              <w:adjustRightInd w:val="0"/>
              <w:ind w:left="60" w:right="60"/>
              <w:jc w:val="right"/>
              <w:rPr>
                <w:rFonts w:eastAsiaTheme="minorHAnsi"/>
                <w:sz w:val="16"/>
                <w:szCs w:val="16"/>
                <w:lang w:eastAsia="tr-TR"/>
              </w:rPr>
            </w:pPr>
            <w:r w:rsidRPr="001276FE">
              <w:rPr>
                <w:rFonts w:eastAsiaTheme="minorHAnsi"/>
                <w:sz w:val="16"/>
                <w:szCs w:val="16"/>
              </w:rPr>
              <w:t>.000</w:t>
            </w:r>
          </w:p>
        </w:tc>
      </w:tr>
      <w:tr w:rsidR="00AB33A2" w14:paraId="3D4D4172" w14:textId="77777777" w:rsidTr="005E3F63">
        <w:trPr>
          <w:gridAfter w:val="1"/>
          <w:wAfter w:w="18" w:type="dxa"/>
          <w:cantSplit/>
        </w:trPr>
        <w:tc>
          <w:tcPr>
            <w:tcW w:w="916" w:type="dxa"/>
            <w:vMerge/>
            <w:tcBorders>
              <w:top w:val="nil"/>
              <w:left w:val="nil"/>
              <w:bottom w:val="nil"/>
              <w:right w:val="nil"/>
            </w:tcBorders>
            <w:vAlign w:val="center"/>
            <w:hideMark/>
          </w:tcPr>
          <w:p w14:paraId="51D2D5C0" w14:textId="77777777" w:rsidR="00AB33A2" w:rsidRPr="001276FE" w:rsidRDefault="00AB33A2">
            <w:pPr>
              <w:rPr>
                <w:rFonts w:eastAsiaTheme="minorHAnsi"/>
                <w:sz w:val="16"/>
                <w:szCs w:val="16"/>
                <w:lang w:eastAsia="tr-TR"/>
              </w:rPr>
            </w:pPr>
          </w:p>
        </w:tc>
        <w:tc>
          <w:tcPr>
            <w:tcW w:w="917" w:type="dxa"/>
            <w:tcBorders>
              <w:top w:val="nil"/>
              <w:left w:val="nil"/>
              <w:bottom w:val="nil"/>
              <w:right w:val="nil"/>
            </w:tcBorders>
            <w:shd w:val="clear" w:color="auto" w:fill="FFFFFF"/>
            <w:vAlign w:val="center"/>
            <w:hideMark/>
          </w:tcPr>
          <w:p w14:paraId="205EF92C" w14:textId="77777777" w:rsidR="00AB33A2" w:rsidRPr="001276FE" w:rsidRDefault="00AB33A2">
            <w:pPr>
              <w:autoSpaceDE w:val="0"/>
              <w:autoSpaceDN w:val="0"/>
              <w:adjustRightInd w:val="0"/>
              <w:ind w:left="60" w:right="60"/>
              <w:rPr>
                <w:rFonts w:eastAsiaTheme="minorHAnsi"/>
                <w:sz w:val="16"/>
                <w:szCs w:val="16"/>
                <w:lang w:eastAsia="tr-TR"/>
              </w:rPr>
            </w:pPr>
            <w:r w:rsidRPr="001276FE">
              <w:rPr>
                <w:rFonts w:eastAsiaTheme="minorHAnsi"/>
                <w:sz w:val="16"/>
                <w:szCs w:val="16"/>
              </w:rPr>
              <w:t>High</w:t>
            </w:r>
          </w:p>
        </w:tc>
        <w:tc>
          <w:tcPr>
            <w:tcW w:w="1567" w:type="dxa"/>
            <w:tcBorders>
              <w:top w:val="nil"/>
              <w:left w:val="nil"/>
              <w:bottom w:val="nil"/>
              <w:right w:val="nil"/>
            </w:tcBorders>
            <w:shd w:val="clear" w:color="auto" w:fill="FFFFFF"/>
            <w:vAlign w:val="center"/>
            <w:hideMark/>
          </w:tcPr>
          <w:p w14:paraId="7689DF54" w14:textId="77777777" w:rsidR="00AB33A2" w:rsidRPr="001276FE" w:rsidRDefault="00AB33A2">
            <w:pPr>
              <w:autoSpaceDE w:val="0"/>
              <w:autoSpaceDN w:val="0"/>
              <w:adjustRightInd w:val="0"/>
              <w:ind w:left="60" w:right="60"/>
              <w:jc w:val="right"/>
              <w:rPr>
                <w:rFonts w:eastAsiaTheme="minorHAnsi"/>
                <w:sz w:val="16"/>
                <w:szCs w:val="16"/>
                <w:lang w:eastAsia="tr-TR"/>
              </w:rPr>
            </w:pPr>
            <w:r w:rsidRPr="001276FE">
              <w:rPr>
                <w:rFonts w:eastAsiaTheme="minorHAnsi"/>
                <w:sz w:val="16"/>
                <w:szCs w:val="16"/>
              </w:rPr>
              <w:t>-16.7100</w:t>
            </w:r>
            <w:r w:rsidRPr="001276FE">
              <w:rPr>
                <w:rFonts w:eastAsiaTheme="minorHAnsi"/>
                <w:sz w:val="16"/>
                <w:szCs w:val="16"/>
                <w:vertAlign w:val="superscript"/>
              </w:rPr>
              <w:t>*</w:t>
            </w:r>
          </w:p>
        </w:tc>
        <w:tc>
          <w:tcPr>
            <w:tcW w:w="957" w:type="dxa"/>
            <w:tcBorders>
              <w:top w:val="nil"/>
              <w:left w:val="nil"/>
              <w:bottom w:val="nil"/>
              <w:right w:val="nil"/>
            </w:tcBorders>
            <w:shd w:val="clear" w:color="auto" w:fill="FFFFFF"/>
            <w:vAlign w:val="center"/>
            <w:hideMark/>
          </w:tcPr>
          <w:p w14:paraId="22498B42" w14:textId="77777777" w:rsidR="00AB33A2" w:rsidRPr="001276FE" w:rsidRDefault="00AB33A2">
            <w:pPr>
              <w:autoSpaceDE w:val="0"/>
              <w:autoSpaceDN w:val="0"/>
              <w:adjustRightInd w:val="0"/>
              <w:ind w:left="60" w:right="60"/>
              <w:jc w:val="right"/>
              <w:rPr>
                <w:rFonts w:eastAsiaTheme="minorHAnsi"/>
                <w:sz w:val="16"/>
                <w:szCs w:val="16"/>
                <w:lang w:eastAsia="tr-TR"/>
              </w:rPr>
            </w:pPr>
            <w:r w:rsidRPr="001276FE">
              <w:rPr>
                <w:rFonts w:eastAsiaTheme="minorHAnsi"/>
                <w:sz w:val="16"/>
                <w:szCs w:val="16"/>
              </w:rPr>
              <w:t>3.78443</w:t>
            </w:r>
          </w:p>
        </w:tc>
        <w:tc>
          <w:tcPr>
            <w:tcW w:w="1010" w:type="dxa"/>
            <w:tcBorders>
              <w:top w:val="nil"/>
              <w:left w:val="nil"/>
              <w:bottom w:val="nil"/>
              <w:right w:val="nil"/>
            </w:tcBorders>
            <w:shd w:val="clear" w:color="auto" w:fill="FFFFFF"/>
            <w:vAlign w:val="center"/>
            <w:hideMark/>
          </w:tcPr>
          <w:p w14:paraId="7A703279" w14:textId="77777777" w:rsidR="00AB33A2" w:rsidRPr="001276FE" w:rsidRDefault="00AB33A2">
            <w:pPr>
              <w:autoSpaceDE w:val="0"/>
              <w:autoSpaceDN w:val="0"/>
              <w:adjustRightInd w:val="0"/>
              <w:ind w:left="60" w:right="60"/>
              <w:jc w:val="right"/>
              <w:rPr>
                <w:rFonts w:eastAsiaTheme="minorHAnsi"/>
                <w:sz w:val="16"/>
                <w:szCs w:val="16"/>
                <w:lang w:eastAsia="tr-TR"/>
              </w:rPr>
            </w:pPr>
            <w:r w:rsidRPr="001276FE">
              <w:rPr>
                <w:rFonts w:eastAsiaTheme="minorHAnsi"/>
                <w:sz w:val="16"/>
                <w:szCs w:val="16"/>
              </w:rPr>
              <w:t>.000</w:t>
            </w:r>
          </w:p>
        </w:tc>
      </w:tr>
      <w:tr w:rsidR="00AB33A2" w14:paraId="72F67229" w14:textId="77777777" w:rsidTr="005E3F63">
        <w:trPr>
          <w:gridAfter w:val="1"/>
          <w:wAfter w:w="18" w:type="dxa"/>
          <w:cantSplit/>
        </w:trPr>
        <w:tc>
          <w:tcPr>
            <w:tcW w:w="916" w:type="dxa"/>
            <w:vMerge w:val="restart"/>
            <w:tcBorders>
              <w:top w:val="nil"/>
              <w:left w:val="nil"/>
              <w:bottom w:val="nil"/>
              <w:right w:val="nil"/>
            </w:tcBorders>
            <w:shd w:val="clear" w:color="auto" w:fill="FFFFFF"/>
            <w:vAlign w:val="center"/>
            <w:hideMark/>
          </w:tcPr>
          <w:p w14:paraId="57D4850F" w14:textId="77777777" w:rsidR="00AB33A2" w:rsidRPr="001276FE" w:rsidRDefault="00AB33A2">
            <w:pPr>
              <w:autoSpaceDE w:val="0"/>
              <w:autoSpaceDN w:val="0"/>
              <w:adjustRightInd w:val="0"/>
              <w:ind w:left="60" w:right="60"/>
              <w:rPr>
                <w:rFonts w:eastAsiaTheme="minorHAnsi"/>
                <w:sz w:val="16"/>
                <w:szCs w:val="16"/>
                <w:lang w:eastAsia="tr-TR"/>
              </w:rPr>
            </w:pPr>
            <w:r w:rsidRPr="001276FE">
              <w:rPr>
                <w:rFonts w:eastAsiaTheme="minorHAnsi"/>
                <w:sz w:val="16"/>
                <w:szCs w:val="16"/>
              </w:rPr>
              <w:t>High</w:t>
            </w:r>
          </w:p>
        </w:tc>
        <w:tc>
          <w:tcPr>
            <w:tcW w:w="917" w:type="dxa"/>
            <w:tcBorders>
              <w:top w:val="nil"/>
              <w:left w:val="nil"/>
              <w:bottom w:val="nil"/>
              <w:right w:val="nil"/>
            </w:tcBorders>
            <w:shd w:val="clear" w:color="auto" w:fill="FFFFFF"/>
            <w:vAlign w:val="center"/>
            <w:hideMark/>
          </w:tcPr>
          <w:p w14:paraId="0F0177B4" w14:textId="77777777" w:rsidR="00AB33A2" w:rsidRPr="001276FE" w:rsidRDefault="00AB33A2">
            <w:pPr>
              <w:autoSpaceDE w:val="0"/>
              <w:autoSpaceDN w:val="0"/>
              <w:adjustRightInd w:val="0"/>
              <w:ind w:left="60" w:right="60"/>
              <w:rPr>
                <w:rFonts w:eastAsiaTheme="minorHAnsi"/>
                <w:sz w:val="16"/>
                <w:szCs w:val="16"/>
                <w:lang w:eastAsia="tr-TR"/>
              </w:rPr>
            </w:pPr>
            <w:r w:rsidRPr="001276FE">
              <w:rPr>
                <w:rFonts w:eastAsiaTheme="minorHAnsi"/>
                <w:sz w:val="16"/>
                <w:szCs w:val="16"/>
              </w:rPr>
              <w:t>Low</w:t>
            </w:r>
          </w:p>
        </w:tc>
        <w:tc>
          <w:tcPr>
            <w:tcW w:w="1567" w:type="dxa"/>
            <w:tcBorders>
              <w:top w:val="nil"/>
              <w:left w:val="nil"/>
              <w:bottom w:val="nil"/>
              <w:right w:val="nil"/>
            </w:tcBorders>
            <w:shd w:val="clear" w:color="auto" w:fill="FFFFFF"/>
            <w:vAlign w:val="center"/>
            <w:hideMark/>
          </w:tcPr>
          <w:p w14:paraId="4659F368" w14:textId="77777777" w:rsidR="00AB33A2" w:rsidRPr="001276FE" w:rsidRDefault="00AB33A2">
            <w:pPr>
              <w:autoSpaceDE w:val="0"/>
              <w:autoSpaceDN w:val="0"/>
              <w:adjustRightInd w:val="0"/>
              <w:ind w:left="60" w:right="60"/>
              <w:jc w:val="right"/>
              <w:rPr>
                <w:rFonts w:eastAsiaTheme="minorHAnsi"/>
                <w:sz w:val="16"/>
                <w:szCs w:val="16"/>
                <w:lang w:eastAsia="tr-TR"/>
              </w:rPr>
            </w:pPr>
            <w:r w:rsidRPr="001276FE">
              <w:rPr>
                <w:rFonts w:eastAsiaTheme="minorHAnsi"/>
                <w:sz w:val="16"/>
                <w:szCs w:val="16"/>
              </w:rPr>
              <w:t>55.2282</w:t>
            </w:r>
            <w:r w:rsidRPr="001276FE">
              <w:rPr>
                <w:rFonts w:eastAsiaTheme="minorHAnsi"/>
                <w:sz w:val="16"/>
                <w:szCs w:val="16"/>
                <w:vertAlign w:val="superscript"/>
              </w:rPr>
              <w:t>*</w:t>
            </w:r>
          </w:p>
        </w:tc>
        <w:tc>
          <w:tcPr>
            <w:tcW w:w="957" w:type="dxa"/>
            <w:tcBorders>
              <w:top w:val="nil"/>
              <w:left w:val="nil"/>
              <w:bottom w:val="nil"/>
              <w:right w:val="nil"/>
            </w:tcBorders>
            <w:shd w:val="clear" w:color="auto" w:fill="FFFFFF"/>
            <w:vAlign w:val="center"/>
            <w:hideMark/>
          </w:tcPr>
          <w:p w14:paraId="03DBAD68" w14:textId="77777777" w:rsidR="00AB33A2" w:rsidRPr="001276FE" w:rsidRDefault="00AB33A2">
            <w:pPr>
              <w:autoSpaceDE w:val="0"/>
              <w:autoSpaceDN w:val="0"/>
              <w:adjustRightInd w:val="0"/>
              <w:ind w:left="60" w:right="60"/>
              <w:jc w:val="right"/>
              <w:rPr>
                <w:rFonts w:eastAsiaTheme="minorHAnsi"/>
                <w:sz w:val="16"/>
                <w:szCs w:val="16"/>
                <w:lang w:eastAsia="tr-TR"/>
              </w:rPr>
            </w:pPr>
            <w:r w:rsidRPr="001276FE">
              <w:rPr>
                <w:rFonts w:eastAsiaTheme="minorHAnsi"/>
                <w:sz w:val="16"/>
                <w:szCs w:val="16"/>
              </w:rPr>
              <w:t>3.38987</w:t>
            </w:r>
          </w:p>
        </w:tc>
        <w:tc>
          <w:tcPr>
            <w:tcW w:w="1010" w:type="dxa"/>
            <w:tcBorders>
              <w:top w:val="nil"/>
              <w:left w:val="nil"/>
              <w:bottom w:val="nil"/>
              <w:right w:val="nil"/>
            </w:tcBorders>
            <w:shd w:val="clear" w:color="auto" w:fill="FFFFFF"/>
            <w:vAlign w:val="center"/>
            <w:hideMark/>
          </w:tcPr>
          <w:p w14:paraId="1D983358" w14:textId="77777777" w:rsidR="00AB33A2" w:rsidRPr="001276FE" w:rsidRDefault="00AB33A2">
            <w:pPr>
              <w:autoSpaceDE w:val="0"/>
              <w:autoSpaceDN w:val="0"/>
              <w:adjustRightInd w:val="0"/>
              <w:ind w:left="60" w:right="60"/>
              <w:jc w:val="right"/>
              <w:rPr>
                <w:rFonts w:eastAsiaTheme="minorHAnsi"/>
                <w:sz w:val="16"/>
                <w:szCs w:val="16"/>
                <w:lang w:eastAsia="tr-TR"/>
              </w:rPr>
            </w:pPr>
            <w:r w:rsidRPr="001276FE">
              <w:rPr>
                <w:rFonts w:eastAsiaTheme="minorHAnsi"/>
                <w:sz w:val="16"/>
                <w:szCs w:val="16"/>
              </w:rPr>
              <w:t>.000</w:t>
            </w:r>
          </w:p>
        </w:tc>
      </w:tr>
      <w:tr w:rsidR="00AB33A2" w14:paraId="50E084EF" w14:textId="77777777" w:rsidTr="005E3F63">
        <w:trPr>
          <w:gridAfter w:val="1"/>
          <w:wAfter w:w="18" w:type="dxa"/>
          <w:cantSplit/>
        </w:trPr>
        <w:tc>
          <w:tcPr>
            <w:tcW w:w="916" w:type="dxa"/>
            <w:vMerge/>
            <w:tcBorders>
              <w:top w:val="nil"/>
              <w:left w:val="nil"/>
              <w:bottom w:val="single" w:sz="4" w:space="0" w:color="auto"/>
              <w:right w:val="nil"/>
            </w:tcBorders>
            <w:vAlign w:val="center"/>
            <w:hideMark/>
          </w:tcPr>
          <w:p w14:paraId="73867BC3" w14:textId="77777777" w:rsidR="00AB33A2" w:rsidRPr="001276FE" w:rsidRDefault="00AB33A2">
            <w:pPr>
              <w:rPr>
                <w:rFonts w:eastAsiaTheme="minorHAnsi"/>
                <w:sz w:val="16"/>
                <w:szCs w:val="16"/>
                <w:lang w:eastAsia="tr-TR"/>
              </w:rPr>
            </w:pPr>
          </w:p>
        </w:tc>
        <w:tc>
          <w:tcPr>
            <w:tcW w:w="917" w:type="dxa"/>
            <w:tcBorders>
              <w:top w:val="nil"/>
              <w:left w:val="nil"/>
              <w:bottom w:val="single" w:sz="4" w:space="0" w:color="auto"/>
              <w:right w:val="nil"/>
            </w:tcBorders>
            <w:shd w:val="clear" w:color="auto" w:fill="FFFFFF"/>
            <w:vAlign w:val="center"/>
            <w:hideMark/>
          </w:tcPr>
          <w:p w14:paraId="0946E533" w14:textId="77777777" w:rsidR="00AB33A2" w:rsidRPr="001276FE" w:rsidRDefault="00AB33A2">
            <w:pPr>
              <w:autoSpaceDE w:val="0"/>
              <w:autoSpaceDN w:val="0"/>
              <w:adjustRightInd w:val="0"/>
              <w:ind w:left="60" w:right="60"/>
              <w:rPr>
                <w:rFonts w:eastAsiaTheme="minorHAnsi"/>
                <w:sz w:val="16"/>
                <w:szCs w:val="16"/>
                <w:lang w:eastAsia="tr-TR"/>
              </w:rPr>
            </w:pPr>
            <w:r w:rsidRPr="001276FE">
              <w:rPr>
                <w:rFonts w:eastAsiaTheme="minorHAnsi"/>
                <w:sz w:val="16"/>
                <w:szCs w:val="16"/>
              </w:rPr>
              <w:t>Medium</w:t>
            </w:r>
          </w:p>
        </w:tc>
        <w:tc>
          <w:tcPr>
            <w:tcW w:w="1567" w:type="dxa"/>
            <w:tcBorders>
              <w:top w:val="nil"/>
              <w:left w:val="nil"/>
              <w:bottom w:val="single" w:sz="4" w:space="0" w:color="auto"/>
              <w:right w:val="nil"/>
            </w:tcBorders>
            <w:shd w:val="clear" w:color="auto" w:fill="FFFFFF"/>
            <w:vAlign w:val="center"/>
            <w:hideMark/>
          </w:tcPr>
          <w:p w14:paraId="7FD384A7" w14:textId="77777777" w:rsidR="00AB33A2" w:rsidRPr="001276FE" w:rsidRDefault="00AB33A2">
            <w:pPr>
              <w:autoSpaceDE w:val="0"/>
              <w:autoSpaceDN w:val="0"/>
              <w:adjustRightInd w:val="0"/>
              <w:ind w:left="60" w:right="60"/>
              <w:jc w:val="right"/>
              <w:rPr>
                <w:rFonts w:eastAsiaTheme="minorHAnsi"/>
                <w:sz w:val="16"/>
                <w:szCs w:val="16"/>
                <w:lang w:eastAsia="tr-TR"/>
              </w:rPr>
            </w:pPr>
            <w:r w:rsidRPr="001276FE">
              <w:rPr>
                <w:rFonts w:eastAsiaTheme="minorHAnsi"/>
                <w:sz w:val="16"/>
                <w:szCs w:val="16"/>
              </w:rPr>
              <w:t>16.7100</w:t>
            </w:r>
            <w:r w:rsidRPr="001276FE">
              <w:rPr>
                <w:rFonts w:eastAsiaTheme="minorHAnsi"/>
                <w:sz w:val="16"/>
                <w:szCs w:val="16"/>
                <w:vertAlign w:val="superscript"/>
              </w:rPr>
              <w:t>*</w:t>
            </w:r>
          </w:p>
        </w:tc>
        <w:tc>
          <w:tcPr>
            <w:tcW w:w="957" w:type="dxa"/>
            <w:tcBorders>
              <w:top w:val="nil"/>
              <w:left w:val="nil"/>
              <w:bottom w:val="single" w:sz="4" w:space="0" w:color="auto"/>
              <w:right w:val="nil"/>
            </w:tcBorders>
            <w:shd w:val="clear" w:color="auto" w:fill="FFFFFF"/>
            <w:vAlign w:val="center"/>
            <w:hideMark/>
          </w:tcPr>
          <w:p w14:paraId="70950489" w14:textId="77777777" w:rsidR="00AB33A2" w:rsidRPr="001276FE" w:rsidRDefault="00AB33A2">
            <w:pPr>
              <w:autoSpaceDE w:val="0"/>
              <w:autoSpaceDN w:val="0"/>
              <w:adjustRightInd w:val="0"/>
              <w:ind w:left="60" w:right="60"/>
              <w:jc w:val="right"/>
              <w:rPr>
                <w:rFonts w:eastAsiaTheme="minorHAnsi"/>
                <w:sz w:val="16"/>
                <w:szCs w:val="16"/>
                <w:lang w:eastAsia="tr-TR"/>
              </w:rPr>
            </w:pPr>
            <w:r w:rsidRPr="001276FE">
              <w:rPr>
                <w:rFonts w:eastAsiaTheme="minorHAnsi"/>
                <w:sz w:val="16"/>
                <w:szCs w:val="16"/>
              </w:rPr>
              <w:t>3.78443</w:t>
            </w:r>
          </w:p>
        </w:tc>
        <w:tc>
          <w:tcPr>
            <w:tcW w:w="1010" w:type="dxa"/>
            <w:tcBorders>
              <w:top w:val="nil"/>
              <w:left w:val="nil"/>
              <w:bottom w:val="single" w:sz="4" w:space="0" w:color="auto"/>
              <w:right w:val="nil"/>
            </w:tcBorders>
            <w:shd w:val="clear" w:color="auto" w:fill="FFFFFF"/>
            <w:vAlign w:val="center"/>
            <w:hideMark/>
          </w:tcPr>
          <w:p w14:paraId="1FDBDE01" w14:textId="77777777" w:rsidR="00AB33A2" w:rsidRPr="001276FE" w:rsidRDefault="00AB33A2">
            <w:pPr>
              <w:autoSpaceDE w:val="0"/>
              <w:autoSpaceDN w:val="0"/>
              <w:adjustRightInd w:val="0"/>
              <w:ind w:left="60" w:right="60"/>
              <w:jc w:val="right"/>
              <w:rPr>
                <w:rFonts w:eastAsiaTheme="minorHAnsi"/>
                <w:sz w:val="16"/>
                <w:szCs w:val="16"/>
                <w:lang w:eastAsia="tr-TR"/>
              </w:rPr>
            </w:pPr>
            <w:r w:rsidRPr="001276FE">
              <w:rPr>
                <w:rFonts w:eastAsiaTheme="minorHAnsi"/>
                <w:sz w:val="16"/>
                <w:szCs w:val="16"/>
              </w:rPr>
              <w:t>.000</w:t>
            </w:r>
          </w:p>
        </w:tc>
      </w:tr>
    </w:tbl>
    <w:p w14:paraId="5058A3FC" w14:textId="77777777" w:rsidR="00AB33A2" w:rsidRDefault="00AB33A2" w:rsidP="00AB33A2">
      <w:pPr>
        <w:ind w:firstLine="720"/>
        <w:jc w:val="both"/>
        <w:rPr>
          <w:rFonts w:ascii="Garamond" w:hAnsi="Garamond" w:cstheme="minorBidi"/>
          <w:color w:val="000000" w:themeColor="text1"/>
          <w:lang w:val="af-ZA" w:eastAsia="tr-TR"/>
        </w:rPr>
      </w:pPr>
    </w:p>
    <w:p w14:paraId="7397C83F" w14:textId="77777777" w:rsidR="00AB33A2" w:rsidRDefault="00AB33A2" w:rsidP="001276FE">
      <w:pPr>
        <w:ind w:firstLine="709"/>
        <w:jc w:val="both"/>
        <w:rPr>
          <w:color w:val="000000" w:themeColor="text1"/>
          <w:lang w:val="af-ZA"/>
        </w:rPr>
      </w:pPr>
      <w:r w:rsidRPr="001276FE">
        <w:rPr>
          <w:color w:val="000000" w:themeColor="text1"/>
          <w:lang w:val="af-ZA"/>
        </w:rPr>
        <w:lastRenderedPageBreak/>
        <w:t>Table 17 shows that the results of the Post-test  difference test (Two way ANOVA Test) of mathematical reasoning skill based on the early mathematical skill of students in the low, medium and high. It shows that sig. smaller than 0.05. This means that the post test of mathematical reasoning skill based on the early  mathematical skill of low group students to moderate groups, low groups to high groups and moderate groups to high groups is significantly different.</w:t>
      </w:r>
    </w:p>
    <w:p w14:paraId="30D9F5C8" w14:textId="77777777" w:rsidR="003F7F69" w:rsidRPr="001276FE" w:rsidRDefault="003F7F69" w:rsidP="001276FE">
      <w:pPr>
        <w:ind w:firstLine="709"/>
        <w:jc w:val="both"/>
        <w:rPr>
          <w:bCs/>
          <w:color w:val="000000" w:themeColor="text1"/>
          <w:sz w:val="22"/>
          <w:szCs w:val="22"/>
          <w:lang w:val="af-ZA"/>
        </w:rPr>
      </w:pPr>
    </w:p>
    <w:p w14:paraId="20EA0097" w14:textId="77777777" w:rsidR="00AB33A2" w:rsidRPr="003F7F69" w:rsidRDefault="00AB33A2" w:rsidP="005E3F63">
      <w:pPr>
        <w:widowControl w:val="0"/>
        <w:jc w:val="both"/>
        <w:rPr>
          <w:rFonts w:eastAsia="Calibri"/>
          <w:b/>
          <w:noProof/>
          <w:color w:val="000000"/>
        </w:rPr>
      </w:pPr>
      <w:r w:rsidRPr="003F7F69">
        <w:rPr>
          <w:rFonts w:eastAsia="Calibri"/>
          <w:b/>
          <w:bCs/>
          <w:noProof/>
          <w:color w:val="000000"/>
          <w:lang w:val="af-ZA"/>
        </w:rPr>
        <w:t xml:space="preserve">3. </w:t>
      </w:r>
      <w:r w:rsidRPr="003F7F69">
        <w:rPr>
          <w:rFonts w:eastAsia="Calibri"/>
          <w:b/>
          <w:noProof/>
          <w:color w:val="000000"/>
        </w:rPr>
        <w:t>Mathematical Communication Skills</w:t>
      </w:r>
    </w:p>
    <w:p w14:paraId="4C256351" w14:textId="77777777" w:rsidR="00AB33A2" w:rsidRDefault="00AB33A2" w:rsidP="005E3F63">
      <w:pPr>
        <w:widowControl w:val="0"/>
        <w:ind w:firstLine="709"/>
        <w:jc w:val="both"/>
        <w:rPr>
          <w:rFonts w:eastAsia="Calibri"/>
          <w:noProof/>
          <w:color w:val="000000"/>
        </w:rPr>
      </w:pPr>
      <w:r w:rsidRPr="003F7F69">
        <w:rPr>
          <w:rFonts w:eastAsia="Calibri"/>
          <w:noProof/>
          <w:color w:val="000000"/>
        </w:rPr>
        <w:t>The following is a description of the results of pre-test, post-test and improvement of mathematical communication skills (Gain) based on school level, learning and students' early mathematical skills. The details are presented in Table 18.</w:t>
      </w:r>
    </w:p>
    <w:p w14:paraId="52FA4D6F" w14:textId="77777777" w:rsidR="005E3F63" w:rsidRPr="003F7F69" w:rsidRDefault="005E3F63" w:rsidP="002D7AE6">
      <w:pPr>
        <w:widowControl w:val="0"/>
        <w:ind w:firstLine="709"/>
        <w:jc w:val="both"/>
        <w:rPr>
          <w:rFonts w:eastAsia="Calibri"/>
          <w:noProof/>
          <w:color w:val="000000"/>
        </w:rPr>
      </w:pPr>
    </w:p>
    <w:p w14:paraId="5689B943" w14:textId="69FC9C37" w:rsidR="00AB33A2" w:rsidRPr="003F7F69" w:rsidRDefault="00AB33A2" w:rsidP="003F7F69">
      <w:pPr>
        <w:widowControl w:val="0"/>
        <w:jc w:val="center"/>
        <w:rPr>
          <w:rFonts w:eastAsia="Calibri"/>
          <w:noProof/>
          <w:color w:val="000000"/>
        </w:rPr>
      </w:pPr>
      <w:r w:rsidRPr="003F7F69">
        <w:rPr>
          <w:rFonts w:eastAsia="Calibri"/>
          <w:noProof/>
          <w:color w:val="000000"/>
        </w:rPr>
        <w:t>Table 18.</w:t>
      </w:r>
      <w:r w:rsidR="003F7F69" w:rsidRPr="003F7F69">
        <w:rPr>
          <w:rFonts w:eastAsia="Calibri"/>
          <w:noProof/>
          <w:color w:val="000000"/>
        </w:rPr>
        <w:t xml:space="preserve"> </w:t>
      </w:r>
      <w:r w:rsidRPr="003F7F69">
        <w:rPr>
          <w:rFonts w:eastAsia="Calibri"/>
          <w:noProof/>
          <w:color w:val="000000"/>
        </w:rPr>
        <w:t xml:space="preserve">Description of Average Mathematical Communication Skills Based on Learning and Students' </w:t>
      </w:r>
      <w:r w:rsidR="003F7F69" w:rsidRPr="003F7F69">
        <w:rPr>
          <w:rFonts w:eastAsia="Calibri"/>
          <w:noProof/>
          <w:color w:val="000000"/>
        </w:rPr>
        <w:t>Early Mathematical Skills</w:t>
      </w:r>
    </w:p>
    <w:tbl>
      <w:tblPr>
        <w:tblW w:w="7076"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759"/>
        <w:gridCol w:w="759"/>
        <w:gridCol w:w="709"/>
        <w:gridCol w:w="640"/>
        <w:gridCol w:w="646"/>
        <w:gridCol w:w="766"/>
        <w:gridCol w:w="564"/>
        <w:gridCol w:w="766"/>
        <w:gridCol w:w="576"/>
        <w:gridCol w:w="576"/>
        <w:gridCol w:w="456"/>
      </w:tblGrid>
      <w:tr w:rsidR="00AB33A2" w:rsidRPr="003F7F69" w14:paraId="09D9AF7D" w14:textId="77777777" w:rsidTr="003F7F69">
        <w:trPr>
          <w:trHeight w:val="115"/>
          <w:tblHeader/>
          <w:jc w:val="center"/>
        </w:trPr>
        <w:tc>
          <w:tcPr>
            <w:tcW w:w="748" w:type="dxa"/>
            <w:vMerge w:val="restart"/>
            <w:tcBorders>
              <w:top w:val="single" w:sz="4" w:space="0" w:color="auto"/>
              <w:left w:val="nil"/>
              <w:bottom w:val="single" w:sz="4" w:space="0" w:color="auto"/>
              <w:right w:val="nil"/>
            </w:tcBorders>
            <w:noWrap/>
            <w:vAlign w:val="center"/>
            <w:hideMark/>
          </w:tcPr>
          <w:p w14:paraId="7C9519ED" w14:textId="77777777" w:rsidR="00AB33A2" w:rsidRPr="003F7F69" w:rsidRDefault="00AB33A2">
            <w:pPr>
              <w:jc w:val="center"/>
              <w:rPr>
                <w:b/>
                <w:iCs/>
                <w:color w:val="000000" w:themeColor="text1"/>
                <w:sz w:val="16"/>
                <w:szCs w:val="16"/>
                <w:lang w:eastAsia="tr-TR"/>
              </w:rPr>
            </w:pPr>
            <w:r w:rsidRPr="003F7F69">
              <w:rPr>
                <w:b/>
                <w:iCs/>
                <w:color w:val="000000" w:themeColor="text1"/>
                <w:sz w:val="16"/>
                <w:szCs w:val="16"/>
              </w:rPr>
              <w:t>School</w:t>
            </w:r>
          </w:p>
        </w:tc>
        <w:tc>
          <w:tcPr>
            <w:tcW w:w="709" w:type="dxa"/>
            <w:vMerge w:val="restart"/>
            <w:tcBorders>
              <w:top w:val="single" w:sz="4" w:space="0" w:color="auto"/>
              <w:left w:val="nil"/>
              <w:bottom w:val="single" w:sz="4" w:space="0" w:color="auto"/>
              <w:right w:val="nil"/>
            </w:tcBorders>
            <w:noWrap/>
            <w:vAlign w:val="center"/>
            <w:hideMark/>
          </w:tcPr>
          <w:p w14:paraId="7F108A16" w14:textId="77777777" w:rsidR="00AB33A2" w:rsidRPr="003F7F69" w:rsidRDefault="00AB33A2">
            <w:pPr>
              <w:jc w:val="center"/>
              <w:rPr>
                <w:b/>
                <w:iCs/>
                <w:color w:val="000000" w:themeColor="text1"/>
                <w:sz w:val="16"/>
                <w:szCs w:val="16"/>
                <w:lang w:eastAsia="tr-TR"/>
              </w:rPr>
            </w:pPr>
            <w:r w:rsidRPr="003F7F69">
              <w:rPr>
                <w:b/>
                <w:iCs/>
                <w:color w:val="000000" w:themeColor="text1"/>
                <w:sz w:val="16"/>
                <w:szCs w:val="16"/>
              </w:rPr>
              <w:t>SES</w:t>
            </w:r>
          </w:p>
        </w:tc>
        <w:tc>
          <w:tcPr>
            <w:tcW w:w="709" w:type="dxa"/>
            <w:vMerge w:val="restart"/>
            <w:tcBorders>
              <w:top w:val="single" w:sz="4" w:space="0" w:color="auto"/>
              <w:left w:val="nil"/>
              <w:bottom w:val="single" w:sz="4" w:space="0" w:color="auto"/>
              <w:right w:val="nil"/>
            </w:tcBorders>
            <w:noWrap/>
            <w:vAlign w:val="bottom"/>
            <w:hideMark/>
          </w:tcPr>
          <w:p w14:paraId="388E6AE6" w14:textId="77777777" w:rsidR="00AB33A2" w:rsidRPr="003F7F69" w:rsidRDefault="005342C3">
            <w:pPr>
              <w:jc w:val="center"/>
              <w:rPr>
                <w:b/>
                <w:iCs/>
                <w:color w:val="000000" w:themeColor="text1"/>
                <w:sz w:val="16"/>
                <w:szCs w:val="16"/>
              </w:rPr>
            </w:pPr>
            <m:oMathPara>
              <m:oMath>
                <m:acc>
                  <m:accPr>
                    <m:chr m:val="̅"/>
                    <m:ctrlPr>
                      <w:rPr>
                        <w:rFonts w:ascii="Cambria Math" w:hAnsi="Cambria Math"/>
                        <w:b/>
                        <w:i/>
                        <w:iCs/>
                        <w:color w:val="000000" w:themeColor="text1"/>
                        <w:sz w:val="16"/>
                        <w:szCs w:val="16"/>
                        <w:lang w:eastAsia="tr-TR"/>
                      </w:rPr>
                    </m:ctrlPr>
                  </m:accPr>
                  <m:e>
                    <m:r>
                      <m:rPr>
                        <m:sty m:val="bi"/>
                      </m:rPr>
                      <w:rPr>
                        <w:rFonts w:ascii="Cambria Math" w:hAnsi="Cambria Math"/>
                        <w:color w:val="000000" w:themeColor="text1"/>
                        <w:sz w:val="16"/>
                        <w:szCs w:val="16"/>
                      </w:rPr>
                      <m:t>X</m:t>
                    </m:r>
                  </m:e>
                </m:acc>
              </m:oMath>
            </m:oMathPara>
          </w:p>
          <w:p w14:paraId="4AA7CB9A" w14:textId="77777777" w:rsidR="00AB33A2" w:rsidRPr="003F7F69" w:rsidRDefault="00AB33A2">
            <w:pPr>
              <w:jc w:val="center"/>
              <w:rPr>
                <w:b/>
                <w:iCs/>
                <w:color w:val="000000" w:themeColor="text1"/>
                <w:sz w:val="16"/>
                <w:szCs w:val="16"/>
              </w:rPr>
            </w:pPr>
            <w:r w:rsidRPr="003F7F69">
              <w:rPr>
                <w:b/>
                <w:iCs/>
                <w:color w:val="000000" w:themeColor="text1"/>
                <w:sz w:val="16"/>
                <w:szCs w:val="16"/>
              </w:rPr>
              <w:t>&amp;</w:t>
            </w:r>
          </w:p>
          <w:p w14:paraId="223AA8D1" w14:textId="77777777" w:rsidR="00AB33A2" w:rsidRPr="003F7F69" w:rsidRDefault="00AB33A2">
            <w:pPr>
              <w:jc w:val="center"/>
              <w:rPr>
                <w:b/>
                <w:iCs/>
                <w:color w:val="000000" w:themeColor="text1"/>
                <w:sz w:val="16"/>
                <w:szCs w:val="16"/>
                <w:lang w:eastAsia="tr-TR"/>
              </w:rPr>
            </w:pPr>
            <w:r w:rsidRPr="003F7F69">
              <w:rPr>
                <w:b/>
                <w:iCs/>
                <w:color w:val="000000" w:themeColor="text1"/>
                <w:sz w:val="16"/>
                <w:szCs w:val="16"/>
              </w:rPr>
              <w:t>SD</w:t>
            </w:r>
          </w:p>
        </w:tc>
        <w:tc>
          <w:tcPr>
            <w:tcW w:w="4910" w:type="dxa"/>
            <w:gridSpan w:val="8"/>
            <w:tcBorders>
              <w:top w:val="single" w:sz="4" w:space="0" w:color="auto"/>
              <w:left w:val="nil"/>
              <w:bottom w:val="single" w:sz="4" w:space="0" w:color="auto"/>
              <w:right w:val="nil"/>
            </w:tcBorders>
            <w:noWrap/>
            <w:vAlign w:val="bottom"/>
            <w:hideMark/>
          </w:tcPr>
          <w:p w14:paraId="3F6B138C" w14:textId="77777777" w:rsidR="00AB33A2" w:rsidRPr="003F7F69" w:rsidRDefault="00AB33A2">
            <w:pPr>
              <w:jc w:val="center"/>
              <w:rPr>
                <w:b/>
                <w:iCs/>
                <w:color w:val="000000" w:themeColor="text1"/>
                <w:sz w:val="16"/>
                <w:szCs w:val="16"/>
                <w:lang w:eastAsia="tr-TR"/>
              </w:rPr>
            </w:pPr>
            <w:r w:rsidRPr="003F7F69">
              <w:rPr>
                <w:b/>
                <w:iCs/>
                <w:color w:val="000000" w:themeColor="text1"/>
                <w:sz w:val="16"/>
                <w:szCs w:val="16"/>
              </w:rPr>
              <w:t>Communication Skills</w:t>
            </w:r>
          </w:p>
        </w:tc>
      </w:tr>
      <w:tr w:rsidR="00AB33A2" w:rsidRPr="003F7F69" w14:paraId="5460738C" w14:textId="77777777" w:rsidTr="003F7F69">
        <w:trPr>
          <w:trHeight w:val="75"/>
          <w:tblHeader/>
          <w:jc w:val="center"/>
        </w:trPr>
        <w:tc>
          <w:tcPr>
            <w:tcW w:w="0" w:type="auto"/>
            <w:vMerge/>
            <w:tcBorders>
              <w:top w:val="single" w:sz="4" w:space="0" w:color="auto"/>
              <w:left w:val="nil"/>
              <w:bottom w:val="single" w:sz="4" w:space="0" w:color="auto"/>
              <w:right w:val="nil"/>
            </w:tcBorders>
            <w:vAlign w:val="center"/>
            <w:hideMark/>
          </w:tcPr>
          <w:p w14:paraId="7F2E08C7" w14:textId="77777777" w:rsidR="00AB33A2" w:rsidRPr="003F7F69" w:rsidRDefault="00AB33A2">
            <w:pPr>
              <w:rPr>
                <w:b/>
                <w:iCs/>
                <w:color w:val="000000" w:themeColor="text1"/>
                <w:sz w:val="16"/>
                <w:szCs w:val="16"/>
                <w:lang w:eastAsia="tr-TR"/>
              </w:rPr>
            </w:pPr>
          </w:p>
        </w:tc>
        <w:tc>
          <w:tcPr>
            <w:tcW w:w="0" w:type="auto"/>
            <w:vMerge/>
            <w:tcBorders>
              <w:top w:val="single" w:sz="4" w:space="0" w:color="auto"/>
              <w:left w:val="nil"/>
              <w:bottom w:val="single" w:sz="4" w:space="0" w:color="auto"/>
              <w:right w:val="nil"/>
            </w:tcBorders>
            <w:vAlign w:val="center"/>
            <w:hideMark/>
          </w:tcPr>
          <w:p w14:paraId="2413A73E" w14:textId="77777777" w:rsidR="00AB33A2" w:rsidRPr="003F7F69" w:rsidRDefault="00AB33A2">
            <w:pPr>
              <w:rPr>
                <w:b/>
                <w:iCs/>
                <w:color w:val="000000" w:themeColor="text1"/>
                <w:sz w:val="16"/>
                <w:szCs w:val="16"/>
                <w:lang w:eastAsia="tr-TR"/>
              </w:rPr>
            </w:pPr>
          </w:p>
        </w:tc>
        <w:tc>
          <w:tcPr>
            <w:tcW w:w="0" w:type="auto"/>
            <w:vMerge/>
            <w:tcBorders>
              <w:top w:val="single" w:sz="4" w:space="0" w:color="auto"/>
              <w:left w:val="nil"/>
              <w:bottom w:val="single" w:sz="4" w:space="0" w:color="auto"/>
              <w:right w:val="nil"/>
            </w:tcBorders>
            <w:vAlign w:val="center"/>
            <w:hideMark/>
          </w:tcPr>
          <w:p w14:paraId="2103AD0C" w14:textId="77777777" w:rsidR="00AB33A2" w:rsidRPr="003F7F69" w:rsidRDefault="00AB33A2">
            <w:pPr>
              <w:rPr>
                <w:b/>
                <w:iCs/>
                <w:color w:val="000000" w:themeColor="text1"/>
                <w:sz w:val="16"/>
                <w:szCs w:val="16"/>
                <w:lang w:eastAsia="tr-TR"/>
              </w:rPr>
            </w:pPr>
          </w:p>
        </w:tc>
        <w:tc>
          <w:tcPr>
            <w:tcW w:w="2616" w:type="dxa"/>
            <w:gridSpan w:val="4"/>
            <w:tcBorders>
              <w:top w:val="single" w:sz="4" w:space="0" w:color="auto"/>
              <w:left w:val="nil"/>
              <w:bottom w:val="single" w:sz="4" w:space="0" w:color="auto"/>
              <w:right w:val="nil"/>
            </w:tcBorders>
            <w:noWrap/>
            <w:vAlign w:val="bottom"/>
            <w:hideMark/>
          </w:tcPr>
          <w:p w14:paraId="25126FB1" w14:textId="77777777" w:rsidR="00AB33A2" w:rsidRPr="003F7F69" w:rsidRDefault="00AB33A2">
            <w:pPr>
              <w:rPr>
                <w:b/>
                <w:iCs/>
                <w:color w:val="000000" w:themeColor="text1"/>
                <w:sz w:val="16"/>
                <w:szCs w:val="16"/>
                <w:lang w:val="id-ID" w:eastAsia="tr-TR"/>
              </w:rPr>
            </w:pPr>
            <w:r w:rsidRPr="003F7F69">
              <w:rPr>
                <w:b/>
                <w:iCs/>
                <w:color w:val="000000" w:themeColor="text1"/>
                <w:sz w:val="16"/>
                <w:szCs w:val="16"/>
              </w:rPr>
              <w:t>CL</w:t>
            </w:r>
          </w:p>
        </w:tc>
        <w:tc>
          <w:tcPr>
            <w:tcW w:w="2294" w:type="dxa"/>
            <w:gridSpan w:val="4"/>
            <w:tcBorders>
              <w:top w:val="single" w:sz="4" w:space="0" w:color="auto"/>
              <w:left w:val="nil"/>
              <w:bottom w:val="single" w:sz="4" w:space="0" w:color="auto"/>
              <w:right w:val="nil"/>
            </w:tcBorders>
            <w:noWrap/>
            <w:vAlign w:val="bottom"/>
            <w:hideMark/>
          </w:tcPr>
          <w:p w14:paraId="4F5393F8" w14:textId="77777777" w:rsidR="00AB33A2" w:rsidRPr="003F7F69" w:rsidRDefault="00AB33A2">
            <w:pPr>
              <w:jc w:val="both"/>
              <w:rPr>
                <w:b/>
                <w:iCs/>
                <w:color w:val="000000" w:themeColor="text1"/>
                <w:sz w:val="16"/>
                <w:szCs w:val="16"/>
                <w:lang w:eastAsia="tr-TR"/>
              </w:rPr>
            </w:pPr>
            <w:r w:rsidRPr="003F7F69">
              <w:rPr>
                <w:b/>
                <w:iCs/>
                <w:color w:val="000000" w:themeColor="text1"/>
                <w:sz w:val="16"/>
                <w:szCs w:val="16"/>
              </w:rPr>
              <w:t>RME</w:t>
            </w:r>
          </w:p>
        </w:tc>
      </w:tr>
      <w:tr w:rsidR="00AB33A2" w:rsidRPr="003F7F69" w14:paraId="1821D513" w14:textId="77777777" w:rsidTr="00AB33A2">
        <w:trPr>
          <w:trHeight w:val="198"/>
          <w:tblHeader/>
          <w:jc w:val="center"/>
        </w:trPr>
        <w:tc>
          <w:tcPr>
            <w:tcW w:w="0" w:type="auto"/>
            <w:vMerge/>
            <w:tcBorders>
              <w:top w:val="single" w:sz="4" w:space="0" w:color="auto"/>
              <w:left w:val="nil"/>
              <w:bottom w:val="single" w:sz="4" w:space="0" w:color="auto"/>
              <w:right w:val="nil"/>
            </w:tcBorders>
            <w:vAlign w:val="center"/>
            <w:hideMark/>
          </w:tcPr>
          <w:p w14:paraId="133DB5A0" w14:textId="77777777" w:rsidR="00AB33A2" w:rsidRPr="003F7F69" w:rsidRDefault="00AB33A2">
            <w:pPr>
              <w:rPr>
                <w:b/>
                <w:iCs/>
                <w:color w:val="000000" w:themeColor="text1"/>
                <w:sz w:val="16"/>
                <w:szCs w:val="16"/>
                <w:lang w:eastAsia="tr-TR"/>
              </w:rPr>
            </w:pPr>
          </w:p>
        </w:tc>
        <w:tc>
          <w:tcPr>
            <w:tcW w:w="0" w:type="auto"/>
            <w:vMerge/>
            <w:tcBorders>
              <w:top w:val="single" w:sz="4" w:space="0" w:color="auto"/>
              <w:left w:val="nil"/>
              <w:bottom w:val="single" w:sz="4" w:space="0" w:color="auto"/>
              <w:right w:val="nil"/>
            </w:tcBorders>
            <w:vAlign w:val="center"/>
            <w:hideMark/>
          </w:tcPr>
          <w:p w14:paraId="416D86F4" w14:textId="77777777" w:rsidR="00AB33A2" w:rsidRPr="003F7F69" w:rsidRDefault="00AB33A2">
            <w:pPr>
              <w:rPr>
                <w:b/>
                <w:iCs/>
                <w:color w:val="000000" w:themeColor="text1"/>
                <w:sz w:val="16"/>
                <w:szCs w:val="16"/>
                <w:lang w:eastAsia="tr-TR"/>
              </w:rPr>
            </w:pPr>
          </w:p>
        </w:tc>
        <w:tc>
          <w:tcPr>
            <w:tcW w:w="0" w:type="auto"/>
            <w:vMerge/>
            <w:tcBorders>
              <w:top w:val="single" w:sz="4" w:space="0" w:color="auto"/>
              <w:left w:val="nil"/>
              <w:bottom w:val="single" w:sz="4" w:space="0" w:color="auto"/>
              <w:right w:val="nil"/>
            </w:tcBorders>
            <w:vAlign w:val="center"/>
            <w:hideMark/>
          </w:tcPr>
          <w:p w14:paraId="21DF1197" w14:textId="77777777" w:rsidR="00AB33A2" w:rsidRPr="003F7F69" w:rsidRDefault="00AB33A2">
            <w:pPr>
              <w:rPr>
                <w:b/>
                <w:iCs/>
                <w:color w:val="000000" w:themeColor="text1"/>
                <w:sz w:val="16"/>
                <w:szCs w:val="16"/>
                <w:lang w:eastAsia="tr-TR"/>
              </w:rPr>
            </w:pPr>
          </w:p>
        </w:tc>
        <w:tc>
          <w:tcPr>
            <w:tcW w:w="640" w:type="dxa"/>
            <w:tcBorders>
              <w:top w:val="single" w:sz="4" w:space="0" w:color="auto"/>
              <w:left w:val="nil"/>
              <w:bottom w:val="single" w:sz="4" w:space="0" w:color="auto"/>
              <w:right w:val="nil"/>
            </w:tcBorders>
            <w:noWrap/>
            <w:vAlign w:val="bottom"/>
            <w:hideMark/>
          </w:tcPr>
          <w:p w14:paraId="05B28442" w14:textId="77777777" w:rsidR="00AB33A2" w:rsidRPr="003F7F69" w:rsidRDefault="00AB33A2">
            <w:pPr>
              <w:jc w:val="center"/>
              <w:rPr>
                <w:b/>
                <w:iCs/>
                <w:color w:val="000000" w:themeColor="text1"/>
                <w:sz w:val="16"/>
                <w:szCs w:val="16"/>
                <w:lang w:eastAsia="tr-TR"/>
              </w:rPr>
            </w:pPr>
            <w:r w:rsidRPr="003F7F69">
              <w:rPr>
                <w:b/>
                <w:iCs/>
                <w:color w:val="000000" w:themeColor="text1"/>
                <w:sz w:val="16"/>
                <w:szCs w:val="16"/>
              </w:rPr>
              <w:t>Pre</w:t>
            </w:r>
          </w:p>
        </w:tc>
        <w:tc>
          <w:tcPr>
            <w:tcW w:w="646" w:type="dxa"/>
            <w:tcBorders>
              <w:top w:val="single" w:sz="4" w:space="0" w:color="auto"/>
              <w:left w:val="nil"/>
              <w:bottom w:val="single" w:sz="4" w:space="0" w:color="auto"/>
              <w:right w:val="nil"/>
            </w:tcBorders>
            <w:noWrap/>
            <w:vAlign w:val="bottom"/>
            <w:hideMark/>
          </w:tcPr>
          <w:p w14:paraId="2C888682" w14:textId="77777777" w:rsidR="00AB33A2" w:rsidRPr="003F7F69" w:rsidRDefault="00AB33A2">
            <w:pPr>
              <w:jc w:val="center"/>
              <w:rPr>
                <w:b/>
                <w:iCs/>
                <w:color w:val="000000" w:themeColor="text1"/>
                <w:sz w:val="16"/>
                <w:szCs w:val="16"/>
                <w:lang w:eastAsia="tr-TR"/>
              </w:rPr>
            </w:pPr>
            <w:r w:rsidRPr="003F7F69">
              <w:rPr>
                <w:b/>
                <w:iCs/>
                <w:color w:val="000000" w:themeColor="text1"/>
                <w:sz w:val="16"/>
                <w:szCs w:val="16"/>
              </w:rPr>
              <w:t>Pos</w:t>
            </w:r>
          </w:p>
        </w:tc>
        <w:tc>
          <w:tcPr>
            <w:tcW w:w="766" w:type="dxa"/>
            <w:tcBorders>
              <w:top w:val="single" w:sz="4" w:space="0" w:color="auto"/>
              <w:left w:val="nil"/>
              <w:bottom w:val="single" w:sz="4" w:space="0" w:color="auto"/>
              <w:right w:val="nil"/>
            </w:tcBorders>
            <w:noWrap/>
            <w:vAlign w:val="bottom"/>
            <w:hideMark/>
          </w:tcPr>
          <w:p w14:paraId="0C9CFB5A" w14:textId="77777777" w:rsidR="00AB33A2" w:rsidRPr="003F7F69" w:rsidRDefault="00AB33A2">
            <w:pPr>
              <w:jc w:val="center"/>
              <w:rPr>
                <w:b/>
                <w:iCs/>
                <w:color w:val="000000" w:themeColor="text1"/>
                <w:sz w:val="16"/>
                <w:szCs w:val="16"/>
                <w:lang w:eastAsia="tr-TR"/>
              </w:rPr>
            </w:pPr>
            <w:r w:rsidRPr="003F7F69">
              <w:rPr>
                <w:b/>
                <w:iCs/>
                <w:color w:val="000000" w:themeColor="text1"/>
                <w:sz w:val="16"/>
                <w:szCs w:val="16"/>
              </w:rPr>
              <w:t>&lt;g&gt;</w:t>
            </w:r>
          </w:p>
        </w:tc>
        <w:tc>
          <w:tcPr>
            <w:tcW w:w="564" w:type="dxa"/>
            <w:tcBorders>
              <w:top w:val="single" w:sz="4" w:space="0" w:color="auto"/>
              <w:left w:val="nil"/>
              <w:bottom w:val="single" w:sz="4" w:space="0" w:color="auto"/>
              <w:right w:val="nil"/>
            </w:tcBorders>
            <w:noWrap/>
            <w:vAlign w:val="bottom"/>
            <w:hideMark/>
          </w:tcPr>
          <w:p w14:paraId="7D63622A" w14:textId="77777777" w:rsidR="00AB33A2" w:rsidRPr="003F7F69" w:rsidRDefault="00AB33A2">
            <w:pPr>
              <w:jc w:val="center"/>
              <w:rPr>
                <w:b/>
                <w:iCs/>
                <w:color w:val="000000" w:themeColor="text1"/>
                <w:sz w:val="16"/>
                <w:szCs w:val="16"/>
                <w:lang w:eastAsia="tr-TR"/>
              </w:rPr>
            </w:pPr>
            <w:r w:rsidRPr="003F7F69">
              <w:rPr>
                <w:b/>
                <w:iCs/>
                <w:color w:val="000000" w:themeColor="text1"/>
                <w:sz w:val="16"/>
                <w:szCs w:val="16"/>
              </w:rPr>
              <w:t>N</w:t>
            </w:r>
          </w:p>
        </w:tc>
        <w:tc>
          <w:tcPr>
            <w:tcW w:w="766" w:type="dxa"/>
            <w:tcBorders>
              <w:top w:val="single" w:sz="4" w:space="0" w:color="auto"/>
              <w:left w:val="nil"/>
              <w:bottom w:val="single" w:sz="4" w:space="0" w:color="auto"/>
              <w:right w:val="nil"/>
            </w:tcBorders>
            <w:noWrap/>
            <w:vAlign w:val="bottom"/>
            <w:hideMark/>
          </w:tcPr>
          <w:p w14:paraId="68B9E77B" w14:textId="77777777" w:rsidR="00AB33A2" w:rsidRPr="003F7F69" w:rsidRDefault="00AB33A2">
            <w:pPr>
              <w:jc w:val="center"/>
              <w:rPr>
                <w:b/>
                <w:iCs/>
                <w:color w:val="000000" w:themeColor="text1"/>
                <w:sz w:val="16"/>
                <w:szCs w:val="16"/>
                <w:lang w:eastAsia="tr-TR"/>
              </w:rPr>
            </w:pPr>
            <w:r w:rsidRPr="003F7F69">
              <w:rPr>
                <w:b/>
                <w:iCs/>
                <w:color w:val="000000" w:themeColor="text1"/>
                <w:sz w:val="16"/>
                <w:szCs w:val="16"/>
              </w:rPr>
              <w:t>Pre</w:t>
            </w:r>
          </w:p>
        </w:tc>
        <w:tc>
          <w:tcPr>
            <w:tcW w:w="564" w:type="dxa"/>
            <w:tcBorders>
              <w:top w:val="single" w:sz="4" w:space="0" w:color="auto"/>
              <w:left w:val="nil"/>
              <w:bottom w:val="single" w:sz="4" w:space="0" w:color="auto"/>
              <w:right w:val="nil"/>
            </w:tcBorders>
            <w:noWrap/>
            <w:vAlign w:val="bottom"/>
            <w:hideMark/>
          </w:tcPr>
          <w:p w14:paraId="3EF24E0C" w14:textId="77777777" w:rsidR="00AB33A2" w:rsidRPr="003F7F69" w:rsidRDefault="00AB33A2">
            <w:pPr>
              <w:jc w:val="center"/>
              <w:rPr>
                <w:b/>
                <w:iCs/>
                <w:color w:val="000000" w:themeColor="text1"/>
                <w:sz w:val="16"/>
                <w:szCs w:val="16"/>
                <w:lang w:eastAsia="tr-TR"/>
              </w:rPr>
            </w:pPr>
            <w:r w:rsidRPr="003F7F69">
              <w:rPr>
                <w:b/>
                <w:iCs/>
                <w:color w:val="000000" w:themeColor="text1"/>
                <w:sz w:val="16"/>
                <w:szCs w:val="16"/>
              </w:rPr>
              <w:t>Pos</w:t>
            </w:r>
          </w:p>
        </w:tc>
        <w:tc>
          <w:tcPr>
            <w:tcW w:w="551" w:type="dxa"/>
            <w:tcBorders>
              <w:top w:val="single" w:sz="4" w:space="0" w:color="auto"/>
              <w:left w:val="nil"/>
              <w:bottom w:val="single" w:sz="4" w:space="0" w:color="auto"/>
              <w:right w:val="nil"/>
            </w:tcBorders>
            <w:noWrap/>
            <w:vAlign w:val="bottom"/>
            <w:hideMark/>
          </w:tcPr>
          <w:p w14:paraId="70A8FF91" w14:textId="77777777" w:rsidR="00AB33A2" w:rsidRPr="003F7F69" w:rsidRDefault="00AB33A2">
            <w:pPr>
              <w:jc w:val="center"/>
              <w:rPr>
                <w:b/>
                <w:iCs/>
                <w:color w:val="000000" w:themeColor="text1"/>
                <w:sz w:val="16"/>
                <w:szCs w:val="16"/>
                <w:lang w:eastAsia="tr-TR"/>
              </w:rPr>
            </w:pPr>
            <w:r w:rsidRPr="003F7F69">
              <w:rPr>
                <w:b/>
                <w:iCs/>
                <w:color w:val="000000" w:themeColor="text1"/>
                <w:sz w:val="16"/>
                <w:szCs w:val="16"/>
              </w:rPr>
              <w:t>&lt;g&gt;</w:t>
            </w:r>
          </w:p>
        </w:tc>
        <w:tc>
          <w:tcPr>
            <w:tcW w:w="413" w:type="dxa"/>
            <w:tcBorders>
              <w:top w:val="single" w:sz="4" w:space="0" w:color="auto"/>
              <w:left w:val="nil"/>
              <w:bottom w:val="single" w:sz="4" w:space="0" w:color="auto"/>
              <w:right w:val="nil"/>
            </w:tcBorders>
            <w:noWrap/>
            <w:vAlign w:val="bottom"/>
            <w:hideMark/>
          </w:tcPr>
          <w:p w14:paraId="1E615C62" w14:textId="77777777" w:rsidR="00AB33A2" w:rsidRPr="003F7F69" w:rsidRDefault="00AB33A2">
            <w:pPr>
              <w:jc w:val="center"/>
              <w:rPr>
                <w:b/>
                <w:iCs/>
                <w:color w:val="000000" w:themeColor="text1"/>
                <w:sz w:val="16"/>
                <w:szCs w:val="16"/>
                <w:lang w:eastAsia="tr-TR"/>
              </w:rPr>
            </w:pPr>
            <w:r w:rsidRPr="003F7F69">
              <w:rPr>
                <w:b/>
                <w:iCs/>
                <w:color w:val="000000" w:themeColor="text1"/>
                <w:sz w:val="16"/>
                <w:szCs w:val="16"/>
              </w:rPr>
              <w:t>N</w:t>
            </w:r>
          </w:p>
        </w:tc>
      </w:tr>
      <w:tr w:rsidR="00AB33A2" w:rsidRPr="003F7F69" w14:paraId="25F13691" w14:textId="77777777" w:rsidTr="00AB33A2">
        <w:trPr>
          <w:trHeight w:val="259"/>
          <w:jc w:val="center"/>
        </w:trPr>
        <w:tc>
          <w:tcPr>
            <w:tcW w:w="748" w:type="dxa"/>
            <w:vMerge w:val="restart"/>
            <w:tcBorders>
              <w:top w:val="single" w:sz="4" w:space="0" w:color="auto"/>
              <w:left w:val="nil"/>
              <w:bottom w:val="single" w:sz="4" w:space="0" w:color="auto"/>
              <w:right w:val="nil"/>
            </w:tcBorders>
            <w:noWrap/>
            <w:vAlign w:val="center"/>
            <w:hideMark/>
          </w:tcPr>
          <w:p w14:paraId="64F7F997"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Low</w:t>
            </w:r>
          </w:p>
        </w:tc>
        <w:tc>
          <w:tcPr>
            <w:tcW w:w="709" w:type="dxa"/>
            <w:vMerge w:val="restart"/>
            <w:tcBorders>
              <w:top w:val="single" w:sz="4" w:space="0" w:color="auto"/>
              <w:left w:val="nil"/>
              <w:bottom w:val="nil"/>
              <w:right w:val="nil"/>
            </w:tcBorders>
            <w:noWrap/>
            <w:vAlign w:val="center"/>
            <w:hideMark/>
          </w:tcPr>
          <w:p w14:paraId="182EFED5"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Low</w:t>
            </w:r>
          </w:p>
        </w:tc>
        <w:tc>
          <w:tcPr>
            <w:tcW w:w="709" w:type="dxa"/>
            <w:tcBorders>
              <w:top w:val="single" w:sz="4" w:space="0" w:color="auto"/>
              <w:left w:val="nil"/>
              <w:bottom w:val="nil"/>
              <w:right w:val="nil"/>
            </w:tcBorders>
            <w:noWrap/>
            <w:vAlign w:val="bottom"/>
            <w:hideMark/>
          </w:tcPr>
          <w:p w14:paraId="5DF2F736" w14:textId="77777777" w:rsidR="00AB33A2" w:rsidRPr="003F7F69" w:rsidRDefault="005342C3">
            <w:pPr>
              <w:jc w:val="center"/>
              <w:rPr>
                <w:b/>
                <w:iCs/>
                <w:color w:val="000000" w:themeColor="text1"/>
                <w:sz w:val="16"/>
                <w:szCs w:val="16"/>
                <w:lang w:eastAsia="tr-TR"/>
              </w:rPr>
            </w:pPr>
            <m:oMathPara>
              <m:oMath>
                <m:acc>
                  <m:accPr>
                    <m:chr m:val="̅"/>
                    <m:ctrlPr>
                      <w:rPr>
                        <w:rFonts w:ascii="Cambria Math" w:hAnsi="Cambria Math"/>
                        <w:b/>
                        <w:i/>
                        <w:iCs/>
                        <w:color w:val="000000" w:themeColor="text1"/>
                        <w:sz w:val="16"/>
                        <w:szCs w:val="16"/>
                        <w:lang w:eastAsia="tr-TR"/>
                      </w:rPr>
                    </m:ctrlPr>
                  </m:accPr>
                  <m:e>
                    <m:r>
                      <m:rPr>
                        <m:sty m:val="bi"/>
                      </m:rPr>
                      <w:rPr>
                        <w:rFonts w:ascii="Cambria Math" w:hAnsi="Cambria Math"/>
                        <w:color w:val="000000" w:themeColor="text1"/>
                        <w:sz w:val="16"/>
                        <w:szCs w:val="16"/>
                      </w:rPr>
                      <m:t>X</m:t>
                    </m:r>
                  </m:e>
                </m:acc>
              </m:oMath>
            </m:oMathPara>
          </w:p>
        </w:tc>
        <w:tc>
          <w:tcPr>
            <w:tcW w:w="640" w:type="dxa"/>
            <w:tcBorders>
              <w:top w:val="single" w:sz="4" w:space="0" w:color="auto"/>
              <w:left w:val="nil"/>
              <w:bottom w:val="nil"/>
              <w:right w:val="nil"/>
            </w:tcBorders>
            <w:noWrap/>
            <w:vAlign w:val="bottom"/>
            <w:hideMark/>
          </w:tcPr>
          <w:p w14:paraId="4D02B78C"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39.28</w:t>
            </w:r>
          </w:p>
        </w:tc>
        <w:tc>
          <w:tcPr>
            <w:tcW w:w="646" w:type="dxa"/>
            <w:tcBorders>
              <w:top w:val="single" w:sz="4" w:space="0" w:color="auto"/>
              <w:left w:val="nil"/>
              <w:bottom w:val="nil"/>
              <w:right w:val="nil"/>
            </w:tcBorders>
            <w:noWrap/>
            <w:vAlign w:val="bottom"/>
            <w:hideMark/>
          </w:tcPr>
          <w:p w14:paraId="7C484308"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47.66</w:t>
            </w:r>
          </w:p>
        </w:tc>
        <w:tc>
          <w:tcPr>
            <w:tcW w:w="766" w:type="dxa"/>
            <w:tcBorders>
              <w:top w:val="single" w:sz="4" w:space="0" w:color="auto"/>
              <w:left w:val="nil"/>
              <w:bottom w:val="nil"/>
              <w:right w:val="nil"/>
            </w:tcBorders>
            <w:noWrap/>
            <w:vAlign w:val="bottom"/>
            <w:hideMark/>
          </w:tcPr>
          <w:p w14:paraId="7B408D8D" w14:textId="77777777" w:rsidR="00AB33A2" w:rsidRPr="003F7F69" w:rsidRDefault="00AB33A2">
            <w:pPr>
              <w:jc w:val="center"/>
              <w:rPr>
                <w:iCs/>
                <w:color w:val="000000" w:themeColor="text1"/>
                <w:sz w:val="16"/>
                <w:szCs w:val="16"/>
                <w:lang w:val="en-ID" w:eastAsia="tr-TR"/>
              </w:rPr>
            </w:pPr>
            <w:r w:rsidRPr="003F7F69">
              <w:rPr>
                <w:iCs/>
                <w:color w:val="000000" w:themeColor="text1"/>
                <w:sz w:val="16"/>
                <w:szCs w:val="16"/>
                <w:lang w:val="en-ID"/>
              </w:rPr>
              <w:t>0.13</w:t>
            </w:r>
          </w:p>
        </w:tc>
        <w:tc>
          <w:tcPr>
            <w:tcW w:w="564" w:type="dxa"/>
            <w:vMerge w:val="restart"/>
            <w:tcBorders>
              <w:top w:val="single" w:sz="4" w:space="0" w:color="auto"/>
              <w:left w:val="nil"/>
              <w:bottom w:val="nil"/>
              <w:right w:val="nil"/>
            </w:tcBorders>
            <w:noWrap/>
            <w:vAlign w:val="center"/>
            <w:hideMark/>
          </w:tcPr>
          <w:p w14:paraId="76835FF7"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23</w:t>
            </w:r>
          </w:p>
        </w:tc>
        <w:tc>
          <w:tcPr>
            <w:tcW w:w="766" w:type="dxa"/>
            <w:tcBorders>
              <w:top w:val="single" w:sz="4" w:space="0" w:color="auto"/>
              <w:left w:val="nil"/>
              <w:bottom w:val="nil"/>
              <w:right w:val="nil"/>
            </w:tcBorders>
            <w:noWrap/>
            <w:vAlign w:val="bottom"/>
            <w:hideMark/>
          </w:tcPr>
          <w:p w14:paraId="29058FC7"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40.36</w:t>
            </w:r>
          </w:p>
        </w:tc>
        <w:tc>
          <w:tcPr>
            <w:tcW w:w="564" w:type="dxa"/>
            <w:tcBorders>
              <w:top w:val="single" w:sz="4" w:space="0" w:color="auto"/>
              <w:left w:val="nil"/>
              <w:bottom w:val="nil"/>
              <w:right w:val="nil"/>
            </w:tcBorders>
            <w:noWrap/>
            <w:vAlign w:val="bottom"/>
            <w:hideMark/>
          </w:tcPr>
          <w:p w14:paraId="5569814F"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50.40</w:t>
            </w:r>
          </w:p>
        </w:tc>
        <w:tc>
          <w:tcPr>
            <w:tcW w:w="551" w:type="dxa"/>
            <w:tcBorders>
              <w:top w:val="single" w:sz="4" w:space="0" w:color="auto"/>
              <w:left w:val="nil"/>
              <w:bottom w:val="nil"/>
              <w:right w:val="nil"/>
            </w:tcBorders>
            <w:noWrap/>
            <w:vAlign w:val="bottom"/>
            <w:hideMark/>
          </w:tcPr>
          <w:p w14:paraId="4B92A07F" w14:textId="77777777" w:rsidR="00AB33A2" w:rsidRPr="003F7F69" w:rsidRDefault="00AB33A2">
            <w:pPr>
              <w:jc w:val="center"/>
              <w:rPr>
                <w:iCs/>
                <w:color w:val="000000" w:themeColor="text1"/>
                <w:sz w:val="16"/>
                <w:szCs w:val="16"/>
                <w:lang w:val="en-ID" w:eastAsia="tr-TR"/>
              </w:rPr>
            </w:pPr>
            <w:r w:rsidRPr="003F7F69">
              <w:rPr>
                <w:iCs/>
                <w:color w:val="000000" w:themeColor="text1"/>
                <w:sz w:val="16"/>
                <w:szCs w:val="16"/>
                <w:lang w:val="en-ID"/>
              </w:rPr>
              <w:t>0.16</w:t>
            </w:r>
          </w:p>
        </w:tc>
        <w:tc>
          <w:tcPr>
            <w:tcW w:w="413" w:type="dxa"/>
            <w:vMerge w:val="restart"/>
            <w:tcBorders>
              <w:top w:val="single" w:sz="4" w:space="0" w:color="auto"/>
              <w:left w:val="nil"/>
              <w:bottom w:val="nil"/>
              <w:right w:val="nil"/>
            </w:tcBorders>
            <w:noWrap/>
            <w:vAlign w:val="center"/>
            <w:hideMark/>
          </w:tcPr>
          <w:p w14:paraId="5323F816"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12</w:t>
            </w:r>
          </w:p>
        </w:tc>
      </w:tr>
      <w:tr w:rsidR="00AB33A2" w:rsidRPr="003F7F69" w14:paraId="35F0DB46"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31C71299" w14:textId="77777777" w:rsidR="00AB33A2" w:rsidRPr="003F7F69" w:rsidRDefault="00AB33A2">
            <w:pPr>
              <w:rPr>
                <w:iCs/>
                <w:color w:val="000000" w:themeColor="text1"/>
                <w:sz w:val="16"/>
                <w:szCs w:val="16"/>
                <w:lang w:eastAsia="tr-TR"/>
              </w:rPr>
            </w:pPr>
          </w:p>
        </w:tc>
        <w:tc>
          <w:tcPr>
            <w:tcW w:w="0" w:type="auto"/>
            <w:vMerge/>
            <w:tcBorders>
              <w:top w:val="single" w:sz="4" w:space="0" w:color="auto"/>
              <w:left w:val="nil"/>
              <w:bottom w:val="nil"/>
              <w:right w:val="nil"/>
            </w:tcBorders>
            <w:vAlign w:val="center"/>
            <w:hideMark/>
          </w:tcPr>
          <w:p w14:paraId="3D213AB8" w14:textId="77777777" w:rsidR="00AB33A2" w:rsidRPr="003F7F69" w:rsidRDefault="00AB33A2">
            <w:pPr>
              <w:rPr>
                <w:iCs/>
                <w:color w:val="000000" w:themeColor="text1"/>
                <w:sz w:val="16"/>
                <w:szCs w:val="16"/>
                <w:lang w:eastAsia="tr-TR"/>
              </w:rPr>
            </w:pPr>
          </w:p>
        </w:tc>
        <w:tc>
          <w:tcPr>
            <w:tcW w:w="709" w:type="dxa"/>
            <w:tcBorders>
              <w:top w:val="nil"/>
              <w:left w:val="nil"/>
              <w:bottom w:val="nil"/>
              <w:right w:val="nil"/>
            </w:tcBorders>
            <w:noWrap/>
            <w:vAlign w:val="bottom"/>
            <w:hideMark/>
          </w:tcPr>
          <w:p w14:paraId="3ED67518"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SD</w:t>
            </w:r>
          </w:p>
        </w:tc>
        <w:tc>
          <w:tcPr>
            <w:tcW w:w="640" w:type="dxa"/>
            <w:tcBorders>
              <w:top w:val="nil"/>
              <w:left w:val="nil"/>
              <w:bottom w:val="nil"/>
              <w:right w:val="nil"/>
            </w:tcBorders>
            <w:noWrap/>
            <w:vAlign w:val="bottom"/>
            <w:hideMark/>
          </w:tcPr>
          <w:p w14:paraId="4456E1CD"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6.69</w:t>
            </w:r>
          </w:p>
        </w:tc>
        <w:tc>
          <w:tcPr>
            <w:tcW w:w="646" w:type="dxa"/>
            <w:tcBorders>
              <w:top w:val="nil"/>
              <w:left w:val="nil"/>
              <w:bottom w:val="nil"/>
              <w:right w:val="nil"/>
            </w:tcBorders>
            <w:noWrap/>
            <w:vAlign w:val="bottom"/>
            <w:hideMark/>
          </w:tcPr>
          <w:p w14:paraId="54214545"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10.33</w:t>
            </w:r>
          </w:p>
        </w:tc>
        <w:tc>
          <w:tcPr>
            <w:tcW w:w="766" w:type="dxa"/>
            <w:tcBorders>
              <w:top w:val="nil"/>
              <w:left w:val="nil"/>
              <w:bottom w:val="nil"/>
              <w:right w:val="nil"/>
            </w:tcBorders>
            <w:noWrap/>
            <w:vAlign w:val="bottom"/>
            <w:hideMark/>
          </w:tcPr>
          <w:p w14:paraId="1B6B5311" w14:textId="77777777" w:rsidR="00AB33A2" w:rsidRPr="003F7F69" w:rsidRDefault="00AB33A2">
            <w:pPr>
              <w:jc w:val="center"/>
              <w:rPr>
                <w:iCs/>
                <w:color w:val="000000" w:themeColor="text1"/>
                <w:sz w:val="16"/>
                <w:szCs w:val="16"/>
                <w:lang w:val="en-ID" w:eastAsia="tr-TR"/>
              </w:rPr>
            </w:pPr>
            <w:r w:rsidRPr="003F7F69">
              <w:rPr>
                <w:iCs/>
                <w:color w:val="000000" w:themeColor="text1"/>
                <w:sz w:val="16"/>
                <w:szCs w:val="16"/>
                <w:lang w:val="en-ID"/>
              </w:rPr>
              <w:t>0.03</w:t>
            </w:r>
          </w:p>
        </w:tc>
        <w:tc>
          <w:tcPr>
            <w:tcW w:w="0" w:type="auto"/>
            <w:vMerge/>
            <w:tcBorders>
              <w:top w:val="single" w:sz="4" w:space="0" w:color="auto"/>
              <w:left w:val="nil"/>
              <w:bottom w:val="nil"/>
              <w:right w:val="nil"/>
            </w:tcBorders>
            <w:vAlign w:val="center"/>
            <w:hideMark/>
          </w:tcPr>
          <w:p w14:paraId="7F5E7555" w14:textId="77777777" w:rsidR="00AB33A2" w:rsidRPr="003F7F69" w:rsidRDefault="00AB33A2">
            <w:pPr>
              <w:rPr>
                <w:iCs/>
                <w:color w:val="000000" w:themeColor="text1"/>
                <w:sz w:val="16"/>
                <w:szCs w:val="16"/>
                <w:lang w:eastAsia="tr-TR"/>
              </w:rPr>
            </w:pPr>
          </w:p>
        </w:tc>
        <w:tc>
          <w:tcPr>
            <w:tcW w:w="766" w:type="dxa"/>
            <w:tcBorders>
              <w:top w:val="nil"/>
              <w:left w:val="nil"/>
              <w:bottom w:val="nil"/>
              <w:right w:val="nil"/>
            </w:tcBorders>
            <w:noWrap/>
            <w:vAlign w:val="bottom"/>
            <w:hideMark/>
          </w:tcPr>
          <w:p w14:paraId="65C84CFD"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5.89</w:t>
            </w:r>
          </w:p>
        </w:tc>
        <w:tc>
          <w:tcPr>
            <w:tcW w:w="564" w:type="dxa"/>
            <w:tcBorders>
              <w:top w:val="nil"/>
              <w:left w:val="nil"/>
              <w:bottom w:val="nil"/>
              <w:right w:val="nil"/>
            </w:tcBorders>
            <w:noWrap/>
            <w:vAlign w:val="bottom"/>
            <w:hideMark/>
          </w:tcPr>
          <w:p w14:paraId="503E8390"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7.73</w:t>
            </w:r>
          </w:p>
        </w:tc>
        <w:tc>
          <w:tcPr>
            <w:tcW w:w="551" w:type="dxa"/>
            <w:tcBorders>
              <w:top w:val="nil"/>
              <w:left w:val="nil"/>
              <w:bottom w:val="nil"/>
              <w:right w:val="nil"/>
            </w:tcBorders>
            <w:noWrap/>
            <w:vAlign w:val="bottom"/>
            <w:hideMark/>
          </w:tcPr>
          <w:p w14:paraId="094A1C9C" w14:textId="77777777" w:rsidR="00AB33A2" w:rsidRPr="003F7F69" w:rsidRDefault="00AB33A2">
            <w:pPr>
              <w:jc w:val="center"/>
              <w:rPr>
                <w:iCs/>
                <w:color w:val="000000" w:themeColor="text1"/>
                <w:sz w:val="16"/>
                <w:szCs w:val="16"/>
                <w:lang w:val="en-ID" w:eastAsia="tr-TR"/>
              </w:rPr>
            </w:pPr>
            <w:r w:rsidRPr="003F7F69">
              <w:rPr>
                <w:iCs/>
                <w:color w:val="000000" w:themeColor="text1"/>
                <w:sz w:val="16"/>
                <w:szCs w:val="16"/>
                <w:lang w:val="en-ID"/>
              </w:rPr>
              <w:t>0.01</w:t>
            </w:r>
          </w:p>
        </w:tc>
        <w:tc>
          <w:tcPr>
            <w:tcW w:w="0" w:type="auto"/>
            <w:vMerge/>
            <w:tcBorders>
              <w:top w:val="single" w:sz="4" w:space="0" w:color="auto"/>
              <w:left w:val="nil"/>
              <w:bottom w:val="nil"/>
              <w:right w:val="nil"/>
            </w:tcBorders>
            <w:vAlign w:val="center"/>
            <w:hideMark/>
          </w:tcPr>
          <w:p w14:paraId="7B38325C" w14:textId="77777777" w:rsidR="00AB33A2" w:rsidRPr="003F7F69" w:rsidRDefault="00AB33A2">
            <w:pPr>
              <w:rPr>
                <w:iCs/>
                <w:color w:val="000000" w:themeColor="text1"/>
                <w:sz w:val="16"/>
                <w:szCs w:val="16"/>
                <w:lang w:eastAsia="tr-TR"/>
              </w:rPr>
            </w:pPr>
          </w:p>
        </w:tc>
      </w:tr>
      <w:tr w:rsidR="00AB33A2" w:rsidRPr="003F7F69" w14:paraId="0F104A26"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7418DCD3" w14:textId="77777777" w:rsidR="00AB33A2" w:rsidRPr="003F7F69" w:rsidRDefault="00AB33A2">
            <w:pPr>
              <w:rPr>
                <w:iCs/>
                <w:color w:val="000000" w:themeColor="text1"/>
                <w:sz w:val="16"/>
                <w:szCs w:val="16"/>
                <w:lang w:eastAsia="tr-TR"/>
              </w:rPr>
            </w:pPr>
          </w:p>
        </w:tc>
        <w:tc>
          <w:tcPr>
            <w:tcW w:w="709" w:type="dxa"/>
            <w:vMerge w:val="restart"/>
            <w:tcBorders>
              <w:top w:val="nil"/>
              <w:left w:val="nil"/>
              <w:bottom w:val="nil"/>
              <w:right w:val="nil"/>
            </w:tcBorders>
            <w:noWrap/>
            <w:vAlign w:val="center"/>
            <w:hideMark/>
          </w:tcPr>
          <w:p w14:paraId="78DC8708"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Medium</w:t>
            </w:r>
          </w:p>
        </w:tc>
        <w:tc>
          <w:tcPr>
            <w:tcW w:w="709" w:type="dxa"/>
            <w:tcBorders>
              <w:top w:val="nil"/>
              <w:left w:val="nil"/>
              <w:bottom w:val="nil"/>
              <w:right w:val="nil"/>
            </w:tcBorders>
            <w:noWrap/>
            <w:vAlign w:val="bottom"/>
            <w:hideMark/>
          </w:tcPr>
          <w:p w14:paraId="3F352BD4" w14:textId="77777777" w:rsidR="00AB33A2" w:rsidRPr="003F7F69" w:rsidRDefault="005342C3">
            <w:pPr>
              <w:jc w:val="center"/>
              <w:rPr>
                <w:iCs/>
                <w:color w:val="000000" w:themeColor="text1"/>
                <w:sz w:val="16"/>
                <w:szCs w:val="16"/>
                <w:lang w:eastAsia="tr-TR"/>
              </w:rPr>
            </w:pPr>
            <m:oMathPara>
              <m:oMath>
                <m:acc>
                  <m:accPr>
                    <m:chr m:val="̅"/>
                    <m:ctrlPr>
                      <w:rPr>
                        <w:rFonts w:ascii="Cambria Math" w:hAnsi="Cambria Math"/>
                        <w:i/>
                        <w:iCs/>
                        <w:color w:val="000000" w:themeColor="text1"/>
                        <w:sz w:val="16"/>
                        <w:szCs w:val="16"/>
                        <w:lang w:eastAsia="tr-TR"/>
                      </w:rPr>
                    </m:ctrlPr>
                  </m:accPr>
                  <m:e>
                    <m:r>
                      <w:rPr>
                        <w:rFonts w:ascii="Cambria Math" w:hAnsi="Cambria Math"/>
                        <w:color w:val="000000" w:themeColor="text1"/>
                        <w:sz w:val="16"/>
                        <w:szCs w:val="16"/>
                      </w:rPr>
                      <m:t>X</m:t>
                    </m:r>
                  </m:e>
                </m:acc>
              </m:oMath>
            </m:oMathPara>
          </w:p>
        </w:tc>
        <w:tc>
          <w:tcPr>
            <w:tcW w:w="640" w:type="dxa"/>
            <w:tcBorders>
              <w:top w:val="nil"/>
              <w:left w:val="nil"/>
              <w:bottom w:val="nil"/>
              <w:right w:val="nil"/>
            </w:tcBorders>
            <w:noWrap/>
            <w:vAlign w:val="bottom"/>
            <w:hideMark/>
          </w:tcPr>
          <w:p w14:paraId="75DF2979"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61.07</w:t>
            </w:r>
          </w:p>
        </w:tc>
        <w:tc>
          <w:tcPr>
            <w:tcW w:w="646" w:type="dxa"/>
            <w:tcBorders>
              <w:top w:val="nil"/>
              <w:left w:val="nil"/>
              <w:bottom w:val="nil"/>
              <w:right w:val="nil"/>
            </w:tcBorders>
            <w:noWrap/>
            <w:vAlign w:val="bottom"/>
            <w:hideMark/>
          </w:tcPr>
          <w:p w14:paraId="0D46EF69"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62.85</w:t>
            </w:r>
          </w:p>
        </w:tc>
        <w:tc>
          <w:tcPr>
            <w:tcW w:w="766" w:type="dxa"/>
            <w:tcBorders>
              <w:top w:val="nil"/>
              <w:left w:val="nil"/>
              <w:bottom w:val="nil"/>
              <w:right w:val="nil"/>
            </w:tcBorders>
            <w:noWrap/>
            <w:vAlign w:val="bottom"/>
            <w:hideMark/>
          </w:tcPr>
          <w:p w14:paraId="755B4A8F"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0.04</w:t>
            </w:r>
          </w:p>
        </w:tc>
        <w:tc>
          <w:tcPr>
            <w:tcW w:w="564" w:type="dxa"/>
            <w:vMerge w:val="restart"/>
            <w:tcBorders>
              <w:top w:val="nil"/>
              <w:left w:val="nil"/>
              <w:bottom w:val="nil"/>
              <w:right w:val="nil"/>
            </w:tcBorders>
            <w:noWrap/>
            <w:vAlign w:val="center"/>
            <w:hideMark/>
          </w:tcPr>
          <w:p w14:paraId="4A4851BA"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11</w:t>
            </w:r>
          </w:p>
        </w:tc>
        <w:tc>
          <w:tcPr>
            <w:tcW w:w="766" w:type="dxa"/>
            <w:tcBorders>
              <w:top w:val="nil"/>
              <w:left w:val="nil"/>
              <w:bottom w:val="nil"/>
              <w:right w:val="nil"/>
            </w:tcBorders>
            <w:noWrap/>
            <w:vAlign w:val="bottom"/>
            <w:hideMark/>
          </w:tcPr>
          <w:p w14:paraId="53741720"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62.25</w:t>
            </w:r>
          </w:p>
        </w:tc>
        <w:tc>
          <w:tcPr>
            <w:tcW w:w="564" w:type="dxa"/>
            <w:tcBorders>
              <w:top w:val="nil"/>
              <w:left w:val="nil"/>
              <w:bottom w:val="nil"/>
              <w:right w:val="nil"/>
            </w:tcBorders>
            <w:noWrap/>
            <w:vAlign w:val="bottom"/>
            <w:hideMark/>
          </w:tcPr>
          <w:p w14:paraId="27A7F633"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64.50</w:t>
            </w:r>
          </w:p>
        </w:tc>
        <w:tc>
          <w:tcPr>
            <w:tcW w:w="551" w:type="dxa"/>
            <w:tcBorders>
              <w:top w:val="nil"/>
              <w:left w:val="nil"/>
              <w:bottom w:val="nil"/>
              <w:right w:val="nil"/>
            </w:tcBorders>
            <w:noWrap/>
            <w:vAlign w:val="bottom"/>
            <w:hideMark/>
          </w:tcPr>
          <w:p w14:paraId="719CD89E" w14:textId="77777777" w:rsidR="00AB33A2" w:rsidRPr="003F7F69" w:rsidRDefault="00AB33A2">
            <w:pPr>
              <w:jc w:val="center"/>
              <w:rPr>
                <w:iCs/>
                <w:color w:val="000000" w:themeColor="text1"/>
                <w:sz w:val="16"/>
                <w:szCs w:val="16"/>
                <w:lang w:val="en-ID" w:eastAsia="tr-TR"/>
              </w:rPr>
            </w:pPr>
            <w:r w:rsidRPr="003F7F69">
              <w:rPr>
                <w:iCs/>
                <w:color w:val="000000" w:themeColor="text1"/>
                <w:sz w:val="16"/>
                <w:szCs w:val="16"/>
                <w:lang w:val="en-ID"/>
              </w:rPr>
              <w:t>0.05</w:t>
            </w:r>
          </w:p>
        </w:tc>
        <w:tc>
          <w:tcPr>
            <w:tcW w:w="413" w:type="dxa"/>
            <w:vMerge w:val="restart"/>
            <w:tcBorders>
              <w:top w:val="nil"/>
              <w:left w:val="nil"/>
              <w:bottom w:val="nil"/>
              <w:right w:val="nil"/>
            </w:tcBorders>
            <w:noWrap/>
            <w:vAlign w:val="center"/>
            <w:hideMark/>
          </w:tcPr>
          <w:p w14:paraId="292F1A4A"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17</w:t>
            </w:r>
          </w:p>
        </w:tc>
      </w:tr>
      <w:tr w:rsidR="00AB33A2" w:rsidRPr="003F7F69" w14:paraId="03CCA9D5"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7EF94F4B" w14:textId="77777777" w:rsidR="00AB33A2" w:rsidRPr="003F7F69" w:rsidRDefault="00AB33A2">
            <w:pPr>
              <w:rPr>
                <w:iCs/>
                <w:color w:val="000000" w:themeColor="text1"/>
                <w:sz w:val="16"/>
                <w:szCs w:val="16"/>
                <w:lang w:eastAsia="tr-TR"/>
              </w:rPr>
            </w:pPr>
          </w:p>
        </w:tc>
        <w:tc>
          <w:tcPr>
            <w:tcW w:w="0" w:type="auto"/>
            <w:vMerge/>
            <w:tcBorders>
              <w:top w:val="nil"/>
              <w:left w:val="nil"/>
              <w:bottom w:val="nil"/>
              <w:right w:val="nil"/>
            </w:tcBorders>
            <w:vAlign w:val="center"/>
            <w:hideMark/>
          </w:tcPr>
          <w:p w14:paraId="3D63F8FE" w14:textId="77777777" w:rsidR="00AB33A2" w:rsidRPr="003F7F69" w:rsidRDefault="00AB33A2">
            <w:pPr>
              <w:rPr>
                <w:iCs/>
                <w:color w:val="000000" w:themeColor="text1"/>
                <w:sz w:val="16"/>
                <w:szCs w:val="16"/>
                <w:lang w:eastAsia="tr-TR"/>
              </w:rPr>
            </w:pPr>
          </w:p>
        </w:tc>
        <w:tc>
          <w:tcPr>
            <w:tcW w:w="709" w:type="dxa"/>
            <w:tcBorders>
              <w:top w:val="nil"/>
              <w:left w:val="nil"/>
              <w:bottom w:val="nil"/>
              <w:right w:val="nil"/>
            </w:tcBorders>
            <w:noWrap/>
            <w:vAlign w:val="bottom"/>
            <w:hideMark/>
          </w:tcPr>
          <w:p w14:paraId="3F53EEC8"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SD</w:t>
            </w:r>
          </w:p>
        </w:tc>
        <w:tc>
          <w:tcPr>
            <w:tcW w:w="640" w:type="dxa"/>
            <w:tcBorders>
              <w:top w:val="nil"/>
              <w:left w:val="nil"/>
              <w:bottom w:val="nil"/>
              <w:right w:val="nil"/>
            </w:tcBorders>
            <w:noWrap/>
            <w:vAlign w:val="bottom"/>
            <w:hideMark/>
          </w:tcPr>
          <w:p w14:paraId="11FC4594"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5.69</w:t>
            </w:r>
          </w:p>
        </w:tc>
        <w:tc>
          <w:tcPr>
            <w:tcW w:w="646" w:type="dxa"/>
            <w:tcBorders>
              <w:top w:val="nil"/>
              <w:left w:val="nil"/>
              <w:bottom w:val="nil"/>
              <w:right w:val="nil"/>
            </w:tcBorders>
            <w:noWrap/>
            <w:vAlign w:val="bottom"/>
            <w:hideMark/>
          </w:tcPr>
          <w:p w14:paraId="1605E6DB"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6.55</w:t>
            </w:r>
          </w:p>
        </w:tc>
        <w:tc>
          <w:tcPr>
            <w:tcW w:w="766" w:type="dxa"/>
            <w:tcBorders>
              <w:top w:val="nil"/>
              <w:left w:val="nil"/>
              <w:bottom w:val="nil"/>
              <w:right w:val="nil"/>
            </w:tcBorders>
            <w:noWrap/>
            <w:vAlign w:val="bottom"/>
            <w:hideMark/>
          </w:tcPr>
          <w:p w14:paraId="7B7619D9"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0.009</w:t>
            </w:r>
          </w:p>
        </w:tc>
        <w:tc>
          <w:tcPr>
            <w:tcW w:w="0" w:type="auto"/>
            <w:vMerge/>
            <w:tcBorders>
              <w:top w:val="nil"/>
              <w:left w:val="nil"/>
              <w:bottom w:val="nil"/>
              <w:right w:val="nil"/>
            </w:tcBorders>
            <w:vAlign w:val="center"/>
            <w:hideMark/>
          </w:tcPr>
          <w:p w14:paraId="7CCAA62B" w14:textId="77777777" w:rsidR="00AB33A2" w:rsidRPr="003F7F69" w:rsidRDefault="00AB33A2">
            <w:pPr>
              <w:rPr>
                <w:iCs/>
                <w:color w:val="000000" w:themeColor="text1"/>
                <w:sz w:val="16"/>
                <w:szCs w:val="16"/>
                <w:lang w:eastAsia="tr-TR"/>
              </w:rPr>
            </w:pPr>
          </w:p>
        </w:tc>
        <w:tc>
          <w:tcPr>
            <w:tcW w:w="766" w:type="dxa"/>
            <w:tcBorders>
              <w:top w:val="nil"/>
              <w:left w:val="nil"/>
              <w:bottom w:val="nil"/>
              <w:right w:val="nil"/>
            </w:tcBorders>
            <w:noWrap/>
            <w:vAlign w:val="bottom"/>
            <w:hideMark/>
          </w:tcPr>
          <w:p w14:paraId="0555C812"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5.50</w:t>
            </w:r>
          </w:p>
        </w:tc>
        <w:tc>
          <w:tcPr>
            <w:tcW w:w="564" w:type="dxa"/>
            <w:tcBorders>
              <w:top w:val="nil"/>
              <w:left w:val="nil"/>
              <w:bottom w:val="nil"/>
              <w:right w:val="nil"/>
            </w:tcBorders>
            <w:noWrap/>
            <w:vAlign w:val="bottom"/>
            <w:hideMark/>
          </w:tcPr>
          <w:p w14:paraId="46E9052C"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6.92</w:t>
            </w:r>
          </w:p>
        </w:tc>
        <w:tc>
          <w:tcPr>
            <w:tcW w:w="551" w:type="dxa"/>
            <w:tcBorders>
              <w:top w:val="nil"/>
              <w:left w:val="nil"/>
              <w:bottom w:val="nil"/>
              <w:right w:val="nil"/>
            </w:tcBorders>
            <w:noWrap/>
            <w:vAlign w:val="bottom"/>
            <w:hideMark/>
          </w:tcPr>
          <w:p w14:paraId="74785062"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0.01</w:t>
            </w:r>
          </w:p>
        </w:tc>
        <w:tc>
          <w:tcPr>
            <w:tcW w:w="0" w:type="auto"/>
            <w:vMerge/>
            <w:tcBorders>
              <w:top w:val="nil"/>
              <w:left w:val="nil"/>
              <w:bottom w:val="nil"/>
              <w:right w:val="nil"/>
            </w:tcBorders>
            <w:vAlign w:val="center"/>
            <w:hideMark/>
          </w:tcPr>
          <w:p w14:paraId="46B0B2EB" w14:textId="77777777" w:rsidR="00AB33A2" w:rsidRPr="003F7F69" w:rsidRDefault="00AB33A2">
            <w:pPr>
              <w:rPr>
                <w:iCs/>
                <w:color w:val="000000" w:themeColor="text1"/>
                <w:sz w:val="16"/>
                <w:szCs w:val="16"/>
                <w:lang w:eastAsia="tr-TR"/>
              </w:rPr>
            </w:pPr>
          </w:p>
        </w:tc>
      </w:tr>
      <w:tr w:rsidR="00AB33A2" w:rsidRPr="003F7F69" w14:paraId="22B13494"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5D9BF64B" w14:textId="77777777" w:rsidR="00AB33A2" w:rsidRPr="003F7F69" w:rsidRDefault="00AB33A2">
            <w:pPr>
              <w:rPr>
                <w:iCs/>
                <w:color w:val="000000" w:themeColor="text1"/>
                <w:sz w:val="16"/>
                <w:szCs w:val="16"/>
                <w:lang w:eastAsia="tr-TR"/>
              </w:rPr>
            </w:pPr>
          </w:p>
        </w:tc>
        <w:tc>
          <w:tcPr>
            <w:tcW w:w="709" w:type="dxa"/>
            <w:vMerge w:val="restart"/>
            <w:tcBorders>
              <w:top w:val="nil"/>
              <w:left w:val="nil"/>
              <w:bottom w:val="nil"/>
              <w:right w:val="nil"/>
            </w:tcBorders>
            <w:noWrap/>
            <w:vAlign w:val="center"/>
            <w:hideMark/>
          </w:tcPr>
          <w:p w14:paraId="434471A3"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High</w:t>
            </w:r>
          </w:p>
        </w:tc>
        <w:tc>
          <w:tcPr>
            <w:tcW w:w="709" w:type="dxa"/>
            <w:tcBorders>
              <w:top w:val="nil"/>
              <w:left w:val="nil"/>
              <w:bottom w:val="nil"/>
              <w:right w:val="nil"/>
            </w:tcBorders>
            <w:noWrap/>
            <w:vAlign w:val="bottom"/>
            <w:hideMark/>
          </w:tcPr>
          <w:p w14:paraId="33C8649D" w14:textId="77777777" w:rsidR="00AB33A2" w:rsidRPr="003F7F69" w:rsidRDefault="005342C3">
            <w:pPr>
              <w:jc w:val="center"/>
              <w:rPr>
                <w:iCs/>
                <w:color w:val="000000" w:themeColor="text1"/>
                <w:sz w:val="16"/>
                <w:szCs w:val="16"/>
                <w:lang w:eastAsia="tr-TR"/>
              </w:rPr>
            </w:pPr>
            <m:oMathPara>
              <m:oMath>
                <m:acc>
                  <m:accPr>
                    <m:chr m:val="̅"/>
                    <m:ctrlPr>
                      <w:rPr>
                        <w:rFonts w:ascii="Cambria Math" w:hAnsi="Cambria Math"/>
                        <w:i/>
                        <w:iCs/>
                        <w:color w:val="000000" w:themeColor="text1"/>
                        <w:sz w:val="16"/>
                        <w:szCs w:val="16"/>
                        <w:lang w:eastAsia="tr-TR"/>
                      </w:rPr>
                    </m:ctrlPr>
                  </m:accPr>
                  <m:e>
                    <m:r>
                      <w:rPr>
                        <w:rFonts w:ascii="Cambria Math" w:hAnsi="Cambria Math"/>
                        <w:color w:val="000000" w:themeColor="text1"/>
                        <w:sz w:val="16"/>
                        <w:szCs w:val="16"/>
                      </w:rPr>
                      <m:t>X</m:t>
                    </m:r>
                  </m:e>
                </m:acc>
              </m:oMath>
            </m:oMathPara>
          </w:p>
        </w:tc>
        <w:tc>
          <w:tcPr>
            <w:tcW w:w="640" w:type="dxa"/>
            <w:tcBorders>
              <w:top w:val="nil"/>
              <w:left w:val="nil"/>
              <w:bottom w:val="nil"/>
              <w:right w:val="nil"/>
            </w:tcBorders>
            <w:noWrap/>
            <w:vAlign w:val="bottom"/>
            <w:hideMark/>
          </w:tcPr>
          <w:p w14:paraId="29C8B22E"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76.40</w:t>
            </w:r>
          </w:p>
        </w:tc>
        <w:tc>
          <w:tcPr>
            <w:tcW w:w="646" w:type="dxa"/>
            <w:tcBorders>
              <w:top w:val="nil"/>
              <w:left w:val="nil"/>
              <w:bottom w:val="nil"/>
              <w:right w:val="nil"/>
            </w:tcBorders>
            <w:noWrap/>
            <w:vAlign w:val="bottom"/>
            <w:hideMark/>
          </w:tcPr>
          <w:p w14:paraId="13684BB5"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79.00</w:t>
            </w:r>
          </w:p>
        </w:tc>
        <w:tc>
          <w:tcPr>
            <w:tcW w:w="766" w:type="dxa"/>
            <w:tcBorders>
              <w:top w:val="nil"/>
              <w:left w:val="nil"/>
              <w:bottom w:val="nil"/>
              <w:right w:val="nil"/>
            </w:tcBorders>
            <w:noWrap/>
            <w:vAlign w:val="bottom"/>
            <w:hideMark/>
          </w:tcPr>
          <w:p w14:paraId="232D0CB0"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0.11</w:t>
            </w:r>
          </w:p>
        </w:tc>
        <w:tc>
          <w:tcPr>
            <w:tcW w:w="564" w:type="dxa"/>
            <w:vMerge w:val="restart"/>
            <w:tcBorders>
              <w:top w:val="nil"/>
              <w:left w:val="nil"/>
              <w:bottom w:val="nil"/>
              <w:right w:val="nil"/>
            </w:tcBorders>
            <w:noWrap/>
            <w:vAlign w:val="center"/>
            <w:hideMark/>
          </w:tcPr>
          <w:p w14:paraId="124C7CAE"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6</w:t>
            </w:r>
          </w:p>
        </w:tc>
        <w:tc>
          <w:tcPr>
            <w:tcW w:w="766" w:type="dxa"/>
            <w:tcBorders>
              <w:top w:val="nil"/>
              <w:left w:val="nil"/>
              <w:bottom w:val="nil"/>
              <w:right w:val="nil"/>
            </w:tcBorders>
            <w:noWrap/>
            <w:vAlign w:val="bottom"/>
            <w:hideMark/>
          </w:tcPr>
          <w:p w14:paraId="1B57D04B"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79.00</w:t>
            </w:r>
          </w:p>
        </w:tc>
        <w:tc>
          <w:tcPr>
            <w:tcW w:w="564" w:type="dxa"/>
            <w:tcBorders>
              <w:top w:val="nil"/>
              <w:left w:val="nil"/>
              <w:bottom w:val="nil"/>
              <w:right w:val="nil"/>
            </w:tcBorders>
            <w:noWrap/>
            <w:vAlign w:val="bottom"/>
            <w:hideMark/>
          </w:tcPr>
          <w:p w14:paraId="12DE7FC0"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80.67</w:t>
            </w:r>
          </w:p>
        </w:tc>
        <w:tc>
          <w:tcPr>
            <w:tcW w:w="551" w:type="dxa"/>
            <w:tcBorders>
              <w:top w:val="nil"/>
              <w:left w:val="nil"/>
              <w:bottom w:val="nil"/>
              <w:right w:val="nil"/>
            </w:tcBorders>
            <w:noWrap/>
            <w:vAlign w:val="bottom"/>
            <w:hideMark/>
          </w:tcPr>
          <w:p w14:paraId="7CD7AC8F"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0.07</w:t>
            </w:r>
          </w:p>
        </w:tc>
        <w:tc>
          <w:tcPr>
            <w:tcW w:w="413" w:type="dxa"/>
            <w:vMerge w:val="restart"/>
            <w:tcBorders>
              <w:top w:val="nil"/>
              <w:left w:val="nil"/>
              <w:bottom w:val="nil"/>
              <w:right w:val="nil"/>
            </w:tcBorders>
            <w:noWrap/>
            <w:vAlign w:val="center"/>
            <w:hideMark/>
          </w:tcPr>
          <w:p w14:paraId="7903D28C"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13</w:t>
            </w:r>
          </w:p>
        </w:tc>
      </w:tr>
      <w:tr w:rsidR="00AB33A2" w:rsidRPr="003F7F69" w14:paraId="517FFD75"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033AE504" w14:textId="77777777" w:rsidR="00AB33A2" w:rsidRPr="003F7F69" w:rsidRDefault="00AB33A2">
            <w:pPr>
              <w:rPr>
                <w:iCs/>
                <w:color w:val="000000" w:themeColor="text1"/>
                <w:sz w:val="16"/>
                <w:szCs w:val="16"/>
                <w:lang w:eastAsia="tr-TR"/>
              </w:rPr>
            </w:pPr>
          </w:p>
        </w:tc>
        <w:tc>
          <w:tcPr>
            <w:tcW w:w="0" w:type="auto"/>
            <w:vMerge/>
            <w:tcBorders>
              <w:top w:val="nil"/>
              <w:left w:val="nil"/>
              <w:bottom w:val="nil"/>
              <w:right w:val="nil"/>
            </w:tcBorders>
            <w:vAlign w:val="center"/>
            <w:hideMark/>
          </w:tcPr>
          <w:p w14:paraId="0570765D" w14:textId="77777777" w:rsidR="00AB33A2" w:rsidRPr="003F7F69" w:rsidRDefault="00AB33A2">
            <w:pPr>
              <w:rPr>
                <w:iCs/>
                <w:color w:val="000000" w:themeColor="text1"/>
                <w:sz w:val="16"/>
                <w:szCs w:val="16"/>
                <w:lang w:eastAsia="tr-TR"/>
              </w:rPr>
            </w:pPr>
          </w:p>
        </w:tc>
        <w:tc>
          <w:tcPr>
            <w:tcW w:w="709" w:type="dxa"/>
            <w:tcBorders>
              <w:top w:val="nil"/>
              <w:left w:val="nil"/>
              <w:bottom w:val="nil"/>
              <w:right w:val="nil"/>
            </w:tcBorders>
            <w:noWrap/>
            <w:vAlign w:val="bottom"/>
            <w:hideMark/>
          </w:tcPr>
          <w:p w14:paraId="46799232"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SD</w:t>
            </w:r>
          </w:p>
        </w:tc>
        <w:tc>
          <w:tcPr>
            <w:tcW w:w="640" w:type="dxa"/>
            <w:tcBorders>
              <w:top w:val="nil"/>
              <w:left w:val="nil"/>
              <w:bottom w:val="nil"/>
              <w:right w:val="nil"/>
            </w:tcBorders>
            <w:noWrap/>
            <w:vAlign w:val="bottom"/>
            <w:hideMark/>
          </w:tcPr>
          <w:p w14:paraId="40EA72C8"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0</w:t>
            </w:r>
          </w:p>
        </w:tc>
        <w:tc>
          <w:tcPr>
            <w:tcW w:w="646" w:type="dxa"/>
            <w:tcBorders>
              <w:top w:val="nil"/>
              <w:left w:val="nil"/>
              <w:bottom w:val="nil"/>
              <w:right w:val="nil"/>
            </w:tcBorders>
            <w:noWrap/>
            <w:vAlign w:val="bottom"/>
            <w:hideMark/>
          </w:tcPr>
          <w:p w14:paraId="7D42470F"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3.13</w:t>
            </w:r>
          </w:p>
        </w:tc>
        <w:tc>
          <w:tcPr>
            <w:tcW w:w="766" w:type="dxa"/>
            <w:tcBorders>
              <w:top w:val="nil"/>
              <w:left w:val="nil"/>
              <w:bottom w:val="nil"/>
              <w:right w:val="nil"/>
            </w:tcBorders>
            <w:noWrap/>
            <w:vAlign w:val="bottom"/>
            <w:hideMark/>
          </w:tcPr>
          <w:p w14:paraId="72ACF392"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0.03</w:t>
            </w:r>
          </w:p>
        </w:tc>
        <w:tc>
          <w:tcPr>
            <w:tcW w:w="0" w:type="auto"/>
            <w:vMerge/>
            <w:tcBorders>
              <w:top w:val="nil"/>
              <w:left w:val="nil"/>
              <w:bottom w:val="nil"/>
              <w:right w:val="nil"/>
            </w:tcBorders>
            <w:vAlign w:val="center"/>
            <w:hideMark/>
          </w:tcPr>
          <w:p w14:paraId="7009223F" w14:textId="77777777" w:rsidR="00AB33A2" w:rsidRPr="003F7F69" w:rsidRDefault="00AB33A2">
            <w:pPr>
              <w:rPr>
                <w:iCs/>
                <w:color w:val="000000" w:themeColor="text1"/>
                <w:sz w:val="16"/>
                <w:szCs w:val="16"/>
                <w:lang w:eastAsia="tr-TR"/>
              </w:rPr>
            </w:pPr>
          </w:p>
        </w:tc>
        <w:tc>
          <w:tcPr>
            <w:tcW w:w="766" w:type="dxa"/>
            <w:tcBorders>
              <w:top w:val="nil"/>
              <w:left w:val="nil"/>
              <w:bottom w:val="nil"/>
              <w:right w:val="nil"/>
            </w:tcBorders>
            <w:noWrap/>
            <w:vAlign w:val="bottom"/>
            <w:hideMark/>
          </w:tcPr>
          <w:p w14:paraId="2973AE9E"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0.57</w:t>
            </w:r>
          </w:p>
        </w:tc>
        <w:tc>
          <w:tcPr>
            <w:tcW w:w="564" w:type="dxa"/>
            <w:tcBorders>
              <w:top w:val="nil"/>
              <w:left w:val="nil"/>
              <w:bottom w:val="nil"/>
              <w:right w:val="nil"/>
            </w:tcBorders>
            <w:noWrap/>
            <w:vAlign w:val="bottom"/>
            <w:hideMark/>
          </w:tcPr>
          <w:p w14:paraId="55FEB43F"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5.63</w:t>
            </w:r>
          </w:p>
        </w:tc>
        <w:tc>
          <w:tcPr>
            <w:tcW w:w="551" w:type="dxa"/>
            <w:tcBorders>
              <w:top w:val="nil"/>
              <w:left w:val="nil"/>
              <w:bottom w:val="nil"/>
              <w:right w:val="nil"/>
            </w:tcBorders>
            <w:noWrap/>
            <w:vAlign w:val="bottom"/>
            <w:hideMark/>
          </w:tcPr>
          <w:p w14:paraId="2755AE5A"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0.05</w:t>
            </w:r>
          </w:p>
        </w:tc>
        <w:tc>
          <w:tcPr>
            <w:tcW w:w="0" w:type="auto"/>
            <w:vMerge/>
            <w:tcBorders>
              <w:top w:val="nil"/>
              <w:left w:val="nil"/>
              <w:bottom w:val="nil"/>
              <w:right w:val="nil"/>
            </w:tcBorders>
            <w:vAlign w:val="center"/>
            <w:hideMark/>
          </w:tcPr>
          <w:p w14:paraId="1D0E87E4" w14:textId="77777777" w:rsidR="00AB33A2" w:rsidRPr="003F7F69" w:rsidRDefault="00AB33A2">
            <w:pPr>
              <w:rPr>
                <w:iCs/>
                <w:color w:val="000000" w:themeColor="text1"/>
                <w:sz w:val="16"/>
                <w:szCs w:val="16"/>
                <w:lang w:eastAsia="tr-TR"/>
              </w:rPr>
            </w:pPr>
          </w:p>
        </w:tc>
      </w:tr>
      <w:tr w:rsidR="00AB33A2" w:rsidRPr="003F7F69" w14:paraId="38273467"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362B6438" w14:textId="77777777" w:rsidR="00AB33A2" w:rsidRPr="003F7F69" w:rsidRDefault="00AB33A2">
            <w:pPr>
              <w:rPr>
                <w:iCs/>
                <w:color w:val="000000" w:themeColor="text1"/>
                <w:sz w:val="16"/>
                <w:szCs w:val="16"/>
                <w:lang w:eastAsia="tr-TR"/>
              </w:rPr>
            </w:pPr>
          </w:p>
        </w:tc>
        <w:tc>
          <w:tcPr>
            <w:tcW w:w="709" w:type="dxa"/>
            <w:vMerge w:val="restart"/>
            <w:tcBorders>
              <w:top w:val="nil"/>
              <w:left w:val="nil"/>
              <w:bottom w:val="single" w:sz="4" w:space="0" w:color="auto"/>
              <w:right w:val="nil"/>
            </w:tcBorders>
            <w:noWrap/>
            <w:vAlign w:val="center"/>
            <w:hideMark/>
          </w:tcPr>
          <w:p w14:paraId="39B095B5"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Sub Total</w:t>
            </w:r>
          </w:p>
        </w:tc>
        <w:tc>
          <w:tcPr>
            <w:tcW w:w="709" w:type="dxa"/>
            <w:tcBorders>
              <w:top w:val="nil"/>
              <w:left w:val="nil"/>
              <w:bottom w:val="nil"/>
              <w:right w:val="nil"/>
            </w:tcBorders>
            <w:noWrap/>
            <w:vAlign w:val="bottom"/>
            <w:hideMark/>
          </w:tcPr>
          <w:p w14:paraId="466C00AB" w14:textId="77777777" w:rsidR="00AB33A2" w:rsidRPr="003F7F69" w:rsidRDefault="005342C3">
            <w:pPr>
              <w:jc w:val="center"/>
              <w:rPr>
                <w:iCs/>
                <w:color w:val="000000" w:themeColor="text1"/>
                <w:sz w:val="16"/>
                <w:szCs w:val="16"/>
                <w:lang w:eastAsia="tr-TR"/>
              </w:rPr>
            </w:pPr>
            <m:oMathPara>
              <m:oMath>
                <m:acc>
                  <m:accPr>
                    <m:chr m:val="̅"/>
                    <m:ctrlPr>
                      <w:rPr>
                        <w:rFonts w:ascii="Cambria Math" w:hAnsi="Cambria Math"/>
                        <w:i/>
                        <w:iCs/>
                        <w:color w:val="000000" w:themeColor="text1"/>
                        <w:sz w:val="16"/>
                        <w:szCs w:val="16"/>
                        <w:lang w:eastAsia="tr-TR"/>
                      </w:rPr>
                    </m:ctrlPr>
                  </m:accPr>
                  <m:e>
                    <m:r>
                      <w:rPr>
                        <w:rFonts w:ascii="Cambria Math" w:hAnsi="Cambria Math"/>
                        <w:color w:val="000000" w:themeColor="text1"/>
                        <w:sz w:val="16"/>
                        <w:szCs w:val="16"/>
                      </w:rPr>
                      <m:t>X</m:t>
                    </m:r>
                  </m:e>
                </m:acc>
              </m:oMath>
            </m:oMathPara>
          </w:p>
        </w:tc>
        <w:tc>
          <w:tcPr>
            <w:tcW w:w="640" w:type="dxa"/>
            <w:tcBorders>
              <w:top w:val="nil"/>
              <w:left w:val="nil"/>
              <w:bottom w:val="nil"/>
              <w:right w:val="nil"/>
            </w:tcBorders>
            <w:noWrap/>
            <w:vAlign w:val="bottom"/>
            <w:hideMark/>
          </w:tcPr>
          <w:p w14:paraId="386277A3"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54.2</w:t>
            </w:r>
          </w:p>
        </w:tc>
        <w:tc>
          <w:tcPr>
            <w:tcW w:w="646" w:type="dxa"/>
            <w:tcBorders>
              <w:top w:val="nil"/>
              <w:left w:val="nil"/>
              <w:bottom w:val="nil"/>
              <w:right w:val="nil"/>
            </w:tcBorders>
            <w:noWrap/>
            <w:vAlign w:val="bottom"/>
            <w:hideMark/>
          </w:tcPr>
          <w:p w14:paraId="3494880D"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54.55</w:t>
            </w:r>
          </w:p>
        </w:tc>
        <w:tc>
          <w:tcPr>
            <w:tcW w:w="766" w:type="dxa"/>
            <w:tcBorders>
              <w:top w:val="nil"/>
              <w:left w:val="nil"/>
              <w:bottom w:val="nil"/>
              <w:right w:val="nil"/>
            </w:tcBorders>
            <w:noWrap/>
            <w:vAlign w:val="bottom"/>
            <w:hideMark/>
          </w:tcPr>
          <w:p w14:paraId="41341A69" w14:textId="77777777" w:rsidR="00AB33A2" w:rsidRPr="003F7F69" w:rsidRDefault="00AB33A2">
            <w:pPr>
              <w:jc w:val="center"/>
              <w:rPr>
                <w:iCs/>
                <w:color w:val="000000" w:themeColor="text1"/>
                <w:sz w:val="16"/>
                <w:szCs w:val="16"/>
                <w:lang w:val="en-ID" w:eastAsia="tr-TR"/>
              </w:rPr>
            </w:pPr>
            <w:r w:rsidRPr="003F7F69">
              <w:rPr>
                <w:iCs/>
                <w:color w:val="000000" w:themeColor="text1"/>
                <w:sz w:val="16"/>
                <w:szCs w:val="16"/>
                <w:lang w:val="en-ID"/>
              </w:rPr>
              <w:t>0.007</w:t>
            </w:r>
          </w:p>
        </w:tc>
        <w:tc>
          <w:tcPr>
            <w:tcW w:w="564" w:type="dxa"/>
            <w:vMerge w:val="restart"/>
            <w:tcBorders>
              <w:top w:val="nil"/>
              <w:left w:val="nil"/>
              <w:bottom w:val="single" w:sz="4" w:space="0" w:color="auto"/>
              <w:right w:val="nil"/>
            </w:tcBorders>
            <w:noWrap/>
            <w:vAlign w:val="center"/>
            <w:hideMark/>
          </w:tcPr>
          <w:p w14:paraId="06E6171F"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40</w:t>
            </w:r>
          </w:p>
        </w:tc>
        <w:tc>
          <w:tcPr>
            <w:tcW w:w="766" w:type="dxa"/>
            <w:tcBorders>
              <w:top w:val="nil"/>
              <w:left w:val="nil"/>
              <w:bottom w:val="nil"/>
              <w:right w:val="nil"/>
            </w:tcBorders>
            <w:noWrap/>
            <w:vAlign w:val="bottom"/>
            <w:hideMark/>
          </w:tcPr>
          <w:p w14:paraId="4411C618"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61.33</w:t>
            </w:r>
          </w:p>
        </w:tc>
        <w:tc>
          <w:tcPr>
            <w:tcW w:w="564" w:type="dxa"/>
            <w:tcBorders>
              <w:top w:val="nil"/>
              <w:left w:val="nil"/>
              <w:bottom w:val="nil"/>
              <w:right w:val="nil"/>
            </w:tcBorders>
            <w:noWrap/>
            <w:vAlign w:val="bottom"/>
            <w:hideMark/>
          </w:tcPr>
          <w:p w14:paraId="78E96BA5"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62.57</w:t>
            </w:r>
          </w:p>
        </w:tc>
        <w:tc>
          <w:tcPr>
            <w:tcW w:w="551" w:type="dxa"/>
            <w:tcBorders>
              <w:top w:val="nil"/>
              <w:left w:val="nil"/>
              <w:bottom w:val="nil"/>
              <w:right w:val="nil"/>
            </w:tcBorders>
            <w:noWrap/>
            <w:vAlign w:val="bottom"/>
            <w:hideMark/>
          </w:tcPr>
          <w:p w14:paraId="2DD38C7B" w14:textId="77777777" w:rsidR="00AB33A2" w:rsidRPr="003F7F69" w:rsidRDefault="00AB33A2">
            <w:pPr>
              <w:jc w:val="center"/>
              <w:rPr>
                <w:iCs/>
                <w:color w:val="000000" w:themeColor="text1"/>
                <w:sz w:val="16"/>
                <w:szCs w:val="16"/>
                <w:lang w:val="en-ID" w:eastAsia="tr-TR"/>
              </w:rPr>
            </w:pPr>
            <w:r w:rsidRPr="003F7F69">
              <w:rPr>
                <w:iCs/>
                <w:color w:val="000000" w:themeColor="text1"/>
                <w:sz w:val="16"/>
                <w:szCs w:val="16"/>
                <w:lang w:val="en-ID"/>
              </w:rPr>
              <w:t>0.03</w:t>
            </w:r>
          </w:p>
        </w:tc>
        <w:tc>
          <w:tcPr>
            <w:tcW w:w="413" w:type="dxa"/>
            <w:vMerge w:val="restart"/>
            <w:tcBorders>
              <w:top w:val="nil"/>
              <w:left w:val="nil"/>
              <w:bottom w:val="single" w:sz="4" w:space="0" w:color="auto"/>
              <w:right w:val="nil"/>
            </w:tcBorders>
            <w:noWrap/>
            <w:vAlign w:val="center"/>
            <w:hideMark/>
          </w:tcPr>
          <w:p w14:paraId="27C127F9"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42</w:t>
            </w:r>
          </w:p>
        </w:tc>
      </w:tr>
      <w:tr w:rsidR="00AB33A2" w:rsidRPr="003F7F69" w14:paraId="48A9A94D"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53122F0E" w14:textId="77777777" w:rsidR="00AB33A2" w:rsidRPr="003F7F69" w:rsidRDefault="00AB33A2">
            <w:pPr>
              <w:rPr>
                <w:iCs/>
                <w:color w:val="000000" w:themeColor="text1"/>
                <w:sz w:val="16"/>
                <w:szCs w:val="16"/>
                <w:lang w:eastAsia="tr-TR"/>
              </w:rPr>
            </w:pPr>
          </w:p>
        </w:tc>
        <w:tc>
          <w:tcPr>
            <w:tcW w:w="0" w:type="auto"/>
            <w:vMerge/>
            <w:tcBorders>
              <w:top w:val="nil"/>
              <w:left w:val="nil"/>
              <w:bottom w:val="single" w:sz="4" w:space="0" w:color="auto"/>
              <w:right w:val="nil"/>
            </w:tcBorders>
            <w:vAlign w:val="center"/>
            <w:hideMark/>
          </w:tcPr>
          <w:p w14:paraId="7BA40B8B" w14:textId="77777777" w:rsidR="00AB33A2" w:rsidRPr="003F7F69" w:rsidRDefault="00AB33A2">
            <w:pPr>
              <w:rPr>
                <w:iCs/>
                <w:color w:val="000000" w:themeColor="text1"/>
                <w:sz w:val="16"/>
                <w:szCs w:val="16"/>
                <w:lang w:eastAsia="tr-TR"/>
              </w:rPr>
            </w:pPr>
          </w:p>
        </w:tc>
        <w:tc>
          <w:tcPr>
            <w:tcW w:w="709" w:type="dxa"/>
            <w:tcBorders>
              <w:top w:val="nil"/>
              <w:left w:val="nil"/>
              <w:bottom w:val="single" w:sz="4" w:space="0" w:color="auto"/>
              <w:right w:val="nil"/>
            </w:tcBorders>
            <w:noWrap/>
            <w:vAlign w:val="bottom"/>
            <w:hideMark/>
          </w:tcPr>
          <w:p w14:paraId="5F5BBD12"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SD</w:t>
            </w:r>
          </w:p>
        </w:tc>
        <w:tc>
          <w:tcPr>
            <w:tcW w:w="640" w:type="dxa"/>
            <w:tcBorders>
              <w:top w:val="nil"/>
              <w:left w:val="nil"/>
              <w:bottom w:val="single" w:sz="4" w:space="0" w:color="auto"/>
              <w:right w:val="nil"/>
            </w:tcBorders>
            <w:noWrap/>
            <w:vAlign w:val="bottom"/>
            <w:hideMark/>
          </w:tcPr>
          <w:p w14:paraId="5D7132D4"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11.09</w:t>
            </w:r>
          </w:p>
        </w:tc>
        <w:tc>
          <w:tcPr>
            <w:tcW w:w="646" w:type="dxa"/>
            <w:tcBorders>
              <w:top w:val="nil"/>
              <w:left w:val="nil"/>
              <w:bottom w:val="single" w:sz="4" w:space="0" w:color="auto"/>
              <w:right w:val="nil"/>
            </w:tcBorders>
            <w:noWrap/>
            <w:vAlign w:val="bottom"/>
            <w:hideMark/>
          </w:tcPr>
          <w:p w14:paraId="5AB7E04E"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18.10</w:t>
            </w:r>
          </w:p>
        </w:tc>
        <w:tc>
          <w:tcPr>
            <w:tcW w:w="766" w:type="dxa"/>
            <w:tcBorders>
              <w:top w:val="nil"/>
              <w:left w:val="nil"/>
              <w:bottom w:val="single" w:sz="4" w:space="0" w:color="auto"/>
              <w:right w:val="nil"/>
            </w:tcBorders>
            <w:noWrap/>
            <w:vAlign w:val="bottom"/>
            <w:hideMark/>
          </w:tcPr>
          <w:p w14:paraId="5B2502C0" w14:textId="77777777" w:rsidR="00AB33A2" w:rsidRPr="003F7F69" w:rsidRDefault="00AB33A2">
            <w:pPr>
              <w:jc w:val="center"/>
              <w:rPr>
                <w:iCs/>
                <w:color w:val="000000" w:themeColor="text1"/>
                <w:sz w:val="16"/>
                <w:szCs w:val="16"/>
                <w:lang w:val="en-ID" w:eastAsia="tr-TR"/>
              </w:rPr>
            </w:pPr>
            <w:r w:rsidRPr="003F7F69">
              <w:rPr>
                <w:iCs/>
                <w:color w:val="000000" w:themeColor="text1"/>
                <w:sz w:val="16"/>
                <w:szCs w:val="16"/>
                <w:lang w:val="en-ID"/>
              </w:rPr>
              <w:t>0.07</w:t>
            </w:r>
          </w:p>
        </w:tc>
        <w:tc>
          <w:tcPr>
            <w:tcW w:w="0" w:type="auto"/>
            <w:vMerge/>
            <w:tcBorders>
              <w:top w:val="nil"/>
              <w:left w:val="nil"/>
              <w:bottom w:val="single" w:sz="4" w:space="0" w:color="auto"/>
              <w:right w:val="nil"/>
            </w:tcBorders>
            <w:vAlign w:val="center"/>
            <w:hideMark/>
          </w:tcPr>
          <w:p w14:paraId="35E7679A" w14:textId="77777777" w:rsidR="00AB33A2" w:rsidRPr="003F7F69" w:rsidRDefault="00AB33A2">
            <w:pPr>
              <w:rPr>
                <w:iCs/>
                <w:color w:val="000000" w:themeColor="text1"/>
                <w:sz w:val="16"/>
                <w:szCs w:val="16"/>
                <w:lang w:eastAsia="tr-TR"/>
              </w:rPr>
            </w:pPr>
          </w:p>
        </w:tc>
        <w:tc>
          <w:tcPr>
            <w:tcW w:w="766" w:type="dxa"/>
            <w:tcBorders>
              <w:top w:val="nil"/>
              <w:left w:val="nil"/>
              <w:bottom w:val="single" w:sz="4" w:space="0" w:color="auto"/>
              <w:right w:val="nil"/>
            </w:tcBorders>
            <w:noWrap/>
            <w:vAlign w:val="bottom"/>
            <w:hideMark/>
          </w:tcPr>
          <w:p w14:paraId="097E4F59"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11.03</w:t>
            </w:r>
          </w:p>
        </w:tc>
        <w:tc>
          <w:tcPr>
            <w:tcW w:w="564" w:type="dxa"/>
            <w:tcBorders>
              <w:top w:val="nil"/>
              <w:left w:val="nil"/>
              <w:bottom w:val="single" w:sz="4" w:space="0" w:color="auto"/>
              <w:right w:val="nil"/>
            </w:tcBorders>
            <w:noWrap/>
            <w:vAlign w:val="bottom"/>
            <w:hideMark/>
          </w:tcPr>
          <w:p w14:paraId="4DB6B8FC"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19.01</w:t>
            </w:r>
          </w:p>
        </w:tc>
        <w:tc>
          <w:tcPr>
            <w:tcW w:w="551" w:type="dxa"/>
            <w:tcBorders>
              <w:top w:val="nil"/>
              <w:left w:val="nil"/>
              <w:bottom w:val="single" w:sz="4" w:space="0" w:color="auto"/>
              <w:right w:val="nil"/>
            </w:tcBorders>
            <w:noWrap/>
            <w:vAlign w:val="bottom"/>
            <w:hideMark/>
          </w:tcPr>
          <w:p w14:paraId="75E38977" w14:textId="77777777" w:rsidR="00AB33A2" w:rsidRPr="003F7F69" w:rsidRDefault="00AB33A2">
            <w:pPr>
              <w:jc w:val="center"/>
              <w:rPr>
                <w:iCs/>
                <w:color w:val="000000" w:themeColor="text1"/>
                <w:sz w:val="16"/>
                <w:szCs w:val="16"/>
                <w:lang w:val="en-ID" w:eastAsia="tr-TR"/>
              </w:rPr>
            </w:pPr>
            <w:r w:rsidRPr="003F7F69">
              <w:rPr>
                <w:iCs/>
                <w:color w:val="000000" w:themeColor="text1"/>
                <w:sz w:val="16"/>
                <w:szCs w:val="16"/>
                <w:lang w:val="en-ID"/>
              </w:rPr>
              <w:t>0.08</w:t>
            </w:r>
          </w:p>
        </w:tc>
        <w:tc>
          <w:tcPr>
            <w:tcW w:w="0" w:type="auto"/>
            <w:vMerge/>
            <w:tcBorders>
              <w:top w:val="nil"/>
              <w:left w:val="nil"/>
              <w:bottom w:val="single" w:sz="4" w:space="0" w:color="auto"/>
              <w:right w:val="nil"/>
            </w:tcBorders>
            <w:vAlign w:val="center"/>
            <w:hideMark/>
          </w:tcPr>
          <w:p w14:paraId="351D85FA" w14:textId="77777777" w:rsidR="00AB33A2" w:rsidRPr="003F7F69" w:rsidRDefault="00AB33A2">
            <w:pPr>
              <w:rPr>
                <w:iCs/>
                <w:color w:val="000000" w:themeColor="text1"/>
                <w:sz w:val="16"/>
                <w:szCs w:val="16"/>
                <w:lang w:eastAsia="tr-TR"/>
              </w:rPr>
            </w:pPr>
          </w:p>
        </w:tc>
      </w:tr>
      <w:tr w:rsidR="00AB33A2" w:rsidRPr="003F7F69" w14:paraId="4646FDB2" w14:textId="77777777" w:rsidTr="00AB33A2">
        <w:trPr>
          <w:trHeight w:val="259"/>
          <w:jc w:val="center"/>
        </w:trPr>
        <w:tc>
          <w:tcPr>
            <w:tcW w:w="748" w:type="dxa"/>
            <w:vMerge w:val="restart"/>
            <w:tcBorders>
              <w:top w:val="single" w:sz="4" w:space="0" w:color="auto"/>
              <w:left w:val="nil"/>
              <w:bottom w:val="single" w:sz="4" w:space="0" w:color="auto"/>
              <w:right w:val="nil"/>
            </w:tcBorders>
            <w:noWrap/>
            <w:vAlign w:val="center"/>
            <w:hideMark/>
          </w:tcPr>
          <w:p w14:paraId="2FD0D4E0"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Medium</w:t>
            </w:r>
          </w:p>
        </w:tc>
        <w:tc>
          <w:tcPr>
            <w:tcW w:w="709" w:type="dxa"/>
            <w:vMerge w:val="restart"/>
            <w:tcBorders>
              <w:top w:val="single" w:sz="4" w:space="0" w:color="auto"/>
              <w:left w:val="nil"/>
              <w:bottom w:val="nil"/>
              <w:right w:val="nil"/>
            </w:tcBorders>
            <w:noWrap/>
            <w:vAlign w:val="center"/>
            <w:hideMark/>
          </w:tcPr>
          <w:p w14:paraId="79837069"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Low</w:t>
            </w:r>
          </w:p>
        </w:tc>
        <w:tc>
          <w:tcPr>
            <w:tcW w:w="709" w:type="dxa"/>
            <w:tcBorders>
              <w:top w:val="single" w:sz="4" w:space="0" w:color="auto"/>
              <w:left w:val="nil"/>
              <w:bottom w:val="nil"/>
              <w:right w:val="nil"/>
            </w:tcBorders>
            <w:noWrap/>
            <w:vAlign w:val="bottom"/>
            <w:hideMark/>
          </w:tcPr>
          <w:p w14:paraId="427C6095" w14:textId="77777777" w:rsidR="00AB33A2" w:rsidRPr="003F7F69" w:rsidRDefault="005342C3">
            <w:pPr>
              <w:jc w:val="center"/>
              <w:rPr>
                <w:iCs/>
                <w:color w:val="000000" w:themeColor="text1"/>
                <w:sz w:val="16"/>
                <w:szCs w:val="16"/>
                <w:lang w:eastAsia="tr-TR"/>
              </w:rPr>
            </w:pPr>
            <m:oMathPara>
              <m:oMath>
                <m:acc>
                  <m:accPr>
                    <m:chr m:val="̅"/>
                    <m:ctrlPr>
                      <w:rPr>
                        <w:rFonts w:ascii="Cambria Math" w:hAnsi="Cambria Math"/>
                        <w:i/>
                        <w:iCs/>
                        <w:color w:val="000000" w:themeColor="text1"/>
                        <w:sz w:val="16"/>
                        <w:szCs w:val="16"/>
                        <w:lang w:eastAsia="tr-TR"/>
                      </w:rPr>
                    </m:ctrlPr>
                  </m:accPr>
                  <m:e>
                    <m:r>
                      <w:rPr>
                        <w:rFonts w:ascii="Cambria Math" w:hAnsi="Cambria Math"/>
                        <w:color w:val="000000" w:themeColor="text1"/>
                        <w:sz w:val="16"/>
                        <w:szCs w:val="16"/>
                      </w:rPr>
                      <m:t>X</m:t>
                    </m:r>
                  </m:e>
                </m:acc>
              </m:oMath>
            </m:oMathPara>
          </w:p>
        </w:tc>
        <w:tc>
          <w:tcPr>
            <w:tcW w:w="640" w:type="dxa"/>
            <w:tcBorders>
              <w:top w:val="single" w:sz="4" w:space="0" w:color="auto"/>
              <w:left w:val="nil"/>
              <w:bottom w:val="nil"/>
              <w:right w:val="nil"/>
            </w:tcBorders>
            <w:noWrap/>
            <w:vAlign w:val="bottom"/>
            <w:hideMark/>
          </w:tcPr>
          <w:p w14:paraId="3892184F"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41.00</w:t>
            </w:r>
          </w:p>
        </w:tc>
        <w:tc>
          <w:tcPr>
            <w:tcW w:w="646" w:type="dxa"/>
            <w:tcBorders>
              <w:top w:val="single" w:sz="4" w:space="0" w:color="auto"/>
              <w:left w:val="nil"/>
              <w:bottom w:val="nil"/>
              <w:right w:val="nil"/>
            </w:tcBorders>
            <w:noWrap/>
            <w:vAlign w:val="bottom"/>
            <w:hideMark/>
          </w:tcPr>
          <w:p w14:paraId="57BB62EB"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42.33</w:t>
            </w:r>
          </w:p>
        </w:tc>
        <w:tc>
          <w:tcPr>
            <w:tcW w:w="766" w:type="dxa"/>
            <w:tcBorders>
              <w:top w:val="single" w:sz="4" w:space="0" w:color="auto"/>
              <w:left w:val="nil"/>
              <w:bottom w:val="nil"/>
              <w:right w:val="nil"/>
            </w:tcBorders>
            <w:noWrap/>
            <w:vAlign w:val="bottom"/>
            <w:hideMark/>
          </w:tcPr>
          <w:p w14:paraId="4ACEB181" w14:textId="77777777" w:rsidR="00AB33A2" w:rsidRPr="003F7F69" w:rsidRDefault="00AB33A2">
            <w:pPr>
              <w:jc w:val="center"/>
              <w:rPr>
                <w:iCs/>
                <w:color w:val="000000" w:themeColor="text1"/>
                <w:sz w:val="16"/>
                <w:szCs w:val="16"/>
                <w:lang w:val="en-ID" w:eastAsia="tr-TR"/>
              </w:rPr>
            </w:pPr>
            <w:r w:rsidRPr="003F7F69">
              <w:rPr>
                <w:iCs/>
                <w:color w:val="000000" w:themeColor="text1"/>
                <w:sz w:val="16"/>
                <w:szCs w:val="16"/>
                <w:lang w:val="en-ID"/>
              </w:rPr>
              <w:t>0.02</w:t>
            </w:r>
          </w:p>
        </w:tc>
        <w:tc>
          <w:tcPr>
            <w:tcW w:w="564" w:type="dxa"/>
            <w:vMerge w:val="restart"/>
            <w:tcBorders>
              <w:top w:val="single" w:sz="4" w:space="0" w:color="auto"/>
              <w:left w:val="nil"/>
              <w:bottom w:val="nil"/>
              <w:right w:val="nil"/>
            </w:tcBorders>
            <w:noWrap/>
            <w:vAlign w:val="bottom"/>
            <w:hideMark/>
          </w:tcPr>
          <w:p w14:paraId="767C7D6C"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10</w:t>
            </w:r>
          </w:p>
        </w:tc>
        <w:tc>
          <w:tcPr>
            <w:tcW w:w="766" w:type="dxa"/>
            <w:tcBorders>
              <w:top w:val="single" w:sz="4" w:space="0" w:color="auto"/>
              <w:left w:val="nil"/>
              <w:bottom w:val="nil"/>
              <w:right w:val="nil"/>
            </w:tcBorders>
            <w:noWrap/>
            <w:vAlign w:val="bottom"/>
            <w:hideMark/>
          </w:tcPr>
          <w:p w14:paraId="20E49717"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52.00</w:t>
            </w:r>
          </w:p>
        </w:tc>
        <w:tc>
          <w:tcPr>
            <w:tcW w:w="564" w:type="dxa"/>
            <w:tcBorders>
              <w:top w:val="single" w:sz="4" w:space="0" w:color="auto"/>
              <w:left w:val="nil"/>
              <w:bottom w:val="nil"/>
              <w:right w:val="nil"/>
            </w:tcBorders>
            <w:noWrap/>
            <w:vAlign w:val="bottom"/>
            <w:hideMark/>
          </w:tcPr>
          <w:p w14:paraId="7C8514C2"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53.00</w:t>
            </w:r>
          </w:p>
        </w:tc>
        <w:tc>
          <w:tcPr>
            <w:tcW w:w="551" w:type="dxa"/>
            <w:tcBorders>
              <w:top w:val="single" w:sz="4" w:space="0" w:color="auto"/>
              <w:left w:val="nil"/>
              <w:bottom w:val="nil"/>
              <w:right w:val="nil"/>
            </w:tcBorders>
            <w:noWrap/>
            <w:vAlign w:val="bottom"/>
            <w:hideMark/>
          </w:tcPr>
          <w:p w14:paraId="187A5AA7" w14:textId="77777777" w:rsidR="00AB33A2" w:rsidRPr="003F7F69" w:rsidRDefault="00AB33A2">
            <w:pPr>
              <w:jc w:val="center"/>
              <w:rPr>
                <w:iCs/>
                <w:color w:val="000000" w:themeColor="text1"/>
                <w:sz w:val="16"/>
                <w:szCs w:val="16"/>
                <w:lang w:val="en-ID" w:eastAsia="tr-TR"/>
              </w:rPr>
            </w:pPr>
            <w:r w:rsidRPr="003F7F69">
              <w:rPr>
                <w:iCs/>
                <w:color w:val="000000" w:themeColor="text1"/>
                <w:sz w:val="16"/>
                <w:szCs w:val="16"/>
                <w:lang w:val="en-ID"/>
              </w:rPr>
              <w:t>0.02</w:t>
            </w:r>
          </w:p>
        </w:tc>
        <w:tc>
          <w:tcPr>
            <w:tcW w:w="413" w:type="dxa"/>
            <w:vMerge w:val="restart"/>
            <w:tcBorders>
              <w:top w:val="single" w:sz="4" w:space="0" w:color="auto"/>
              <w:left w:val="nil"/>
              <w:bottom w:val="nil"/>
              <w:right w:val="nil"/>
            </w:tcBorders>
            <w:noWrap/>
            <w:vAlign w:val="bottom"/>
            <w:hideMark/>
          </w:tcPr>
          <w:p w14:paraId="28F47C08"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2</w:t>
            </w:r>
          </w:p>
        </w:tc>
      </w:tr>
      <w:tr w:rsidR="00AB33A2" w:rsidRPr="003F7F69" w14:paraId="2F614EC9"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2C7F77BF" w14:textId="77777777" w:rsidR="00AB33A2" w:rsidRPr="003F7F69" w:rsidRDefault="00AB33A2">
            <w:pPr>
              <w:rPr>
                <w:iCs/>
                <w:color w:val="000000" w:themeColor="text1"/>
                <w:sz w:val="16"/>
                <w:szCs w:val="16"/>
                <w:lang w:eastAsia="tr-TR"/>
              </w:rPr>
            </w:pPr>
          </w:p>
        </w:tc>
        <w:tc>
          <w:tcPr>
            <w:tcW w:w="0" w:type="auto"/>
            <w:vMerge/>
            <w:tcBorders>
              <w:top w:val="single" w:sz="4" w:space="0" w:color="auto"/>
              <w:left w:val="nil"/>
              <w:bottom w:val="nil"/>
              <w:right w:val="nil"/>
            </w:tcBorders>
            <w:vAlign w:val="center"/>
            <w:hideMark/>
          </w:tcPr>
          <w:p w14:paraId="3121AB4F" w14:textId="77777777" w:rsidR="00AB33A2" w:rsidRPr="003F7F69" w:rsidRDefault="00AB33A2">
            <w:pPr>
              <w:rPr>
                <w:iCs/>
                <w:color w:val="000000" w:themeColor="text1"/>
                <w:sz w:val="16"/>
                <w:szCs w:val="16"/>
                <w:lang w:eastAsia="tr-TR"/>
              </w:rPr>
            </w:pPr>
          </w:p>
        </w:tc>
        <w:tc>
          <w:tcPr>
            <w:tcW w:w="709" w:type="dxa"/>
            <w:tcBorders>
              <w:top w:val="nil"/>
              <w:left w:val="nil"/>
              <w:bottom w:val="nil"/>
              <w:right w:val="nil"/>
            </w:tcBorders>
            <w:noWrap/>
            <w:vAlign w:val="bottom"/>
            <w:hideMark/>
          </w:tcPr>
          <w:p w14:paraId="73B5D621" w14:textId="77777777" w:rsidR="00AB33A2" w:rsidRPr="003F7F69" w:rsidRDefault="00AB33A2">
            <w:pPr>
              <w:rPr>
                <w:iCs/>
                <w:color w:val="000000" w:themeColor="text1"/>
                <w:sz w:val="16"/>
                <w:szCs w:val="16"/>
                <w:lang w:eastAsia="tr-TR"/>
              </w:rPr>
            </w:pPr>
            <w:r w:rsidRPr="003F7F69">
              <w:rPr>
                <w:iCs/>
                <w:color w:val="000000" w:themeColor="text1"/>
                <w:sz w:val="16"/>
                <w:szCs w:val="16"/>
              </w:rPr>
              <w:t>SD</w:t>
            </w:r>
          </w:p>
        </w:tc>
        <w:tc>
          <w:tcPr>
            <w:tcW w:w="640" w:type="dxa"/>
            <w:tcBorders>
              <w:top w:val="nil"/>
              <w:left w:val="nil"/>
              <w:bottom w:val="nil"/>
              <w:right w:val="nil"/>
            </w:tcBorders>
            <w:noWrap/>
            <w:vAlign w:val="bottom"/>
            <w:hideMark/>
          </w:tcPr>
          <w:p w14:paraId="21E4A76D"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6.92</w:t>
            </w:r>
          </w:p>
        </w:tc>
        <w:tc>
          <w:tcPr>
            <w:tcW w:w="646" w:type="dxa"/>
            <w:tcBorders>
              <w:top w:val="nil"/>
              <w:left w:val="nil"/>
              <w:bottom w:val="nil"/>
              <w:right w:val="nil"/>
            </w:tcBorders>
            <w:noWrap/>
            <w:vAlign w:val="bottom"/>
            <w:hideMark/>
          </w:tcPr>
          <w:p w14:paraId="5BF7C89A"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7.57</w:t>
            </w:r>
          </w:p>
        </w:tc>
        <w:tc>
          <w:tcPr>
            <w:tcW w:w="766" w:type="dxa"/>
            <w:tcBorders>
              <w:top w:val="nil"/>
              <w:left w:val="nil"/>
              <w:bottom w:val="nil"/>
              <w:right w:val="nil"/>
            </w:tcBorders>
            <w:noWrap/>
            <w:vAlign w:val="bottom"/>
            <w:hideMark/>
          </w:tcPr>
          <w:p w14:paraId="4BD7AB23" w14:textId="77777777" w:rsidR="00AB33A2" w:rsidRPr="003F7F69" w:rsidRDefault="00AB33A2">
            <w:pPr>
              <w:jc w:val="center"/>
              <w:rPr>
                <w:iCs/>
                <w:color w:val="000000" w:themeColor="text1"/>
                <w:sz w:val="16"/>
                <w:szCs w:val="16"/>
                <w:lang w:val="en-ID" w:eastAsia="tr-TR"/>
              </w:rPr>
            </w:pPr>
            <w:r w:rsidRPr="003F7F69">
              <w:rPr>
                <w:iCs/>
                <w:color w:val="000000" w:themeColor="text1"/>
                <w:sz w:val="16"/>
                <w:szCs w:val="16"/>
                <w:lang w:val="en-ID"/>
              </w:rPr>
              <w:t>0.006</w:t>
            </w:r>
          </w:p>
        </w:tc>
        <w:tc>
          <w:tcPr>
            <w:tcW w:w="0" w:type="auto"/>
            <w:vMerge/>
            <w:tcBorders>
              <w:top w:val="single" w:sz="4" w:space="0" w:color="auto"/>
              <w:left w:val="nil"/>
              <w:bottom w:val="nil"/>
              <w:right w:val="nil"/>
            </w:tcBorders>
            <w:vAlign w:val="center"/>
            <w:hideMark/>
          </w:tcPr>
          <w:p w14:paraId="2BCD4CD6" w14:textId="77777777" w:rsidR="00AB33A2" w:rsidRPr="003F7F69" w:rsidRDefault="00AB33A2">
            <w:pPr>
              <w:rPr>
                <w:iCs/>
                <w:color w:val="000000" w:themeColor="text1"/>
                <w:sz w:val="16"/>
                <w:szCs w:val="16"/>
                <w:lang w:eastAsia="tr-TR"/>
              </w:rPr>
            </w:pPr>
          </w:p>
        </w:tc>
        <w:tc>
          <w:tcPr>
            <w:tcW w:w="766" w:type="dxa"/>
            <w:tcBorders>
              <w:top w:val="nil"/>
              <w:left w:val="nil"/>
              <w:bottom w:val="nil"/>
              <w:right w:val="nil"/>
            </w:tcBorders>
            <w:noWrap/>
            <w:vAlign w:val="bottom"/>
            <w:hideMark/>
          </w:tcPr>
          <w:p w14:paraId="7E096F87"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0</w:t>
            </w:r>
          </w:p>
        </w:tc>
        <w:tc>
          <w:tcPr>
            <w:tcW w:w="564" w:type="dxa"/>
            <w:tcBorders>
              <w:top w:val="nil"/>
              <w:left w:val="nil"/>
              <w:bottom w:val="nil"/>
              <w:right w:val="nil"/>
            </w:tcBorders>
            <w:noWrap/>
            <w:vAlign w:val="bottom"/>
            <w:hideMark/>
          </w:tcPr>
          <w:p w14:paraId="4B087A50"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0</w:t>
            </w:r>
          </w:p>
        </w:tc>
        <w:tc>
          <w:tcPr>
            <w:tcW w:w="551" w:type="dxa"/>
            <w:tcBorders>
              <w:top w:val="nil"/>
              <w:left w:val="nil"/>
              <w:bottom w:val="nil"/>
              <w:right w:val="nil"/>
            </w:tcBorders>
            <w:noWrap/>
            <w:vAlign w:val="bottom"/>
            <w:hideMark/>
          </w:tcPr>
          <w:p w14:paraId="1F493B09" w14:textId="77777777" w:rsidR="00AB33A2" w:rsidRPr="003F7F69" w:rsidRDefault="00AB33A2">
            <w:pPr>
              <w:jc w:val="center"/>
              <w:rPr>
                <w:iCs/>
                <w:color w:val="000000" w:themeColor="text1"/>
                <w:sz w:val="16"/>
                <w:szCs w:val="16"/>
                <w:lang w:val="en-ID" w:eastAsia="tr-TR"/>
              </w:rPr>
            </w:pPr>
            <w:r w:rsidRPr="003F7F69">
              <w:rPr>
                <w:iCs/>
                <w:color w:val="000000" w:themeColor="text1"/>
                <w:sz w:val="16"/>
                <w:szCs w:val="16"/>
                <w:lang w:val="en-ID"/>
              </w:rPr>
              <w:t>0</w:t>
            </w:r>
          </w:p>
        </w:tc>
        <w:tc>
          <w:tcPr>
            <w:tcW w:w="0" w:type="auto"/>
            <w:vMerge/>
            <w:tcBorders>
              <w:top w:val="single" w:sz="4" w:space="0" w:color="auto"/>
              <w:left w:val="nil"/>
              <w:bottom w:val="nil"/>
              <w:right w:val="nil"/>
            </w:tcBorders>
            <w:vAlign w:val="center"/>
            <w:hideMark/>
          </w:tcPr>
          <w:p w14:paraId="576A984B" w14:textId="77777777" w:rsidR="00AB33A2" w:rsidRPr="003F7F69" w:rsidRDefault="00AB33A2">
            <w:pPr>
              <w:rPr>
                <w:iCs/>
                <w:color w:val="000000" w:themeColor="text1"/>
                <w:sz w:val="16"/>
                <w:szCs w:val="16"/>
                <w:lang w:eastAsia="tr-TR"/>
              </w:rPr>
            </w:pPr>
          </w:p>
        </w:tc>
      </w:tr>
      <w:tr w:rsidR="00AB33A2" w:rsidRPr="003F7F69" w14:paraId="01C712E9"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4318512E" w14:textId="77777777" w:rsidR="00AB33A2" w:rsidRPr="003F7F69" w:rsidRDefault="00AB33A2">
            <w:pPr>
              <w:rPr>
                <w:iCs/>
                <w:color w:val="000000" w:themeColor="text1"/>
                <w:sz w:val="16"/>
                <w:szCs w:val="16"/>
                <w:lang w:eastAsia="tr-TR"/>
              </w:rPr>
            </w:pPr>
          </w:p>
        </w:tc>
        <w:tc>
          <w:tcPr>
            <w:tcW w:w="709" w:type="dxa"/>
            <w:vMerge w:val="restart"/>
            <w:tcBorders>
              <w:top w:val="nil"/>
              <w:left w:val="nil"/>
              <w:bottom w:val="nil"/>
              <w:right w:val="nil"/>
            </w:tcBorders>
            <w:noWrap/>
            <w:vAlign w:val="center"/>
            <w:hideMark/>
          </w:tcPr>
          <w:p w14:paraId="16EF3B96"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Medium</w:t>
            </w:r>
          </w:p>
        </w:tc>
        <w:tc>
          <w:tcPr>
            <w:tcW w:w="709" w:type="dxa"/>
            <w:tcBorders>
              <w:top w:val="nil"/>
              <w:left w:val="nil"/>
              <w:bottom w:val="nil"/>
              <w:right w:val="nil"/>
            </w:tcBorders>
            <w:noWrap/>
            <w:vAlign w:val="bottom"/>
            <w:hideMark/>
          </w:tcPr>
          <w:p w14:paraId="72CDB637" w14:textId="77777777" w:rsidR="00AB33A2" w:rsidRPr="003F7F69" w:rsidRDefault="005342C3">
            <w:pPr>
              <w:jc w:val="center"/>
              <w:rPr>
                <w:iCs/>
                <w:color w:val="000000" w:themeColor="text1"/>
                <w:sz w:val="16"/>
                <w:szCs w:val="16"/>
                <w:lang w:eastAsia="tr-TR"/>
              </w:rPr>
            </w:pPr>
            <m:oMathPara>
              <m:oMath>
                <m:acc>
                  <m:accPr>
                    <m:chr m:val="̅"/>
                    <m:ctrlPr>
                      <w:rPr>
                        <w:rFonts w:ascii="Cambria Math" w:hAnsi="Cambria Math"/>
                        <w:i/>
                        <w:iCs/>
                        <w:color w:val="000000" w:themeColor="text1"/>
                        <w:sz w:val="16"/>
                        <w:szCs w:val="16"/>
                        <w:lang w:eastAsia="tr-TR"/>
                      </w:rPr>
                    </m:ctrlPr>
                  </m:accPr>
                  <m:e>
                    <m:r>
                      <w:rPr>
                        <w:rFonts w:ascii="Cambria Math" w:hAnsi="Cambria Math"/>
                        <w:color w:val="000000" w:themeColor="text1"/>
                        <w:sz w:val="16"/>
                        <w:szCs w:val="16"/>
                      </w:rPr>
                      <m:t>X</m:t>
                    </m:r>
                  </m:e>
                </m:acc>
              </m:oMath>
            </m:oMathPara>
          </w:p>
        </w:tc>
        <w:tc>
          <w:tcPr>
            <w:tcW w:w="640" w:type="dxa"/>
            <w:tcBorders>
              <w:top w:val="nil"/>
              <w:left w:val="nil"/>
              <w:bottom w:val="nil"/>
              <w:right w:val="nil"/>
            </w:tcBorders>
            <w:noWrap/>
            <w:vAlign w:val="bottom"/>
            <w:hideMark/>
          </w:tcPr>
          <w:p w14:paraId="58D45C2E"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64.00</w:t>
            </w:r>
          </w:p>
        </w:tc>
        <w:tc>
          <w:tcPr>
            <w:tcW w:w="646" w:type="dxa"/>
            <w:tcBorders>
              <w:top w:val="nil"/>
              <w:left w:val="nil"/>
              <w:bottom w:val="nil"/>
              <w:right w:val="nil"/>
            </w:tcBorders>
            <w:noWrap/>
            <w:vAlign w:val="bottom"/>
            <w:hideMark/>
          </w:tcPr>
          <w:p w14:paraId="65E148D2"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64.18</w:t>
            </w:r>
          </w:p>
        </w:tc>
        <w:tc>
          <w:tcPr>
            <w:tcW w:w="766" w:type="dxa"/>
            <w:tcBorders>
              <w:top w:val="nil"/>
              <w:left w:val="nil"/>
              <w:bottom w:val="nil"/>
              <w:right w:val="nil"/>
            </w:tcBorders>
            <w:noWrap/>
            <w:vAlign w:val="bottom"/>
            <w:hideMark/>
          </w:tcPr>
          <w:p w14:paraId="0EB380A6"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0.005</w:t>
            </w:r>
          </w:p>
        </w:tc>
        <w:tc>
          <w:tcPr>
            <w:tcW w:w="564" w:type="dxa"/>
            <w:vMerge w:val="restart"/>
            <w:tcBorders>
              <w:top w:val="nil"/>
              <w:left w:val="nil"/>
              <w:bottom w:val="nil"/>
              <w:right w:val="nil"/>
            </w:tcBorders>
            <w:noWrap/>
            <w:vAlign w:val="bottom"/>
            <w:hideMark/>
          </w:tcPr>
          <w:p w14:paraId="175B2A69"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19</w:t>
            </w:r>
          </w:p>
        </w:tc>
        <w:tc>
          <w:tcPr>
            <w:tcW w:w="766" w:type="dxa"/>
            <w:tcBorders>
              <w:top w:val="nil"/>
              <w:left w:val="nil"/>
              <w:bottom w:val="nil"/>
              <w:right w:val="nil"/>
            </w:tcBorders>
            <w:noWrap/>
            <w:vAlign w:val="bottom"/>
            <w:hideMark/>
          </w:tcPr>
          <w:p w14:paraId="1F76CA46"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64.33</w:t>
            </w:r>
          </w:p>
        </w:tc>
        <w:tc>
          <w:tcPr>
            <w:tcW w:w="564" w:type="dxa"/>
            <w:tcBorders>
              <w:top w:val="nil"/>
              <w:left w:val="nil"/>
              <w:bottom w:val="nil"/>
              <w:right w:val="nil"/>
            </w:tcBorders>
            <w:noWrap/>
            <w:vAlign w:val="bottom"/>
            <w:hideMark/>
          </w:tcPr>
          <w:p w14:paraId="2B3AA7E3"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68.72</w:t>
            </w:r>
          </w:p>
        </w:tc>
        <w:tc>
          <w:tcPr>
            <w:tcW w:w="551" w:type="dxa"/>
            <w:tcBorders>
              <w:top w:val="nil"/>
              <w:left w:val="nil"/>
              <w:bottom w:val="nil"/>
              <w:right w:val="nil"/>
            </w:tcBorders>
            <w:noWrap/>
            <w:vAlign w:val="bottom"/>
            <w:hideMark/>
          </w:tcPr>
          <w:p w14:paraId="04477BBF" w14:textId="77777777" w:rsidR="00AB33A2" w:rsidRPr="003F7F69" w:rsidRDefault="00AB33A2">
            <w:pPr>
              <w:jc w:val="center"/>
              <w:rPr>
                <w:iCs/>
                <w:color w:val="000000" w:themeColor="text1"/>
                <w:sz w:val="16"/>
                <w:szCs w:val="16"/>
                <w:lang w:val="en-ID" w:eastAsia="tr-TR"/>
              </w:rPr>
            </w:pPr>
            <w:r w:rsidRPr="003F7F69">
              <w:rPr>
                <w:iCs/>
                <w:color w:val="000000" w:themeColor="text1"/>
                <w:sz w:val="16"/>
                <w:szCs w:val="16"/>
                <w:lang w:val="en-ID"/>
              </w:rPr>
              <w:t>0.12</w:t>
            </w:r>
          </w:p>
        </w:tc>
        <w:tc>
          <w:tcPr>
            <w:tcW w:w="413" w:type="dxa"/>
            <w:vMerge w:val="restart"/>
            <w:tcBorders>
              <w:top w:val="nil"/>
              <w:left w:val="nil"/>
              <w:bottom w:val="nil"/>
              <w:right w:val="nil"/>
            </w:tcBorders>
            <w:noWrap/>
            <w:vAlign w:val="bottom"/>
            <w:hideMark/>
          </w:tcPr>
          <w:p w14:paraId="4562FE6A"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21</w:t>
            </w:r>
          </w:p>
        </w:tc>
      </w:tr>
      <w:tr w:rsidR="00AB33A2" w:rsidRPr="003F7F69" w14:paraId="5F78A33B"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4D2D256C" w14:textId="77777777" w:rsidR="00AB33A2" w:rsidRPr="003F7F69" w:rsidRDefault="00AB33A2">
            <w:pPr>
              <w:rPr>
                <w:iCs/>
                <w:color w:val="000000" w:themeColor="text1"/>
                <w:sz w:val="16"/>
                <w:szCs w:val="16"/>
                <w:lang w:eastAsia="tr-TR"/>
              </w:rPr>
            </w:pPr>
          </w:p>
        </w:tc>
        <w:tc>
          <w:tcPr>
            <w:tcW w:w="0" w:type="auto"/>
            <w:vMerge/>
            <w:tcBorders>
              <w:top w:val="nil"/>
              <w:left w:val="nil"/>
              <w:bottom w:val="nil"/>
              <w:right w:val="nil"/>
            </w:tcBorders>
            <w:vAlign w:val="center"/>
            <w:hideMark/>
          </w:tcPr>
          <w:p w14:paraId="58018397" w14:textId="77777777" w:rsidR="00AB33A2" w:rsidRPr="003F7F69" w:rsidRDefault="00AB33A2">
            <w:pPr>
              <w:rPr>
                <w:iCs/>
                <w:color w:val="000000" w:themeColor="text1"/>
                <w:sz w:val="16"/>
                <w:szCs w:val="16"/>
                <w:lang w:eastAsia="tr-TR"/>
              </w:rPr>
            </w:pPr>
          </w:p>
        </w:tc>
        <w:tc>
          <w:tcPr>
            <w:tcW w:w="709" w:type="dxa"/>
            <w:tcBorders>
              <w:top w:val="nil"/>
              <w:left w:val="nil"/>
              <w:bottom w:val="nil"/>
              <w:right w:val="nil"/>
            </w:tcBorders>
            <w:noWrap/>
            <w:vAlign w:val="bottom"/>
            <w:hideMark/>
          </w:tcPr>
          <w:p w14:paraId="4D222327"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SD</w:t>
            </w:r>
          </w:p>
        </w:tc>
        <w:tc>
          <w:tcPr>
            <w:tcW w:w="640" w:type="dxa"/>
            <w:tcBorders>
              <w:top w:val="nil"/>
              <w:left w:val="nil"/>
              <w:bottom w:val="nil"/>
              <w:right w:val="nil"/>
            </w:tcBorders>
            <w:noWrap/>
            <w:vAlign w:val="bottom"/>
            <w:hideMark/>
          </w:tcPr>
          <w:p w14:paraId="31AB6D34"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6.00</w:t>
            </w:r>
          </w:p>
        </w:tc>
        <w:tc>
          <w:tcPr>
            <w:tcW w:w="646" w:type="dxa"/>
            <w:tcBorders>
              <w:top w:val="nil"/>
              <w:left w:val="nil"/>
              <w:bottom w:val="nil"/>
              <w:right w:val="nil"/>
            </w:tcBorders>
            <w:noWrap/>
            <w:vAlign w:val="bottom"/>
            <w:hideMark/>
          </w:tcPr>
          <w:p w14:paraId="18893C29"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7.49</w:t>
            </w:r>
          </w:p>
        </w:tc>
        <w:tc>
          <w:tcPr>
            <w:tcW w:w="766" w:type="dxa"/>
            <w:tcBorders>
              <w:top w:val="nil"/>
              <w:left w:val="nil"/>
              <w:bottom w:val="nil"/>
              <w:right w:val="nil"/>
            </w:tcBorders>
            <w:noWrap/>
            <w:vAlign w:val="bottom"/>
            <w:hideMark/>
          </w:tcPr>
          <w:p w14:paraId="63D5A352"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0.01</w:t>
            </w:r>
          </w:p>
        </w:tc>
        <w:tc>
          <w:tcPr>
            <w:tcW w:w="0" w:type="auto"/>
            <w:vMerge/>
            <w:tcBorders>
              <w:top w:val="nil"/>
              <w:left w:val="nil"/>
              <w:bottom w:val="nil"/>
              <w:right w:val="nil"/>
            </w:tcBorders>
            <w:vAlign w:val="center"/>
            <w:hideMark/>
          </w:tcPr>
          <w:p w14:paraId="15E763FF" w14:textId="77777777" w:rsidR="00AB33A2" w:rsidRPr="003F7F69" w:rsidRDefault="00AB33A2">
            <w:pPr>
              <w:rPr>
                <w:iCs/>
                <w:color w:val="000000" w:themeColor="text1"/>
                <w:sz w:val="16"/>
                <w:szCs w:val="16"/>
                <w:lang w:eastAsia="tr-TR"/>
              </w:rPr>
            </w:pPr>
          </w:p>
        </w:tc>
        <w:tc>
          <w:tcPr>
            <w:tcW w:w="766" w:type="dxa"/>
            <w:tcBorders>
              <w:top w:val="nil"/>
              <w:left w:val="nil"/>
              <w:bottom w:val="nil"/>
              <w:right w:val="nil"/>
            </w:tcBorders>
            <w:noWrap/>
            <w:vAlign w:val="bottom"/>
            <w:hideMark/>
          </w:tcPr>
          <w:p w14:paraId="68F3F3FE"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6.03</w:t>
            </w:r>
          </w:p>
        </w:tc>
        <w:tc>
          <w:tcPr>
            <w:tcW w:w="564" w:type="dxa"/>
            <w:tcBorders>
              <w:top w:val="nil"/>
              <w:left w:val="nil"/>
              <w:bottom w:val="nil"/>
              <w:right w:val="nil"/>
            </w:tcBorders>
            <w:noWrap/>
            <w:vAlign w:val="bottom"/>
            <w:hideMark/>
          </w:tcPr>
          <w:p w14:paraId="71E4469D"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6.44</w:t>
            </w:r>
          </w:p>
        </w:tc>
        <w:tc>
          <w:tcPr>
            <w:tcW w:w="551" w:type="dxa"/>
            <w:tcBorders>
              <w:top w:val="nil"/>
              <w:left w:val="nil"/>
              <w:bottom w:val="nil"/>
              <w:right w:val="nil"/>
            </w:tcBorders>
            <w:noWrap/>
            <w:vAlign w:val="bottom"/>
            <w:hideMark/>
          </w:tcPr>
          <w:p w14:paraId="5D75F217"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0.004</w:t>
            </w:r>
          </w:p>
        </w:tc>
        <w:tc>
          <w:tcPr>
            <w:tcW w:w="0" w:type="auto"/>
            <w:vMerge/>
            <w:tcBorders>
              <w:top w:val="nil"/>
              <w:left w:val="nil"/>
              <w:bottom w:val="nil"/>
              <w:right w:val="nil"/>
            </w:tcBorders>
            <w:vAlign w:val="center"/>
            <w:hideMark/>
          </w:tcPr>
          <w:p w14:paraId="10D53C58" w14:textId="77777777" w:rsidR="00AB33A2" w:rsidRPr="003F7F69" w:rsidRDefault="00AB33A2">
            <w:pPr>
              <w:rPr>
                <w:iCs/>
                <w:color w:val="000000" w:themeColor="text1"/>
                <w:sz w:val="16"/>
                <w:szCs w:val="16"/>
                <w:lang w:eastAsia="tr-TR"/>
              </w:rPr>
            </w:pPr>
          </w:p>
        </w:tc>
      </w:tr>
      <w:tr w:rsidR="00AB33A2" w:rsidRPr="003F7F69" w14:paraId="526370A8"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321AEF2B" w14:textId="77777777" w:rsidR="00AB33A2" w:rsidRPr="003F7F69" w:rsidRDefault="00AB33A2">
            <w:pPr>
              <w:rPr>
                <w:iCs/>
                <w:color w:val="000000" w:themeColor="text1"/>
                <w:sz w:val="16"/>
                <w:szCs w:val="16"/>
                <w:lang w:eastAsia="tr-TR"/>
              </w:rPr>
            </w:pPr>
          </w:p>
        </w:tc>
        <w:tc>
          <w:tcPr>
            <w:tcW w:w="709" w:type="dxa"/>
            <w:vMerge w:val="restart"/>
            <w:tcBorders>
              <w:top w:val="nil"/>
              <w:left w:val="nil"/>
              <w:bottom w:val="nil"/>
              <w:right w:val="nil"/>
            </w:tcBorders>
            <w:noWrap/>
            <w:vAlign w:val="center"/>
            <w:hideMark/>
          </w:tcPr>
          <w:p w14:paraId="4E560B34"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High</w:t>
            </w:r>
          </w:p>
        </w:tc>
        <w:tc>
          <w:tcPr>
            <w:tcW w:w="709" w:type="dxa"/>
            <w:tcBorders>
              <w:top w:val="nil"/>
              <w:left w:val="nil"/>
              <w:bottom w:val="nil"/>
              <w:right w:val="nil"/>
            </w:tcBorders>
            <w:noWrap/>
            <w:vAlign w:val="bottom"/>
            <w:hideMark/>
          </w:tcPr>
          <w:p w14:paraId="55F8A7C6" w14:textId="77777777" w:rsidR="00AB33A2" w:rsidRPr="003F7F69" w:rsidRDefault="005342C3">
            <w:pPr>
              <w:jc w:val="center"/>
              <w:rPr>
                <w:iCs/>
                <w:color w:val="000000" w:themeColor="text1"/>
                <w:sz w:val="16"/>
                <w:szCs w:val="16"/>
                <w:lang w:eastAsia="tr-TR"/>
              </w:rPr>
            </w:pPr>
            <m:oMathPara>
              <m:oMath>
                <m:acc>
                  <m:accPr>
                    <m:chr m:val="̅"/>
                    <m:ctrlPr>
                      <w:rPr>
                        <w:rFonts w:ascii="Cambria Math" w:hAnsi="Cambria Math"/>
                        <w:i/>
                        <w:iCs/>
                        <w:color w:val="000000" w:themeColor="text1"/>
                        <w:sz w:val="16"/>
                        <w:szCs w:val="16"/>
                        <w:lang w:eastAsia="tr-TR"/>
                      </w:rPr>
                    </m:ctrlPr>
                  </m:accPr>
                  <m:e>
                    <m:r>
                      <w:rPr>
                        <w:rFonts w:ascii="Cambria Math" w:hAnsi="Cambria Math"/>
                        <w:color w:val="000000" w:themeColor="text1"/>
                        <w:sz w:val="16"/>
                        <w:szCs w:val="16"/>
                      </w:rPr>
                      <m:t>X</m:t>
                    </m:r>
                  </m:e>
                </m:acc>
              </m:oMath>
            </m:oMathPara>
          </w:p>
        </w:tc>
        <w:tc>
          <w:tcPr>
            <w:tcW w:w="640" w:type="dxa"/>
            <w:tcBorders>
              <w:top w:val="nil"/>
              <w:left w:val="nil"/>
              <w:bottom w:val="nil"/>
              <w:right w:val="nil"/>
            </w:tcBorders>
            <w:noWrap/>
            <w:vAlign w:val="bottom"/>
            <w:hideMark/>
          </w:tcPr>
          <w:p w14:paraId="3F49479F"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76.00</w:t>
            </w:r>
          </w:p>
        </w:tc>
        <w:tc>
          <w:tcPr>
            <w:tcW w:w="646" w:type="dxa"/>
            <w:tcBorders>
              <w:top w:val="nil"/>
              <w:left w:val="nil"/>
              <w:bottom w:val="nil"/>
              <w:right w:val="nil"/>
            </w:tcBorders>
            <w:noWrap/>
            <w:vAlign w:val="bottom"/>
            <w:hideMark/>
          </w:tcPr>
          <w:p w14:paraId="794D7FCA"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79.00</w:t>
            </w:r>
          </w:p>
        </w:tc>
        <w:tc>
          <w:tcPr>
            <w:tcW w:w="766" w:type="dxa"/>
            <w:tcBorders>
              <w:top w:val="nil"/>
              <w:left w:val="nil"/>
              <w:bottom w:val="nil"/>
              <w:right w:val="nil"/>
            </w:tcBorders>
            <w:noWrap/>
            <w:vAlign w:val="bottom"/>
            <w:hideMark/>
          </w:tcPr>
          <w:p w14:paraId="2D2C7134"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0.12</w:t>
            </w:r>
          </w:p>
        </w:tc>
        <w:tc>
          <w:tcPr>
            <w:tcW w:w="564" w:type="dxa"/>
            <w:vMerge w:val="restart"/>
            <w:tcBorders>
              <w:top w:val="nil"/>
              <w:left w:val="nil"/>
              <w:bottom w:val="nil"/>
              <w:right w:val="nil"/>
            </w:tcBorders>
            <w:noWrap/>
            <w:vAlign w:val="bottom"/>
            <w:hideMark/>
          </w:tcPr>
          <w:p w14:paraId="1CFFA54B"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3</w:t>
            </w:r>
          </w:p>
        </w:tc>
        <w:tc>
          <w:tcPr>
            <w:tcW w:w="766" w:type="dxa"/>
            <w:tcBorders>
              <w:top w:val="nil"/>
              <w:left w:val="nil"/>
              <w:bottom w:val="nil"/>
              <w:right w:val="nil"/>
            </w:tcBorders>
            <w:noWrap/>
            <w:vAlign w:val="bottom"/>
            <w:hideMark/>
          </w:tcPr>
          <w:p w14:paraId="1674FA14"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81.71</w:t>
            </w:r>
          </w:p>
        </w:tc>
        <w:tc>
          <w:tcPr>
            <w:tcW w:w="564" w:type="dxa"/>
            <w:tcBorders>
              <w:top w:val="nil"/>
              <w:left w:val="nil"/>
              <w:bottom w:val="nil"/>
              <w:right w:val="nil"/>
            </w:tcBorders>
            <w:noWrap/>
            <w:vAlign w:val="bottom"/>
            <w:hideMark/>
          </w:tcPr>
          <w:p w14:paraId="20AA7DDA"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83.33</w:t>
            </w:r>
          </w:p>
        </w:tc>
        <w:tc>
          <w:tcPr>
            <w:tcW w:w="551" w:type="dxa"/>
            <w:tcBorders>
              <w:top w:val="nil"/>
              <w:left w:val="nil"/>
              <w:bottom w:val="nil"/>
              <w:right w:val="nil"/>
            </w:tcBorders>
            <w:noWrap/>
            <w:vAlign w:val="bottom"/>
            <w:hideMark/>
          </w:tcPr>
          <w:p w14:paraId="47AACA98"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0.08</w:t>
            </w:r>
          </w:p>
        </w:tc>
        <w:tc>
          <w:tcPr>
            <w:tcW w:w="413" w:type="dxa"/>
            <w:vMerge w:val="restart"/>
            <w:tcBorders>
              <w:top w:val="nil"/>
              <w:left w:val="nil"/>
              <w:bottom w:val="nil"/>
              <w:right w:val="nil"/>
            </w:tcBorders>
            <w:noWrap/>
            <w:vAlign w:val="bottom"/>
            <w:hideMark/>
          </w:tcPr>
          <w:p w14:paraId="7E2AFE1C"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16</w:t>
            </w:r>
          </w:p>
        </w:tc>
      </w:tr>
      <w:tr w:rsidR="00AB33A2" w:rsidRPr="003F7F69" w14:paraId="2794536E"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4BE5B9DE" w14:textId="77777777" w:rsidR="00AB33A2" w:rsidRPr="003F7F69" w:rsidRDefault="00AB33A2">
            <w:pPr>
              <w:rPr>
                <w:iCs/>
                <w:color w:val="000000" w:themeColor="text1"/>
                <w:sz w:val="16"/>
                <w:szCs w:val="16"/>
                <w:lang w:eastAsia="tr-TR"/>
              </w:rPr>
            </w:pPr>
          </w:p>
        </w:tc>
        <w:tc>
          <w:tcPr>
            <w:tcW w:w="0" w:type="auto"/>
            <w:vMerge/>
            <w:tcBorders>
              <w:top w:val="nil"/>
              <w:left w:val="nil"/>
              <w:bottom w:val="nil"/>
              <w:right w:val="nil"/>
            </w:tcBorders>
            <w:vAlign w:val="center"/>
            <w:hideMark/>
          </w:tcPr>
          <w:p w14:paraId="47185583" w14:textId="77777777" w:rsidR="00AB33A2" w:rsidRPr="003F7F69" w:rsidRDefault="00AB33A2">
            <w:pPr>
              <w:rPr>
                <w:iCs/>
                <w:color w:val="000000" w:themeColor="text1"/>
                <w:sz w:val="16"/>
                <w:szCs w:val="16"/>
                <w:lang w:eastAsia="tr-TR"/>
              </w:rPr>
            </w:pPr>
          </w:p>
        </w:tc>
        <w:tc>
          <w:tcPr>
            <w:tcW w:w="709" w:type="dxa"/>
            <w:tcBorders>
              <w:top w:val="nil"/>
              <w:left w:val="nil"/>
              <w:bottom w:val="nil"/>
              <w:right w:val="nil"/>
            </w:tcBorders>
            <w:noWrap/>
            <w:vAlign w:val="bottom"/>
            <w:hideMark/>
          </w:tcPr>
          <w:p w14:paraId="0B955098"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SD</w:t>
            </w:r>
          </w:p>
        </w:tc>
        <w:tc>
          <w:tcPr>
            <w:tcW w:w="640" w:type="dxa"/>
            <w:tcBorders>
              <w:top w:val="nil"/>
              <w:left w:val="nil"/>
              <w:bottom w:val="nil"/>
              <w:right w:val="nil"/>
            </w:tcBorders>
            <w:noWrap/>
            <w:vAlign w:val="bottom"/>
            <w:hideMark/>
          </w:tcPr>
          <w:p w14:paraId="7A418E10"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0</w:t>
            </w:r>
          </w:p>
        </w:tc>
        <w:tc>
          <w:tcPr>
            <w:tcW w:w="646" w:type="dxa"/>
            <w:tcBorders>
              <w:top w:val="nil"/>
              <w:left w:val="nil"/>
              <w:bottom w:val="nil"/>
              <w:right w:val="nil"/>
            </w:tcBorders>
            <w:noWrap/>
            <w:vAlign w:val="bottom"/>
            <w:hideMark/>
          </w:tcPr>
          <w:p w14:paraId="3FF3FA84"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1.41</w:t>
            </w:r>
          </w:p>
        </w:tc>
        <w:tc>
          <w:tcPr>
            <w:tcW w:w="766" w:type="dxa"/>
            <w:tcBorders>
              <w:top w:val="nil"/>
              <w:left w:val="nil"/>
              <w:bottom w:val="nil"/>
              <w:right w:val="nil"/>
            </w:tcBorders>
            <w:noWrap/>
            <w:vAlign w:val="bottom"/>
            <w:hideMark/>
          </w:tcPr>
          <w:p w14:paraId="0DDE79CA"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0.01</w:t>
            </w:r>
          </w:p>
        </w:tc>
        <w:tc>
          <w:tcPr>
            <w:tcW w:w="0" w:type="auto"/>
            <w:vMerge/>
            <w:tcBorders>
              <w:top w:val="nil"/>
              <w:left w:val="nil"/>
              <w:bottom w:val="nil"/>
              <w:right w:val="nil"/>
            </w:tcBorders>
            <w:vAlign w:val="center"/>
            <w:hideMark/>
          </w:tcPr>
          <w:p w14:paraId="2AF2FA13" w14:textId="77777777" w:rsidR="00AB33A2" w:rsidRPr="003F7F69" w:rsidRDefault="00AB33A2">
            <w:pPr>
              <w:rPr>
                <w:iCs/>
                <w:color w:val="000000" w:themeColor="text1"/>
                <w:sz w:val="16"/>
                <w:szCs w:val="16"/>
                <w:lang w:eastAsia="tr-TR"/>
              </w:rPr>
            </w:pPr>
          </w:p>
        </w:tc>
        <w:tc>
          <w:tcPr>
            <w:tcW w:w="766" w:type="dxa"/>
            <w:tcBorders>
              <w:top w:val="nil"/>
              <w:left w:val="nil"/>
              <w:bottom w:val="nil"/>
              <w:right w:val="nil"/>
            </w:tcBorders>
            <w:noWrap/>
            <w:vAlign w:val="bottom"/>
            <w:hideMark/>
          </w:tcPr>
          <w:p w14:paraId="46706D83"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4.68</w:t>
            </w:r>
          </w:p>
        </w:tc>
        <w:tc>
          <w:tcPr>
            <w:tcW w:w="564" w:type="dxa"/>
            <w:tcBorders>
              <w:top w:val="nil"/>
              <w:left w:val="nil"/>
              <w:bottom w:val="nil"/>
              <w:right w:val="nil"/>
            </w:tcBorders>
            <w:noWrap/>
            <w:vAlign w:val="bottom"/>
            <w:hideMark/>
          </w:tcPr>
          <w:p w14:paraId="622626C9"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5.43</w:t>
            </w:r>
          </w:p>
        </w:tc>
        <w:tc>
          <w:tcPr>
            <w:tcW w:w="551" w:type="dxa"/>
            <w:tcBorders>
              <w:top w:val="nil"/>
              <w:left w:val="nil"/>
              <w:bottom w:val="nil"/>
              <w:right w:val="nil"/>
            </w:tcBorders>
            <w:noWrap/>
            <w:vAlign w:val="bottom"/>
            <w:hideMark/>
          </w:tcPr>
          <w:p w14:paraId="6CAAD1F2"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0.007</w:t>
            </w:r>
          </w:p>
        </w:tc>
        <w:tc>
          <w:tcPr>
            <w:tcW w:w="0" w:type="auto"/>
            <w:vMerge/>
            <w:tcBorders>
              <w:top w:val="nil"/>
              <w:left w:val="nil"/>
              <w:bottom w:val="nil"/>
              <w:right w:val="nil"/>
            </w:tcBorders>
            <w:vAlign w:val="center"/>
            <w:hideMark/>
          </w:tcPr>
          <w:p w14:paraId="70452473" w14:textId="77777777" w:rsidR="00AB33A2" w:rsidRPr="003F7F69" w:rsidRDefault="00AB33A2">
            <w:pPr>
              <w:rPr>
                <w:iCs/>
                <w:color w:val="000000" w:themeColor="text1"/>
                <w:sz w:val="16"/>
                <w:szCs w:val="16"/>
                <w:lang w:eastAsia="tr-TR"/>
              </w:rPr>
            </w:pPr>
          </w:p>
        </w:tc>
      </w:tr>
      <w:tr w:rsidR="00AB33A2" w:rsidRPr="003F7F69" w14:paraId="56D7FC33"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00515BFC" w14:textId="77777777" w:rsidR="00AB33A2" w:rsidRPr="003F7F69" w:rsidRDefault="00AB33A2">
            <w:pPr>
              <w:rPr>
                <w:iCs/>
                <w:color w:val="000000" w:themeColor="text1"/>
                <w:sz w:val="16"/>
                <w:szCs w:val="16"/>
                <w:lang w:eastAsia="tr-TR"/>
              </w:rPr>
            </w:pPr>
          </w:p>
        </w:tc>
        <w:tc>
          <w:tcPr>
            <w:tcW w:w="709" w:type="dxa"/>
            <w:vMerge w:val="restart"/>
            <w:tcBorders>
              <w:top w:val="nil"/>
              <w:left w:val="nil"/>
              <w:bottom w:val="single" w:sz="4" w:space="0" w:color="auto"/>
              <w:right w:val="nil"/>
            </w:tcBorders>
            <w:noWrap/>
            <w:vAlign w:val="center"/>
            <w:hideMark/>
          </w:tcPr>
          <w:p w14:paraId="4C428ECA"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Sub Total</w:t>
            </w:r>
          </w:p>
        </w:tc>
        <w:tc>
          <w:tcPr>
            <w:tcW w:w="709" w:type="dxa"/>
            <w:tcBorders>
              <w:top w:val="nil"/>
              <w:left w:val="nil"/>
              <w:bottom w:val="nil"/>
              <w:right w:val="nil"/>
            </w:tcBorders>
            <w:noWrap/>
            <w:vAlign w:val="bottom"/>
            <w:hideMark/>
          </w:tcPr>
          <w:p w14:paraId="306CB6B9" w14:textId="77777777" w:rsidR="00AB33A2" w:rsidRPr="003F7F69" w:rsidRDefault="005342C3">
            <w:pPr>
              <w:jc w:val="center"/>
              <w:rPr>
                <w:iCs/>
                <w:color w:val="000000" w:themeColor="text1"/>
                <w:sz w:val="16"/>
                <w:szCs w:val="16"/>
                <w:lang w:eastAsia="tr-TR"/>
              </w:rPr>
            </w:pPr>
            <m:oMathPara>
              <m:oMath>
                <m:acc>
                  <m:accPr>
                    <m:chr m:val="̅"/>
                    <m:ctrlPr>
                      <w:rPr>
                        <w:rFonts w:ascii="Cambria Math" w:hAnsi="Cambria Math"/>
                        <w:i/>
                        <w:iCs/>
                        <w:color w:val="000000" w:themeColor="text1"/>
                        <w:sz w:val="16"/>
                        <w:szCs w:val="16"/>
                        <w:lang w:eastAsia="tr-TR"/>
                      </w:rPr>
                    </m:ctrlPr>
                  </m:accPr>
                  <m:e>
                    <m:r>
                      <w:rPr>
                        <w:rFonts w:ascii="Cambria Math" w:hAnsi="Cambria Math"/>
                        <w:color w:val="000000" w:themeColor="text1"/>
                        <w:sz w:val="16"/>
                        <w:szCs w:val="16"/>
                      </w:rPr>
                      <m:t>X</m:t>
                    </m:r>
                  </m:e>
                </m:acc>
              </m:oMath>
            </m:oMathPara>
          </w:p>
        </w:tc>
        <w:tc>
          <w:tcPr>
            <w:tcW w:w="640" w:type="dxa"/>
            <w:tcBorders>
              <w:top w:val="nil"/>
              <w:left w:val="nil"/>
              <w:bottom w:val="nil"/>
              <w:right w:val="nil"/>
            </w:tcBorders>
            <w:noWrap/>
            <w:vAlign w:val="bottom"/>
            <w:hideMark/>
          </w:tcPr>
          <w:p w14:paraId="55AAA92D"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54.68</w:t>
            </w:r>
          </w:p>
        </w:tc>
        <w:tc>
          <w:tcPr>
            <w:tcW w:w="646" w:type="dxa"/>
            <w:tcBorders>
              <w:top w:val="nil"/>
              <w:left w:val="nil"/>
              <w:bottom w:val="nil"/>
              <w:right w:val="nil"/>
            </w:tcBorders>
            <w:noWrap/>
            <w:vAlign w:val="bottom"/>
            <w:hideMark/>
          </w:tcPr>
          <w:p w14:paraId="0F29189D"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61.93</w:t>
            </w:r>
          </w:p>
        </w:tc>
        <w:tc>
          <w:tcPr>
            <w:tcW w:w="766" w:type="dxa"/>
            <w:tcBorders>
              <w:top w:val="nil"/>
              <w:left w:val="nil"/>
              <w:bottom w:val="nil"/>
              <w:right w:val="nil"/>
            </w:tcBorders>
            <w:noWrap/>
            <w:vAlign w:val="bottom"/>
            <w:hideMark/>
          </w:tcPr>
          <w:p w14:paraId="36A1FCC7" w14:textId="77777777" w:rsidR="00AB33A2" w:rsidRPr="003F7F69" w:rsidRDefault="00AB33A2">
            <w:pPr>
              <w:jc w:val="center"/>
              <w:rPr>
                <w:iCs/>
                <w:color w:val="000000" w:themeColor="text1"/>
                <w:sz w:val="16"/>
                <w:szCs w:val="16"/>
                <w:lang w:val="en-ID" w:eastAsia="tr-TR"/>
              </w:rPr>
            </w:pPr>
            <w:r w:rsidRPr="003F7F69">
              <w:rPr>
                <w:iCs/>
                <w:color w:val="000000" w:themeColor="text1"/>
                <w:sz w:val="16"/>
                <w:szCs w:val="16"/>
                <w:lang w:val="en-ID"/>
              </w:rPr>
              <w:t>0.15</w:t>
            </w:r>
          </w:p>
        </w:tc>
        <w:tc>
          <w:tcPr>
            <w:tcW w:w="564" w:type="dxa"/>
            <w:vMerge w:val="restart"/>
            <w:tcBorders>
              <w:top w:val="nil"/>
              <w:left w:val="nil"/>
              <w:bottom w:val="single" w:sz="4" w:space="0" w:color="auto"/>
              <w:right w:val="nil"/>
            </w:tcBorders>
            <w:noWrap/>
            <w:vAlign w:val="bottom"/>
            <w:hideMark/>
          </w:tcPr>
          <w:p w14:paraId="7F6B2B8A"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32</w:t>
            </w:r>
          </w:p>
        </w:tc>
        <w:tc>
          <w:tcPr>
            <w:tcW w:w="766" w:type="dxa"/>
            <w:tcBorders>
              <w:top w:val="nil"/>
              <w:left w:val="nil"/>
              <w:bottom w:val="nil"/>
              <w:right w:val="nil"/>
            </w:tcBorders>
            <w:noWrap/>
            <w:vAlign w:val="bottom"/>
            <w:hideMark/>
          </w:tcPr>
          <w:p w14:paraId="4D7257C0"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72.46</w:t>
            </w:r>
          </w:p>
        </w:tc>
        <w:tc>
          <w:tcPr>
            <w:tcW w:w="564" w:type="dxa"/>
            <w:tcBorders>
              <w:top w:val="nil"/>
              <w:left w:val="nil"/>
              <w:bottom w:val="nil"/>
              <w:right w:val="nil"/>
            </w:tcBorders>
            <w:noWrap/>
            <w:vAlign w:val="bottom"/>
            <w:hideMark/>
          </w:tcPr>
          <w:p w14:paraId="369D3BF0"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72.68</w:t>
            </w:r>
          </w:p>
        </w:tc>
        <w:tc>
          <w:tcPr>
            <w:tcW w:w="551" w:type="dxa"/>
            <w:tcBorders>
              <w:top w:val="nil"/>
              <w:left w:val="nil"/>
              <w:bottom w:val="nil"/>
              <w:right w:val="nil"/>
            </w:tcBorders>
            <w:noWrap/>
            <w:vAlign w:val="bottom"/>
            <w:hideMark/>
          </w:tcPr>
          <w:p w14:paraId="49114233" w14:textId="77777777" w:rsidR="00AB33A2" w:rsidRPr="003F7F69" w:rsidRDefault="00AB33A2">
            <w:pPr>
              <w:jc w:val="center"/>
              <w:rPr>
                <w:iCs/>
                <w:color w:val="000000" w:themeColor="text1"/>
                <w:sz w:val="16"/>
                <w:szCs w:val="16"/>
                <w:lang w:val="en-ID" w:eastAsia="tr-TR"/>
              </w:rPr>
            </w:pPr>
            <w:r w:rsidRPr="003F7F69">
              <w:rPr>
                <w:iCs/>
                <w:color w:val="000000" w:themeColor="text1"/>
                <w:sz w:val="16"/>
                <w:szCs w:val="16"/>
                <w:lang w:val="en-ID"/>
              </w:rPr>
              <w:t>0.007</w:t>
            </w:r>
          </w:p>
        </w:tc>
        <w:tc>
          <w:tcPr>
            <w:tcW w:w="413" w:type="dxa"/>
            <w:vMerge w:val="restart"/>
            <w:tcBorders>
              <w:top w:val="nil"/>
              <w:left w:val="nil"/>
              <w:bottom w:val="single" w:sz="4" w:space="0" w:color="auto"/>
              <w:right w:val="nil"/>
            </w:tcBorders>
            <w:noWrap/>
            <w:vAlign w:val="bottom"/>
            <w:hideMark/>
          </w:tcPr>
          <w:p w14:paraId="36257A77"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39</w:t>
            </w:r>
          </w:p>
        </w:tc>
      </w:tr>
      <w:tr w:rsidR="00AB33A2" w:rsidRPr="003F7F69" w14:paraId="526EBFC3"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36F3099E" w14:textId="77777777" w:rsidR="00AB33A2" w:rsidRPr="003F7F69" w:rsidRDefault="00AB33A2">
            <w:pPr>
              <w:rPr>
                <w:iCs/>
                <w:color w:val="000000" w:themeColor="text1"/>
                <w:sz w:val="16"/>
                <w:szCs w:val="16"/>
                <w:lang w:eastAsia="tr-TR"/>
              </w:rPr>
            </w:pPr>
          </w:p>
        </w:tc>
        <w:tc>
          <w:tcPr>
            <w:tcW w:w="0" w:type="auto"/>
            <w:vMerge/>
            <w:tcBorders>
              <w:top w:val="nil"/>
              <w:left w:val="nil"/>
              <w:bottom w:val="single" w:sz="4" w:space="0" w:color="auto"/>
              <w:right w:val="nil"/>
            </w:tcBorders>
            <w:vAlign w:val="center"/>
            <w:hideMark/>
          </w:tcPr>
          <w:p w14:paraId="24C4CB1E" w14:textId="77777777" w:rsidR="00AB33A2" w:rsidRPr="003F7F69" w:rsidRDefault="00AB33A2">
            <w:pPr>
              <w:rPr>
                <w:iCs/>
                <w:color w:val="000000" w:themeColor="text1"/>
                <w:sz w:val="16"/>
                <w:szCs w:val="16"/>
                <w:lang w:eastAsia="tr-TR"/>
              </w:rPr>
            </w:pPr>
          </w:p>
        </w:tc>
        <w:tc>
          <w:tcPr>
            <w:tcW w:w="709" w:type="dxa"/>
            <w:tcBorders>
              <w:top w:val="nil"/>
              <w:left w:val="nil"/>
              <w:bottom w:val="single" w:sz="4" w:space="0" w:color="auto"/>
              <w:right w:val="nil"/>
            </w:tcBorders>
            <w:noWrap/>
            <w:vAlign w:val="bottom"/>
            <w:hideMark/>
          </w:tcPr>
          <w:p w14:paraId="2CB0F3C6"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SD</w:t>
            </w:r>
          </w:p>
        </w:tc>
        <w:tc>
          <w:tcPr>
            <w:tcW w:w="640" w:type="dxa"/>
            <w:tcBorders>
              <w:top w:val="nil"/>
              <w:left w:val="nil"/>
              <w:bottom w:val="single" w:sz="4" w:space="0" w:color="auto"/>
              <w:right w:val="nil"/>
            </w:tcBorders>
            <w:noWrap/>
            <w:vAlign w:val="bottom"/>
            <w:hideMark/>
          </w:tcPr>
          <w:p w14:paraId="1B84BD69"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12.18</w:t>
            </w:r>
          </w:p>
        </w:tc>
        <w:tc>
          <w:tcPr>
            <w:tcW w:w="646" w:type="dxa"/>
            <w:tcBorders>
              <w:top w:val="nil"/>
              <w:left w:val="nil"/>
              <w:bottom w:val="single" w:sz="4" w:space="0" w:color="auto"/>
              <w:right w:val="nil"/>
            </w:tcBorders>
            <w:noWrap/>
            <w:vAlign w:val="bottom"/>
            <w:hideMark/>
          </w:tcPr>
          <w:p w14:paraId="4E632DC0"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14.14</w:t>
            </w:r>
          </w:p>
        </w:tc>
        <w:tc>
          <w:tcPr>
            <w:tcW w:w="766" w:type="dxa"/>
            <w:tcBorders>
              <w:top w:val="nil"/>
              <w:left w:val="nil"/>
              <w:bottom w:val="single" w:sz="4" w:space="0" w:color="auto"/>
              <w:right w:val="nil"/>
            </w:tcBorders>
            <w:noWrap/>
            <w:vAlign w:val="bottom"/>
            <w:hideMark/>
          </w:tcPr>
          <w:p w14:paraId="4DDEF8F7" w14:textId="77777777" w:rsidR="00AB33A2" w:rsidRPr="003F7F69" w:rsidRDefault="00AB33A2">
            <w:pPr>
              <w:jc w:val="center"/>
              <w:rPr>
                <w:iCs/>
                <w:color w:val="000000" w:themeColor="text1"/>
                <w:sz w:val="16"/>
                <w:szCs w:val="16"/>
                <w:lang w:val="en-ID" w:eastAsia="tr-TR"/>
              </w:rPr>
            </w:pPr>
            <w:r w:rsidRPr="003F7F69">
              <w:rPr>
                <w:iCs/>
                <w:color w:val="000000" w:themeColor="text1"/>
                <w:sz w:val="16"/>
                <w:szCs w:val="16"/>
                <w:lang w:val="en-ID"/>
              </w:rPr>
              <w:t>0.02</w:t>
            </w:r>
          </w:p>
        </w:tc>
        <w:tc>
          <w:tcPr>
            <w:tcW w:w="0" w:type="auto"/>
            <w:vMerge/>
            <w:tcBorders>
              <w:top w:val="nil"/>
              <w:left w:val="nil"/>
              <w:bottom w:val="single" w:sz="4" w:space="0" w:color="auto"/>
              <w:right w:val="nil"/>
            </w:tcBorders>
            <w:vAlign w:val="center"/>
            <w:hideMark/>
          </w:tcPr>
          <w:p w14:paraId="7E01E9E1" w14:textId="77777777" w:rsidR="00AB33A2" w:rsidRPr="003F7F69" w:rsidRDefault="00AB33A2">
            <w:pPr>
              <w:rPr>
                <w:iCs/>
                <w:color w:val="000000" w:themeColor="text1"/>
                <w:sz w:val="16"/>
                <w:szCs w:val="16"/>
                <w:lang w:eastAsia="tr-TR"/>
              </w:rPr>
            </w:pPr>
          </w:p>
        </w:tc>
        <w:tc>
          <w:tcPr>
            <w:tcW w:w="766" w:type="dxa"/>
            <w:tcBorders>
              <w:top w:val="nil"/>
              <w:left w:val="nil"/>
              <w:bottom w:val="single" w:sz="4" w:space="0" w:color="auto"/>
              <w:right w:val="nil"/>
            </w:tcBorders>
            <w:noWrap/>
            <w:vAlign w:val="bottom"/>
            <w:hideMark/>
          </w:tcPr>
          <w:p w14:paraId="2A7647E3"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9.50</w:t>
            </w:r>
          </w:p>
        </w:tc>
        <w:tc>
          <w:tcPr>
            <w:tcW w:w="564" w:type="dxa"/>
            <w:tcBorders>
              <w:top w:val="nil"/>
              <w:left w:val="nil"/>
              <w:bottom w:val="single" w:sz="4" w:space="0" w:color="auto"/>
              <w:right w:val="nil"/>
            </w:tcBorders>
            <w:noWrap/>
            <w:vAlign w:val="bottom"/>
            <w:hideMark/>
          </w:tcPr>
          <w:p w14:paraId="16B09F91"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12.12</w:t>
            </w:r>
          </w:p>
        </w:tc>
        <w:tc>
          <w:tcPr>
            <w:tcW w:w="551" w:type="dxa"/>
            <w:tcBorders>
              <w:top w:val="nil"/>
              <w:left w:val="nil"/>
              <w:bottom w:val="single" w:sz="4" w:space="0" w:color="auto"/>
              <w:right w:val="nil"/>
            </w:tcBorders>
            <w:noWrap/>
            <w:vAlign w:val="bottom"/>
            <w:hideMark/>
          </w:tcPr>
          <w:p w14:paraId="10E637D3" w14:textId="77777777" w:rsidR="00AB33A2" w:rsidRPr="003F7F69" w:rsidRDefault="00AB33A2">
            <w:pPr>
              <w:jc w:val="center"/>
              <w:rPr>
                <w:iCs/>
                <w:color w:val="000000" w:themeColor="text1"/>
                <w:sz w:val="16"/>
                <w:szCs w:val="16"/>
                <w:lang w:val="en-ID" w:eastAsia="tr-TR"/>
              </w:rPr>
            </w:pPr>
            <w:r w:rsidRPr="003F7F69">
              <w:rPr>
                <w:iCs/>
                <w:color w:val="000000" w:themeColor="text1"/>
                <w:sz w:val="16"/>
                <w:szCs w:val="16"/>
                <w:lang w:val="en-ID"/>
              </w:rPr>
              <w:t>0.02</w:t>
            </w:r>
          </w:p>
        </w:tc>
        <w:tc>
          <w:tcPr>
            <w:tcW w:w="0" w:type="auto"/>
            <w:vMerge/>
            <w:tcBorders>
              <w:top w:val="nil"/>
              <w:left w:val="nil"/>
              <w:bottom w:val="single" w:sz="4" w:space="0" w:color="auto"/>
              <w:right w:val="nil"/>
            </w:tcBorders>
            <w:vAlign w:val="center"/>
            <w:hideMark/>
          </w:tcPr>
          <w:p w14:paraId="6AF84B54" w14:textId="77777777" w:rsidR="00AB33A2" w:rsidRPr="003F7F69" w:rsidRDefault="00AB33A2">
            <w:pPr>
              <w:rPr>
                <w:iCs/>
                <w:color w:val="000000" w:themeColor="text1"/>
                <w:sz w:val="16"/>
                <w:szCs w:val="16"/>
                <w:lang w:eastAsia="tr-TR"/>
              </w:rPr>
            </w:pPr>
          </w:p>
        </w:tc>
      </w:tr>
      <w:tr w:rsidR="00AB33A2" w:rsidRPr="003F7F69" w14:paraId="32C8E766" w14:textId="77777777" w:rsidTr="00AB33A2">
        <w:trPr>
          <w:trHeight w:val="259"/>
          <w:jc w:val="center"/>
        </w:trPr>
        <w:tc>
          <w:tcPr>
            <w:tcW w:w="748" w:type="dxa"/>
            <w:vMerge w:val="restart"/>
            <w:tcBorders>
              <w:top w:val="single" w:sz="4" w:space="0" w:color="auto"/>
              <w:left w:val="nil"/>
              <w:bottom w:val="single" w:sz="4" w:space="0" w:color="auto"/>
              <w:right w:val="nil"/>
            </w:tcBorders>
            <w:noWrap/>
            <w:vAlign w:val="center"/>
            <w:hideMark/>
          </w:tcPr>
          <w:p w14:paraId="7DBF8B68"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High</w:t>
            </w:r>
          </w:p>
        </w:tc>
        <w:tc>
          <w:tcPr>
            <w:tcW w:w="709" w:type="dxa"/>
            <w:vMerge w:val="restart"/>
            <w:tcBorders>
              <w:top w:val="single" w:sz="4" w:space="0" w:color="auto"/>
              <w:left w:val="nil"/>
              <w:bottom w:val="nil"/>
              <w:right w:val="nil"/>
            </w:tcBorders>
            <w:noWrap/>
            <w:vAlign w:val="center"/>
            <w:hideMark/>
          </w:tcPr>
          <w:p w14:paraId="38540061"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Low</w:t>
            </w:r>
          </w:p>
        </w:tc>
        <w:tc>
          <w:tcPr>
            <w:tcW w:w="709" w:type="dxa"/>
            <w:tcBorders>
              <w:top w:val="single" w:sz="4" w:space="0" w:color="auto"/>
              <w:left w:val="nil"/>
              <w:bottom w:val="nil"/>
              <w:right w:val="nil"/>
            </w:tcBorders>
            <w:noWrap/>
            <w:vAlign w:val="bottom"/>
            <w:hideMark/>
          </w:tcPr>
          <w:p w14:paraId="099F5CC9" w14:textId="77777777" w:rsidR="00AB33A2" w:rsidRPr="003F7F69" w:rsidRDefault="005342C3">
            <w:pPr>
              <w:jc w:val="center"/>
              <w:rPr>
                <w:iCs/>
                <w:color w:val="000000" w:themeColor="text1"/>
                <w:sz w:val="16"/>
                <w:szCs w:val="16"/>
                <w:lang w:eastAsia="tr-TR"/>
              </w:rPr>
            </w:pPr>
            <m:oMathPara>
              <m:oMath>
                <m:acc>
                  <m:accPr>
                    <m:chr m:val="̅"/>
                    <m:ctrlPr>
                      <w:rPr>
                        <w:rFonts w:ascii="Cambria Math" w:hAnsi="Cambria Math"/>
                        <w:i/>
                        <w:iCs/>
                        <w:color w:val="000000" w:themeColor="text1"/>
                        <w:sz w:val="16"/>
                        <w:szCs w:val="16"/>
                        <w:lang w:eastAsia="tr-TR"/>
                      </w:rPr>
                    </m:ctrlPr>
                  </m:accPr>
                  <m:e>
                    <m:r>
                      <w:rPr>
                        <w:rFonts w:ascii="Cambria Math" w:hAnsi="Cambria Math"/>
                        <w:color w:val="000000" w:themeColor="text1"/>
                        <w:sz w:val="16"/>
                        <w:szCs w:val="16"/>
                      </w:rPr>
                      <m:t>X</m:t>
                    </m:r>
                  </m:e>
                </m:acc>
              </m:oMath>
            </m:oMathPara>
          </w:p>
        </w:tc>
        <w:tc>
          <w:tcPr>
            <w:tcW w:w="640" w:type="dxa"/>
            <w:tcBorders>
              <w:top w:val="single" w:sz="4" w:space="0" w:color="auto"/>
              <w:left w:val="nil"/>
              <w:bottom w:val="nil"/>
              <w:right w:val="nil"/>
            </w:tcBorders>
            <w:noWrap/>
            <w:vAlign w:val="bottom"/>
            <w:hideMark/>
          </w:tcPr>
          <w:p w14:paraId="41B752CD"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32.25</w:t>
            </w:r>
          </w:p>
        </w:tc>
        <w:tc>
          <w:tcPr>
            <w:tcW w:w="646" w:type="dxa"/>
            <w:tcBorders>
              <w:top w:val="single" w:sz="4" w:space="0" w:color="auto"/>
              <w:left w:val="nil"/>
              <w:bottom w:val="nil"/>
              <w:right w:val="nil"/>
            </w:tcBorders>
            <w:noWrap/>
            <w:vAlign w:val="bottom"/>
            <w:hideMark/>
          </w:tcPr>
          <w:p w14:paraId="30F05CC3"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45.40</w:t>
            </w:r>
          </w:p>
        </w:tc>
        <w:tc>
          <w:tcPr>
            <w:tcW w:w="766" w:type="dxa"/>
            <w:tcBorders>
              <w:top w:val="single" w:sz="4" w:space="0" w:color="auto"/>
              <w:left w:val="nil"/>
              <w:bottom w:val="nil"/>
              <w:right w:val="nil"/>
            </w:tcBorders>
            <w:noWrap/>
            <w:vAlign w:val="bottom"/>
            <w:hideMark/>
          </w:tcPr>
          <w:p w14:paraId="102379F6" w14:textId="77777777" w:rsidR="00AB33A2" w:rsidRPr="003F7F69" w:rsidRDefault="00AB33A2">
            <w:pPr>
              <w:jc w:val="center"/>
              <w:rPr>
                <w:iCs/>
                <w:color w:val="000000" w:themeColor="text1"/>
                <w:sz w:val="16"/>
                <w:szCs w:val="16"/>
                <w:lang w:val="en-ID" w:eastAsia="tr-TR"/>
              </w:rPr>
            </w:pPr>
            <w:r w:rsidRPr="003F7F69">
              <w:rPr>
                <w:iCs/>
                <w:color w:val="000000" w:themeColor="text1"/>
                <w:sz w:val="16"/>
                <w:szCs w:val="16"/>
                <w:lang w:val="en-ID"/>
              </w:rPr>
              <w:t>0.19</w:t>
            </w:r>
          </w:p>
        </w:tc>
        <w:tc>
          <w:tcPr>
            <w:tcW w:w="564" w:type="dxa"/>
            <w:vMerge w:val="restart"/>
            <w:tcBorders>
              <w:top w:val="single" w:sz="4" w:space="0" w:color="auto"/>
              <w:left w:val="nil"/>
              <w:bottom w:val="nil"/>
              <w:right w:val="nil"/>
            </w:tcBorders>
            <w:noWrap/>
            <w:vAlign w:val="bottom"/>
            <w:hideMark/>
          </w:tcPr>
          <w:p w14:paraId="3C0A9308"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17</w:t>
            </w:r>
          </w:p>
        </w:tc>
        <w:tc>
          <w:tcPr>
            <w:tcW w:w="766" w:type="dxa"/>
            <w:tcBorders>
              <w:top w:val="single" w:sz="4" w:space="0" w:color="auto"/>
              <w:left w:val="nil"/>
              <w:bottom w:val="nil"/>
              <w:right w:val="nil"/>
            </w:tcBorders>
            <w:noWrap/>
            <w:vAlign w:val="bottom"/>
            <w:hideMark/>
          </w:tcPr>
          <w:p w14:paraId="7CB76A60"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42.75</w:t>
            </w:r>
          </w:p>
        </w:tc>
        <w:tc>
          <w:tcPr>
            <w:tcW w:w="564" w:type="dxa"/>
            <w:tcBorders>
              <w:top w:val="single" w:sz="4" w:space="0" w:color="auto"/>
              <w:left w:val="nil"/>
              <w:bottom w:val="nil"/>
              <w:right w:val="nil"/>
            </w:tcBorders>
            <w:noWrap/>
            <w:vAlign w:val="bottom"/>
            <w:hideMark/>
          </w:tcPr>
          <w:p w14:paraId="2378E83A"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50.40</w:t>
            </w:r>
          </w:p>
        </w:tc>
        <w:tc>
          <w:tcPr>
            <w:tcW w:w="551" w:type="dxa"/>
            <w:tcBorders>
              <w:top w:val="single" w:sz="4" w:space="0" w:color="auto"/>
              <w:left w:val="nil"/>
              <w:bottom w:val="nil"/>
              <w:right w:val="nil"/>
            </w:tcBorders>
            <w:noWrap/>
            <w:vAlign w:val="bottom"/>
            <w:hideMark/>
          </w:tcPr>
          <w:p w14:paraId="7071BC94" w14:textId="77777777" w:rsidR="00AB33A2" w:rsidRPr="003F7F69" w:rsidRDefault="00AB33A2">
            <w:pPr>
              <w:jc w:val="center"/>
              <w:rPr>
                <w:iCs/>
                <w:color w:val="000000" w:themeColor="text1"/>
                <w:sz w:val="16"/>
                <w:szCs w:val="16"/>
                <w:lang w:val="en-ID" w:eastAsia="tr-TR"/>
              </w:rPr>
            </w:pPr>
            <w:r w:rsidRPr="003F7F69">
              <w:rPr>
                <w:iCs/>
                <w:color w:val="000000" w:themeColor="text1"/>
                <w:sz w:val="16"/>
                <w:szCs w:val="16"/>
                <w:lang w:val="en-ID"/>
              </w:rPr>
              <w:t>0.13</w:t>
            </w:r>
          </w:p>
        </w:tc>
        <w:tc>
          <w:tcPr>
            <w:tcW w:w="413" w:type="dxa"/>
            <w:vMerge w:val="restart"/>
            <w:tcBorders>
              <w:top w:val="single" w:sz="4" w:space="0" w:color="auto"/>
              <w:left w:val="nil"/>
              <w:bottom w:val="nil"/>
              <w:right w:val="nil"/>
            </w:tcBorders>
            <w:noWrap/>
            <w:vAlign w:val="bottom"/>
            <w:hideMark/>
          </w:tcPr>
          <w:p w14:paraId="565C6CDB"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9</w:t>
            </w:r>
          </w:p>
        </w:tc>
      </w:tr>
      <w:tr w:rsidR="00AB33A2" w:rsidRPr="003F7F69" w14:paraId="70B684BC"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606205BA" w14:textId="77777777" w:rsidR="00AB33A2" w:rsidRPr="003F7F69" w:rsidRDefault="00AB33A2">
            <w:pPr>
              <w:rPr>
                <w:iCs/>
                <w:color w:val="000000" w:themeColor="text1"/>
                <w:sz w:val="16"/>
                <w:szCs w:val="16"/>
                <w:lang w:eastAsia="tr-TR"/>
              </w:rPr>
            </w:pPr>
          </w:p>
        </w:tc>
        <w:tc>
          <w:tcPr>
            <w:tcW w:w="0" w:type="auto"/>
            <w:vMerge/>
            <w:tcBorders>
              <w:top w:val="single" w:sz="4" w:space="0" w:color="auto"/>
              <w:left w:val="nil"/>
              <w:bottom w:val="nil"/>
              <w:right w:val="nil"/>
            </w:tcBorders>
            <w:vAlign w:val="center"/>
            <w:hideMark/>
          </w:tcPr>
          <w:p w14:paraId="2B8289F6" w14:textId="77777777" w:rsidR="00AB33A2" w:rsidRPr="003F7F69" w:rsidRDefault="00AB33A2">
            <w:pPr>
              <w:rPr>
                <w:iCs/>
                <w:color w:val="000000" w:themeColor="text1"/>
                <w:sz w:val="16"/>
                <w:szCs w:val="16"/>
                <w:lang w:eastAsia="tr-TR"/>
              </w:rPr>
            </w:pPr>
          </w:p>
        </w:tc>
        <w:tc>
          <w:tcPr>
            <w:tcW w:w="709" w:type="dxa"/>
            <w:tcBorders>
              <w:top w:val="nil"/>
              <w:left w:val="nil"/>
              <w:bottom w:val="nil"/>
              <w:right w:val="nil"/>
            </w:tcBorders>
            <w:noWrap/>
            <w:vAlign w:val="bottom"/>
            <w:hideMark/>
          </w:tcPr>
          <w:p w14:paraId="49F37098"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SD</w:t>
            </w:r>
          </w:p>
        </w:tc>
        <w:tc>
          <w:tcPr>
            <w:tcW w:w="640" w:type="dxa"/>
            <w:tcBorders>
              <w:top w:val="nil"/>
              <w:left w:val="nil"/>
              <w:bottom w:val="nil"/>
              <w:right w:val="nil"/>
            </w:tcBorders>
            <w:noWrap/>
            <w:vAlign w:val="bottom"/>
            <w:hideMark/>
          </w:tcPr>
          <w:p w14:paraId="1B3342F9"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3.64</w:t>
            </w:r>
          </w:p>
        </w:tc>
        <w:tc>
          <w:tcPr>
            <w:tcW w:w="646" w:type="dxa"/>
            <w:tcBorders>
              <w:top w:val="nil"/>
              <w:left w:val="nil"/>
              <w:bottom w:val="nil"/>
              <w:right w:val="nil"/>
            </w:tcBorders>
            <w:noWrap/>
            <w:vAlign w:val="bottom"/>
            <w:hideMark/>
          </w:tcPr>
          <w:p w14:paraId="189D1670"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6.48</w:t>
            </w:r>
          </w:p>
        </w:tc>
        <w:tc>
          <w:tcPr>
            <w:tcW w:w="766" w:type="dxa"/>
            <w:tcBorders>
              <w:top w:val="nil"/>
              <w:left w:val="nil"/>
              <w:bottom w:val="nil"/>
              <w:right w:val="nil"/>
            </w:tcBorders>
            <w:noWrap/>
            <w:vAlign w:val="bottom"/>
            <w:hideMark/>
          </w:tcPr>
          <w:p w14:paraId="5D728134" w14:textId="77777777" w:rsidR="00AB33A2" w:rsidRPr="003F7F69" w:rsidRDefault="00AB33A2">
            <w:pPr>
              <w:jc w:val="center"/>
              <w:rPr>
                <w:iCs/>
                <w:color w:val="000000" w:themeColor="text1"/>
                <w:sz w:val="16"/>
                <w:szCs w:val="16"/>
                <w:lang w:val="en-ID" w:eastAsia="tr-TR"/>
              </w:rPr>
            </w:pPr>
            <w:r w:rsidRPr="003F7F69">
              <w:rPr>
                <w:iCs/>
                <w:color w:val="000000" w:themeColor="text1"/>
                <w:sz w:val="16"/>
                <w:szCs w:val="16"/>
                <w:lang w:val="en-ID"/>
              </w:rPr>
              <w:t>0.02</w:t>
            </w:r>
          </w:p>
        </w:tc>
        <w:tc>
          <w:tcPr>
            <w:tcW w:w="0" w:type="auto"/>
            <w:vMerge/>
            <w:tcBorders>
              <w:top w:val="single" w:sz="4" w:space="0" w:color="auto"/>
              <w:left w:val="nil"/>
              <w:bottom w:val="nil"/>
              <w:right w:val="nil"/>
            </w:tcBorders>
            <w:vAlign w:val="center"/>
            <w:hideMark/>
          </w:tcPr>
          <w:p w14:paraId="0CD3A2C7" w14:textId="77777777" w:rsidR="00AB33A2" w:rsidRPr="003F7F69" w:rsidRDefault="00AB33A2">
            <w:pPr>
              <w:rPr>
                <w:iCs/>
                <w:color w:val="000000" w:themeColor="text1"/>
                <w:sz w:val="16"/>
                <w:szCs w:val="16"/>
                <w:lang w:eastAsia="tr-TR"/>
              </w:rPr>
            </w:pPr>
          </w:p>
        </w:tc>
        <w:tc>
          <w:tcPr>
            <w:tcW w:w="766" w:type="dxa"/>
            <w:tcBorders>
              <w:top w:val="nil"/>
              <w:left w:val="nil"/>
              <w:bottom w:val="nil"/>
              <w:right w:val="nil"/>
            </w:tcBorders>
            <w:noWrap/>
            <w:vAlign w:val="bottom"/>
            <w:hideMark/>
          </w:tcPr>
          <w:p w14:paraId="2E185B93"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1.78</w:t>
            </w:r>
          </w:p>
        </w:tc>
        <w:tc>
          <w:tcPr>
            <w:tcW w:w="564" w:type="dxa"/>
            <w:tcBorders>
              <w:top w:val="nil"/>
              <w:left w:val="nil"/>
              <w:bottom w:val="nil"/>
              <w:right w:val="nil"/>
            </w:tcBorders>
            <w:noWrap/>
            <w:vAlign w:val="bottom"/>
            <w:hideMark/>
          </w:tcPr>
          <w:p w14:paraId="777DE17A"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11.81</w:t>
            </w:r>
          </w:p>
        </w:tc>
        <w:tc>
          <w:tcPr>
            <w:tcW w:w="551" w:type="dxa"/>
            <w:tcBorders>
              <w:top w:val="nil"/>
              <w:left w:val="nil"/>
              <w:bottom w:val="nil"/>
              <w:right w:val="nil"/>
            </w:tcBorders>
            <w:noWrap/>
            <w:vAlign w:val="bottom"/>
            <w:hideMark/>
          </w:tcPr>
          <w:p w14:paraId="334005AC" w14:textId="77777777" w:rsidR="00AB33A2" w:rsidRPr="003F7F69" w:rsidRDefault="00AB33A2">
            <w:pPr>
              <w:jc w:val="center"/>
              <w:rPr>
                <w:iCs/>
                <w:color w:val="000000" w:themeColor="text1"/>
                <w:sz w:val="16"/>
                <w:szCs w:val="16"/>
                <w:lang w:val="en-ID" w:eastAsia="tr-TR"/>
              </w:rPr>
            </w:pPr>
            <w:r w:rsidRPr="003F7F69">
              <w:rPr>
                <w:iCs/>
                <w:color w:val="000000" w:themeColor="text1"/>
                <w:sz w:val="16"/>
                <w:szCs w:val="16"/>
                <w:lang w:val="en-ID"/>
              </w:rPr>
              <w:t>0.10</w:t>
            </w:r>
          </w:p>
        </w:tc>
        <w:tc>
          <w:tcPr>
            <w:tcW w:w="0" w:type="auto"/>
            <w:vMerge/>
            <w:tcBorders>
              <w:top w:val="single" w:sz="4" w:space="0" w:color="auto"/>
              <w:left w:val="nil"/>
              <w:bottom w:val="nil"/>
              <w:right w:val="nil"/>
            </w:tcBorders>
            <w:vAlign w:val="center"/>
            <w:hideMark/>
          </w:tcPr>
          <w:p w14:paraId="3A26772B" w14:textId="77777777" w:rsidR="00AB33A2" w:rsidRPr="003F7F69" w:rsidRDefault="00AB33A2">
            <w:pPr>
              <w:rPr>
                <w:iCs/>
                <w:color w:val="000000" w:themeColor="text1"/>
                <w:sz w:val="16"/>
                <w:szCs w:val="16"/>
                <w:lang w:eastAsia="tr-TR"/>
              </w:rPr>
            </w:pPr>
          </w:p>
        </w:tc>
      </w:tr>
      <w:tr w:rsidR="00AB33A2" w:rsidRPr="003F7F69" w14:paraId="3B25D767"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250F1184" w14:textId="77777777" w:rsidR="00AB33A2" w:rsidRPr="003F7F69" w:rsidRDefault="00AB33A2">
            <w:pPr>
              <w:rPr>
                <w:iCs/>
                <w:color w:val="000000" w:themeColor="text1"/>
                <w:sz w:val="16"/>
                <w:szCs w:val="16"/>
                <w:lang w:eastAsia="tr-TR"/>
              </w:rPr>
            </w:pPr>
          </w:p>
        </w:tc>
        <w:tc>
          <w:tcPr>
            <w:tcW w:w="709" w:type="dxa"/>
            <w:vMerge w:val="restart"/>
            <w:tcBorders>
              <w:top w:val="nil"/>
              <w:left w:val="nil"/>
              <w:bottom w:val="nil"/>
              <w:right w:val="nil"/>
            </w:tcBorders>
            <w:noWrap/>
            <w:vAlign w:val="center"/>
            <w:hideMark/>
          </w:tcPr>
          <w:p w14:paraId="4E1FBA1D"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Medium</w:t>
            </w:r>
          </w:p>
        </w:tc>
        <w:tc>
          <w:tcPr>
            <w:tcW w:w="709" w:type="dxa"/>
            <w:tcBorders>
              <w:top w:val="nil"/>
              <w:left w:val="nil"/>
              <w:bottom w:val="nil"/>
              <w:right w:val="nil"/>
            </w:tcBorders>
            <w:noWrap/>
            <w:vAlign w:val="bottom"/>
            <w:hideMark/>
          </w:tcPr>
          <w:p w14:paraId="3233B71D" w14:textId="77777777" w:rsidR="00AB33A2" w:rsidRPr="003F7F69" w:rsidRDefault="005342C3">
            <w:pPr>
              <w:jc w:val="center"/>
              <w:rPr>
                <w:iCs/>
                <w:color w:val="000000" w:themeColor="text1"/>
                <w:sz w:val="16"/>
                <w:szCs w:val="16"/>
                <w:lang w:eastAsia="tr-TR"/>
              </w:rPr>
            </w:pPr>
            <m:oMathPara>
              <m:oMath>
                <m:acc>
                  <m:accPr>
                    <m:chr m:val="̅"/>
                    <m:ctrlPr>
                      <w:rPr>
                        <w:rFonts w:ascii="Cambria Math" w:hAnsi="Cambria Math"/>
                        <w:i/>
                        <w:iCs/>
                        <w:color w:val="000000" w:themeColor="text1"/>
                        <w:sz w:val="16"/>
                        <w:szCs w:val="16"/>
                        <w:lang w:eastAsia="tr-TR"/>
                      </w:rPr>
                    </m:ctrlPr>
                  </m:accPr>
                  <m:e>
                    <m:r>
                      <w:rPr>
                        <w:rFonts w:ascii="Cambria Math" w:hAnsi="Cambria Math"/>
                        <w:color w:val="000000" w:themeColor="text1"/>
                        <w:sz w:val="16"/>
                        <w:szCs w:val="16"/>
                      </w:rPr>
                      <m:t>X</m:t>
                    </m:r>
                  </m:e>
                </m:acc>
              </m:oMath>
            </m:oMathPara>
          </w:p>
        </w:tc>
        <w:tc>
          <w:tcPr>
            <w:tcW w:w="640" w:type="dxa"/>
            <w:tcBorders>
              <w:top w:val="nil"/>
              <w:left w:val="nil"/>
              <w:bottom w:val="nil"/>
              <w:right w:val="nil"/>
            </w:tcBorders>
            <w:noWrap/>
            <w:vAlign w:val="bottom"/>
            <w:hideMark/>
          </w:tcPr>
          <w:p w14:paraId="05049F71" w14:textId="77777777" w:rsidR="00AB33A2" w:rsidRPr="003F7F69" w:rsidRDefault="00AB33A2">
            <w:pPr>
              <w:jc w:val="center"/>
              <w:rPr>
                <w:sz w:val="16"/>
                <w:szCs w:val="16"/>
                <w:lang w:eastAsia="tr-TR"/>
              </w:rPr>
            </w:pPr>
            <w:r w:rsidRPr="003F7F69">
              <w:rPr>
                <w:sz w:val="16"/>
                <w:szCs w:val="16"/>
              </w:rPr>
              <w:t>58.90</w:t>
            </w:r>
          </w:p>
        </w:tc>
        <w:tc>
          <w:tcPr>
            <w:tcW w:w="646" w:type="dxa"/>
            <w:tcBorders>
              <w:top w:val="nil"/>
              <w:left w:val="nil"/>
              <w:bottom w:val="nil"/>
              <w:right w:val="nil"/>
            </w:tcBorders>
            <w:noWrap/>
            <w:vAlign w:val="bottom"/>
            <w:hideMark/>
          </w:tcPr>
          <w:p w14:paraId="1D65659B"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59.28</w:t>
            </w:r>
          </w:p>
        </w:tc>
        <w:tc>
          <w:tcPr>
            <w:tcW w:w="766" w:type="dxa"/>
            <w:tcBorders>
              <w:top w:val="nil"/>
              <w:left w:val="nil"/>
              <w:bottom w:val="nil"/>
              <w:right w:val="nil"/>
            </w:tcBorders>
            <w:noWrap/>
            <w:vAlign w:val="bottom"/>
            <w:hideMark/>
          </w:tcPr>
          <w:p w14:paraId="55F79D96" w14:textId="77777777" w:rsidR="00AB33A2" w:rsidRPr="003F7F69" w:rsidRDefault="00AB33A2">
            <w:pPr>
              <w:jc w:val="center"/>
              <w:rPr>
                <w:iCs/>
                <w:color w:val="000000" w:themeColor="text1"/>
                <w:sz w:val="16"/>
                <w:szCs w:val="16"/>
                <w:lang w:val="en-ID" w:eastAsia="tr-TR"/>
              </w:rPr>
            </w:pPr>
            <w:r w:rsidRPr="003F7F69">
              <w:rPr>
                <w:iCs/>
                <w:color w:val="000000" w:themeColor="text1"/>
                <w:sz w:val="16"/>
                <w:szCs w:val="16"/>
                <w:lang w:val="en-ID"/>
              </w:rPr>
              <w:t>0.009</w:t>
            </w:r>
          </w:p>
        </w:tc>
        <w:tc>
          <w:tcPr>
            <w:tcW w:w="564" w:type="dxa"/>
            <w:vMerge w:val="restart"/>
            <w:tcBorders>
              <w:top w:val="nil"/>
              <w:left w:val="nil"/>
              <w:bottom w:val="nil"/>
              <w:right w:val="nil"/>
            </w:tcBorders>
            <w:noWrap/>
            <w:vAlign w:val="bottom"/>
            <w:hideMark/>
          </w:tcPr>
          <w:p w14:paraId="176558C3"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25</w:t>
            </w:r>
          </w:p>
        </w:tc>
        <w:tc>
          <w:tcPr>
            <w:tcW w:w="766" w:type="dxa"/>
            <w:tcBorders>
              <w:top w:val="nil"/>
              <w:left w:val="nil"/>
              <w:bottom w:val="nil"/>
              <w:right w:val="nil"/>
            </w:tcBorders>
            <w:noWrap/>
            <w:vAlign w:val="bottom"/>
            <w:hideMark/>
          </w:tcPr>
          <w:p w14:paraId="260AFF71"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64.50</w:t>
            </w:r>
          </w:p>
        </w:tc>
        <w:tc>
          <w:tcPr>
            <w:tcW w:w="564" w:type="dxa"/>
            <w:tcBorders>
              <w:top w:val="nil"/>
              <w:left w:val="nil"/>
              <w:bottom w:val="nil"/>
              <w:right w:val="nil"/>
            </w:tcBorders>
            <w:noWrap/>
            <w:vAlign w:val="bottom"/>
            <w:hideMark/>
          </w:tcPr>
          <w:p w14:paraId="0EF65A49"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66.76</w:t>
            </w:r>
          </w:p>
        </w:tc>
        <w:tc>
          <w:tcPr>
            <w:tcW w:w="551" w:type="dxa"/>
            <w:tcBorders>
              <w:top w:val="nil"/>
              <w:left w:val="nil"/>
              <w:bottom w:val="nil"/>
              <w:right w:val="nil"/>
            </w:tcBorders>
            <w:noWrap/>
            <w:vAlign w:val="bottom"/>
            <w:hideMark/>
          </w:tcPr>
          <w:p w14:paraId="1BF259E5"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0.06</w:t>
            </w:r>
          </w:p>
        </w:tc>
        <w:tc>
          <w:tcPr>
            <w:tcW w:w="413" w:type="dxa"/>
            <w:vMerge w:val="restart"/>
            <w:tcBorders>
              <w:top w:val="nil"/>
              <w:left w:val="nil"/>
              <w:bottom w:val="nil"/>
              <w:right w:val="nil"/>
            </w:tcBorders>
            <w:noWrap/>
            <w:vAlign w:val="bottom"/>
            <w:hideMark/>
          </w:tcPr>
          <w:p w14:paraId="3B6F6296"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29</w:t>
            </w:r>
          </w:p>
        </w:tc>
      </w:tr>
      <w:tr w:rsidR="00AB33A2" w:rsidRPr="003F7F69" w14:paraId="20D5F77D"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35C56C20" w14:textId="77777777" w:rsidR="00AB33A2" w:rsidRPr="003F7F69" w:rsidRDefault="00AB33A2">
            <w:pPr>
              <w:rPr>
                <w:iCs/>
                <w:color w:val="000000" w:themeColor="text1"/>
                <w:sz w:val="16"/>
                <w:szCs w:val="16"/>
                <w:lang w:eastAsia="tr-TR"/>
              </w:rPr>
            </w:pPr>
          </w:p>
        </w:tc>
        <w:tc>
          <w:tcPr>
            <w:tcW w:w="0" w:type="auto"/>
            <w:vMerge/>
            <w:tcBorders>
              <w:top w:val="nil"/>
              <w:left w:val="nil"/>
              <w:bottom w:val="nil"/>
              <w:right w:val="nil"/>
            </w:tcBorders>
            <w:vAlign w:val="center"/>
            <w:hideMark/>
          </w:tcPr>
          <w:p w14:paraId="71D1DC11" w14:textId="77777777" w:rsidR="00AB33A2" w:rsidRPr="003F7F69" w:rsidRDefault="00AB33A2">
            <w:pPr>
              <w:rPr>
                <w:iCs/>
                <w:color w:val="000000" w:themeColor="text1"/>
                <w:sz w:val="16"/>
                <w:szCs w:val="16"/>
                <w:lang w:eastAsia="tr-TR"/>
              </w:rPr>
            </w:pPr>
          </w:p>
        </w:tc>
        <w:tc>
          <w:tcPr>
            <w:tcW w:w="709" w:type="dxa"/>
            <w:tcBorders>
              <w:top w:val="nil"/>
              <w:left w:val="nil"/>
              <w:bottom w:val="nil"/>
              <w:right w:val="nil"/>
            </w:tcBorders>
            <w:noWrap/>
            <w:vAlign w:val="bottom"/>
            <w:hideMark/>
          </w:tcPr>
          <w:p w14:paraId="1AF46D37"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SD</w:t>
            </w:r>
          </w:p>
        </w:tc>
        <w:tc>
          <w:tcPr>
            <w:tcW w:w="640" w:type="dxa"/>
            <w:tcBorders>
              <w:top w:val="nil"/>
              <w:left w:val="nil"/>
              <w:bottom w:val="nil"/>
              <w:right w:val="nil"/>
            </w:tcBorders>
            <w:noWrap/>
            <w:vAlign w:val="bottom"/>
            <w:hideMark/>
          </w:tcPr>
          <w:p w14:paraId="2E0EA62E"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3.96</w:t>
            </w:r>
          </w:p>
        </w:tc>
        <w:tc>
          <w:tcPr>
            <w:tcW w:w="646" w:type="dxa"/>
            <w:tcBorders>
              <w:top w:val="nil"/>
              <w:left w:val="nil"/>
              <w:bottom w:val="nil"/>
              <w:right w:val="nil"/>
            </w:tcBorders>
            <w:noWrap/>
            <w:vAlign w:val="bottom"/>
            <w:hideMark/>
          </w:tcPr>
          <w:p w14:paraId="030A0C54"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4.58</w:t>
            </w:r>
          </w:p>
        </w:tc>
        <w:tc>
          <w:tcPr>
            <w:tcW w:w="766" w:type="dxa"/>
            <w:tcBorders>
              <w:top w:val="nil"/>
              <w:left w:val="nil"/>
              <w:bottom w:val="nil"/>
              <w:right w:val="nil"/>
            </w:tcBorders>
            <w:noWrap/>
            <w:vAlign w:val="bottom"/>
            <w:hideMark/>
          </w:tcPr>
          <w:p w14:paraId="3387AF49"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0.006</w:t>
            </w:r>
          </w:p>
        </w:tc>
        <w:tc>
          <w:tcPr>
            <w:tcW w:w="0" w:type="auto"/>
            <w:vMerge/>
            <w:tcBorders>
              <w:top w:val="nil"/>
              <w:left w:val="nil"/>
              <w:bottom w:val="nil"/>
              <w:right w:val="nil"/>
            </w:tcBorders>
            <w:vAlign w:val="center"/>
            <w:hideMark/>
          </w:tcPr>
          <w:p w14:paraId="775C42E8" w14:textId="77777777" w:rsidR="00AB33A2" w:rsidRPr="003F7F69" w:rsidRDefault="00AB33A2">
            <w:pPr>
              <w:rPr>
                <w:iCs/>
                <w:color w:val="000000" w:themeColor="text1"/>
                <w:sz w:val="16"/>
                <w:szCs w:val="16"/>
                <w:lang w:eastAsia="tr-TR"/>
              </w:rPr>
            </w:pPr>
          </w:p>
        </w:tc>
        <w:tc>
          <w:tcPr>
            <w:tcW w:w="766" w:type="dxa"/>
            <w:tcBorders>
              <w:top w:val="nil"/>
              <w:left w:val="nil"/>
              <w:bottom w:val="nil"/>
              <w:right w:val="nil"/>
            </w:tcBorders>
            <w:noWrap/>
            <w:vAlign w:val="bottom"/>
            <w:hideMark/>
          </w:tcPr>
          <w:p w14:paraId="297FC8C0"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5.79</w:t>
            </w:r>
          </w:p>
        </w:tc>
        <w:tc>
          <w:tcPr>
            <w:tcW w:w="564" w:type="dxa"/>
            <w:tcBorders>
              <w:top w:val="nil"/>
              <w:left w:val="nil"/>
              <w:bottom w:val="nil"/>
              <w:right w:val="nil"/>
            </w:tcBorders>
            <w:noWrap/>
            <w:vAlign w:val="bottom"/>
            <w:hideMark/>
          </w:tcPr>
          <w:p w14:paraId="26453B01"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5.91</w:t>
            </w:r>
          </w:p>
        </w:tc>
        <w:tc>
          <w:tcPr>
            <w:tcW w:w="551" w:type="dxa"/>
            <w:tcBorders>
              <w:top w:val="nil"/>
              <w:left w:val="nil"/>
              <w:bottom w:val="nil"/>
              <w:right w:val="nil"/>
            </w:tcBorders>
            <w:noWrap/>
            <w:vAlign w:val="bottom"/>
            <w:hideMark/>
          </w:tcPr>
          <w:p w14:paraId="48F55341"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0.001</w:t>
            </w:r>
          </w:p>
        </w:tc>
        <w:tc>
          <w:tcPr>
            <w:tcW w:w="0" w:type="auto"/>
            <w:vMerge/>
            <w:tcBorders>
              <w:top w:val="nil"/>
              <w:left w:val="nil"/>
              <w:bottom w:val="nil"/>
              <w:right w:val="nil"/>
            </w:tcBorders>
            <w:vAlign w:val="center"/>
            <w:hideMark/>
          </w:tcPr>
          <w:p w14:paraId="0687BFCE" w14:textId="77777777" w:rsidR="00AB33A2" w:rsidRPr="003F7F69" w:rsidRDefault="00AB33A2">
            <w:pPr>
              <w:rPr>
                <w:iCs/>
                <w:color w:val="000000" w:themeColor="text1"/>
                <w:sz w:val="16"/>
                <w:szCs w:val="16"/>
                <w:lang w:eastAsia="tr-TR"/>
              </w:rPr>
            </w:pPr>
          </w:p>
        </w:tc>
      </w:tr>
      <w:tr w:rsidR="00AB33A2" w:rsidRPr="003F7F69" w14:paraId="30246F0B"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4B842BFC" w14:textId="77777777" w:rsidR="00AB33A2" w:rsidRPr="003F7F69" w:rsidRDefault="00AB33A2">
            <w:pPr>
              <w:rPr>
                <w:iCs/>
                <w:color w:val="000000" w:themeColor="text1"/>
                <w:sz w:val="16"/>
                <w:szCs w:val="16"/>
                <w:lang w:eastAsia="tr-TR"/>
              </w:rPr>
            </w:pPr>
          </w:p>
        </w:tc>
        <w:tc>
          <w:tcPr>
            <w:tcW w:w="709" w:type="dxa"/>
            <w:vMerge w:val="restart"/>
            <w:tcBorders>
              <w:top w:val="nil"/>
              <w:left w:val="nil"/>
              <w:bottom w:val="nil"/>
              <w:right w:val="nil"/>
            </w:tcBorders>
            <w:noWrap/>
            <w:vAlign w:val="center"/>
            <w:hideMark/>
          </w:tcPr>
          <w:p w14:paraId="28983784"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High</w:t>
            </w:r>
          </w:p>
        </w:tc>
        <w:tc>
          <w:tcPr>
            <w:tcW w:w="709" w:type="dxa"/>
            <w:tcBorders>
              <w:top w:val="nil"/>
              <w:left w:val="nil"/>
              <w:bottom w:val="nil"/>
              <w:right w:val="nil"/>
            </w:tcBorders>
            <w:noWrap/>
            <w:vAlign w:val="bottom"/>
            <w:hideMark/>
          </w:tcPr>
          <w:p w14:paraId="72969C0A" w14:textId="77777777" w:rsidR="00AB33A2" w:rsidRPr="003F7F69" w:rsidRDefault="005342C3">
            <w:pPr>
              <w:jc w:val="center"/>
              <w:rPr>
                <w:iCs/>
                <w:color w:val="000000" w:themeColor="text1"/>
                <w:sz w:val="16"/>
                <w:szCs w:val="16"/>
                <w:lang w:eastAsia="tr-TR"/>
              </w:rPr>
            </w:pPr>
            <m:oMathPara>
              <m:oMath>
                <m:acc>
                  <m:accPr>
                    <m:chr m:val="̅"/>
                    <m:ctrlPr>
                      <w:rPr>
                        <w:rFonts w:ascii="Cambria Math" w:hAnsi="Cambria Math"/>
                        <w:i/>
                        <w:iCs/>
                        <w:color w:val="000000" w:themeColor="text1"/>
                        <w:sz w:val="16"/>
                        <w:szCs w:val="16"/>
                        <w:lang w:eastAsia="tr-TR"/>
                      </w:rPr>
                    </m:ctrlPr>
                  </m:accPr>
                  <m:e>
                    <m:r>
                      <w:rPr>
                        <w:rFonts w:ascii="Cambria Math" w:hAnsi="Cambria Math"/>
                        <w:color w:val="000000" w:themeColor="text1"/>
                        <w:sz w:val="16"/>
                        <w:szCs w:val="16"/>
                      </w:rPr>
                      <m:t>X</m:t>
                    </m:r>
                  </m:e>
                </m:acc>
              </m:oMath>
            </m:oMathPara>
          </w:p>
        </w:tc>
        <w:tc>
          <w:tcPr>
            <w:tcW w:w="640" w:type="dxa"/>
            <w:tcBorders>
              <w:top w:val="nil"/>
              <w:left w:val="nil"/>
              <w:bottom w:val="nil"/>
              <w:right w:val="nil"/>
            </w:tcBorders>
            <w:noWrap/>
            <w:vAlign w:val="bottom"/>
            <w:hideMark/>
          </w:tcPr>
          <w:p w14:paraId="16ED2AB7"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77.66</w:t>
            </w:r>
          </w:p>
        </w:tc>
        <w:tc>
          <w:tcPr>
            <w:tcW w:w="646" w:type="dxa"/>
            <w:tcBorders>
              <w:top w:val="nil"/>
              <w:left w:val="nil"/>
              <w:bottom w:val="nil"/>
              <w:right w:val="nil"/>
            </w:tcBorders>
            <w:noWrap/>
            <w:vAlign w:val="bottom"/>
            <w:hideMark/>
          </w:tcPr>
          <w:p w14:paraId="238C645B"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83.85</w:t>
            </w:r>
          </w:p>
        </w:tc>
        <w:tc>
          <w:tcPr>
            <w:tcW w:w="766" w:type="dxa"/>
            <w:tcBorders>
              <w:top w:val="nil"/>
              <w:left w:val="nil"/>
              <w:bottom w:val="nil"/>
              <w:right w:val="nil"/>
            </w:tcBorders>
            <w:noWrap/>
            <w:vAlign w:val="bottom"/>
            <w:hideMark/>
          </w:tcPr>
          <w:p w14:paraId="5BF2C189"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0.27</w:t>
            </w:r>
          </w:p>
        </w:tc>
        <w:tc>
          <w:tcPr>
            <w:tcW w:w="564" w:type="dxa"/>
            <w:vMerge w:val="restart"/>
            <w:tcBorders>
              <w:top w:val="nil"/>
              <w:left w:val="nil"/>
              <w:bottom w:val="nil"/>
              <w:right w:val="nil"/>
            </w:tcBorders>
            <w:noWrap/>
            <w:vAlign w:val="bottom"/>
            <w:hideMark/>
          </w:tcPr>
          <w:p w14:paraId="0AF793BE"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10</w:t>
            </w:r>
          </w:p>
        </w:tc>
        <w:tc>
          <w:tcPr>
            <w:tcW w:w="766" w:type="dxa"/>
            <w:tcBorders>
              <w:top w:val="nil"/>
              <w:left w:val="nil"/>
              <w:bottom w:val="nil"/>
              <w:right w:val="nil"/>
            </w:tcBorders>
            <w:noWrap/>
            <w:vAlign w:val="bottom"/>
            <w:hideMark/>
          </w:tcPr>
          <w:p w14:paraId="56EB93DF"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80.10</w:t>
            </w:r>
          </w:p>
        </w:tc>
        <w:tc>
          <w:tcPr>
            <w:tcW w:w="564" w:type="dxa"/>
            <w:tcBorders>
              <w:top w:val="nil"/>
              <w:left w:val="nil"/>
              <w:bottom w:val="nil"/>
              <w:right w:val="nil"/>
            </w:tcBorders>
            <w:noWrap/>
            <w:vAlign w:val="bottom"/>
            <w:hideMark/>
          </w:tcPr>
          <w:p w14:paraId="2694C687"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87.14</w:t>
            </w:r>
          </w:p>
        </w:tc>
        <w:tc>
          <w:tcPr>
            <w:tcW w:w="551" w:type="dxa"/>
            <w:tcBorders>
              <w:top w:val="nil"/>
              <w:left w:val="nil"/>
              <w:bottom w:val="nil"/>
              <w:right w:val="nil"/>
            </w:tcBorders>
            <w:noWrap/>
            <w:vAlign w:val="bottom"/>
            <w:hideMark/>
          </w:tcPr>
          <w:p w14:paraId="3490EDD4"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0.35</w:t>
            </w:r>
          </w:p>
        </w:tc>
        <w:tc>
          <w:tcPr>
            <w:tcW w:w="413" w:type="dxa"/>
            <w:vMerge w:val="restart"/>
            <w:tcBorders>
              <w:top w:val="nil"/>
              <w:left w:val="nil"/>
              <w:bottom w:val="nil"/>
              <w:right w:val="nil"/>
            </w:tcBorders>
            <w:noWrap/>
            <w:vAlign w:val="bottom"/>
            <w:hideMark/>
          </w:tcPr>
          <w:p w14:paraId="3700AE1D"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17</w:t>
            </w:r>
          </w:p>
        </w:tc>
      </w:tr>
      <w:tr w:rsidR="00AB33A2" w:rsidRPr="003F7F69" w14:paraId="13A7CF19"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00C4D10B" w14:textId="77777777" w:rsidR="00AB33A2" w:rsidRPr="003F7F69" w:rsidRDefault="00AB33A2">
            <w:pPr>
              <w:rPr>
                <w:iCs/>
                <w:color w:val="000000" w:themeColor="text1"/>
                <w:sz w:val="16"/>
                <w:szCs w:val="16"/>
                <w:lang w:eastAsia="tr-TR"/>
              </w:rPr>
            </w:pPr>
          </w:p>
        </w:tc>
        <w:tc>
          <w:tcPr>
            <w:tcW w:w="0" w:type="auto"/>
            <w:vMerge/>
            <w:tcBorders>
              <w:top w:val="nil"/>
              <w:left w:val="nil"/>
              <w:bottom w:val="nil"/>
              <w:right w:val="nil"/>
            </w:tcBorders>
            <w:vAlign w:val="center"/>
            <w:hideMark/>
          </w:tcPr>
          <w:p w14:paraId="19943085" w14:textId="77777777" w:rsidR="00AB33A2" w:rsidRPr="003F7F69" w:rsidRDefault="00AB33A2">
            <w:pPr>
              <w:rPr>
                <w:iCs/>
                <w:color w:val="000000" w:themeColor="text1"/>
                <w:sz w:val="16"/>
                <w:szCs w:val="16"/>
                <w:lang w:eastAsia="tr-TR"/>
              </w:rPr>
            </w:pPr>
          </w:p>
        </w:tc>
        <w:tc>
          <w:tcPr>
            <w:tcW w:w="709" w:type="dxa"/>
            <w:tcBorders>
              <w:top w:val="nil"/>
              <w:left w:val="nil"/>
              <w:bottom w:val="nil"/>
              <w:right w:val="nil"/>
            </w:tcBorders>
            <w:noWrap/>
            <w:vAlign w:val="bottom"/>
            <w:hideMark/>
          </w:tcPr>
          <w:p w14:paraId="65162785"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SD</w:t>
            </w:r>
          </w:p>
        </w:tc>
        <w:tc>
          <w:tcPr>
            <w:tcW w:w="640" w:type="dxa"/>
            <w:tcBorders>
              <w:top w:val="nil"/>
              <w:left w:val="nil"/>
              <w:bottom w:val="nil"/>
              <w:right w:val="nil"/>
            </w:tcBorders>
            <w:noWrap/>
            <w:vAlign w:val="bottom"/>
            <w:hideMark/>
          </w:tcPr>
          <w:p w14:paraId="1DF7106B"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0.57</w:t>
            </w:r>
          </w:p>
        </w:tc>
        <w:tc>
          <w:tcPr>
            <w:tcW w:w="646" w:type="dxa"/>
            <w:tcBorders>
              <w:top w:val="nil"/>
              <w:left w:val="nil"/>
              <w:bottom w:val="nil"/>
              <w:right w:val="nil"/>
            </w:tcBorders>
            <w:noWrap/>
            <w:vAlign w:val="bottom"/>
            <w:hideMark/>
          </w:tcPr>
          <w:p w14:paraId="2A3D94BE"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3.23</w:t>
            </w:r>
          </w:p>
        </w:tc>
        <w:tc>
          <w:tcPr>
            <w:tcW w:w="766" w:type="dxa"/>
            <w:tcBorders>
              <w:top w:val="nil"/>
              <w:left w:val="nil"/>
              <w:bottom w:val="nil"/>
              <w:right w:val="nil"/>
            </w:tcBorders>
            <w:noWrap/>
            <w:vAlign w:val="bottom"/>
            <w:hideMark/>
          </w:tcPr>
          <w:p w14:paraId="177FF586"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0.02</w:t>
            </w:r>
          </w:p>
        </w:tc>
        <w:tc>
          <w:tcPr>
            <w:tcW w:w="0" w:type="auto"/>
            <w:vMerge/>
            <w:tcBorders>
              <w:top w:val="nil"/>
              <w:left w:val="nil"/>
              <w:bottom w:val="nil"/>
              <w:right w:val="nil"/>
            </w:tcBorders>
            <w:vAlign w:val="center"/>
            <w:hideMark/>
          </w:tcPr>
          <w:p w14:paraId="22FAC782" w14:textId="77777777" w:rsidR="00AB33A2" w:rsidRPr="003F7F69" w:rsidRDefault="00AB33A2">
            <w:pPr>
              <w:rPr>
                <w:iCs/>
                <w:color w:val="000000" w:themeColor="text1"/>
                <w:sz w:val="16"/>
                <w:szCs w:val="16"/>
                <w:lang w:eastAsia="tr-TR"/>
              </w:rPr>
            </w:pPr>
          </w:p>
        </w:tc>
        <w:tc>
          <w:tcPr>
            <w:tcW w:w="766" w:type="dxa"/>
            <w:tcBorders>
              <w:top w:val="nil"/>
              <w:left w:val="nil"/>
              <w:bottom w:val="nil"/>
              <w:right w:val="nil"/>
            </w:tcBorders>
            <w:noWrap/>
            <w:vAlign w:val="bottom"/>
            <w:hideMark/>
          </w:tcPr>
          <w:p w14:paraId="09C4980D"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6.13</w:t>
            </w:r>
          </w:p>
        </w:tc>
        <w:tc>
          <w:tcPr>
            <w:tcW w:w="564" w:type="dxa"/>
            <w:tcBorders>
              <w:top w:val="nil"/>
              <w:left w:val="nil"/>
              <w:bottom w:val="nil"/>
              <w:right w:val="nil"/>
            </w:tcBorders>
            <w:noWrap/>
            <w:vAlign w:val="bottom"/>
            <w:hideMark/>
          </w:tcPr>
          <w:p w14:paraId="5609EBAF"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7.28</w:t>
            </w:r>
          </w:p>
        </w:tc>
        <w:tc>
          <w:tcPr>
            <w:tcW w:w="551" w:type="dxa"/>
            <w:tcBorders>
              <w:top w:val="nil"/>
              <w:left w:val="nil"/>
              <w:bottom w:val="nil"/>
              <w:right w:val="nil"/>
            </w:tcBorders>
            <w:noWrap/>
            <w:vAlign w:val="center"/>
            <w:hideMark/>
          </w:tcPr>
          <w:p w14:paraId="55A384EB"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0.01</w:t>
            </w:r>
          </w:p>
        </w:tc>
        <w:tc>
          <w:tcPr>
            <w:tcW w:w="0" w:type="auto"/>
            <w:vMerge/>
            <w:tcBorders>
              <w:top w:val="nil"/>
              <w:left w:val="nil"/>
              <w:bottom w:val="nil"/>
              <w:right w:val="nil"/>
            </w:tcBorders>
            <w:vAlign w:val="center"/>
            <w:hideMark/>
          </w:tcPr>
          <w:p w14:paraId="7D2F1E3C" w14:textId="77777777" w:rsidR="00AB33A2" w:rsidRPr="003F7F69" w:rsidRDefault="00AB33A2">
            <w:pPr>
              <w:rPr>
                <w:iCs/>
                <w:color w:val="000000" w:themeColor="text1"/>
                <w:sz w:val="16"/>
                <w:szCs w:val="16"/>
                <w:lang w:eastAsia="tr-TR"/>
              </w:rPr>
            </w:pPr>
          </w:p>
        </w:tc>
      </w:tr>
      <w:tr w:rsidR="00AB33A2" w:rsidRPr="003F7F69" w14:paraId="2BA43AEC" w14:textId="77777777" w:rsidTr="00AB33A2">
        <w:trPr>
          <w:trHeight w:val="259"/>
          <w:jc w:val="center"/>
        </w:trPr>
        <w:tc>
          <w:tcPr>
            <w:tcW w:w="0" w:type="auto"/>
            <w:vMerge/>
            <w:tcBorders>
              <w:top w:val="single" w:sz="4" w:space="0" w:color="auto"/>
              <w:left w:val="nil"/>
              <w:bottom w:val="single" w:sz="4" w:space="0" w:color="auto"/>
              <w:right w:val="nil"/>
            </w:tcBorders>
            <w:vAlign w:val="center"/>
            <w:hideMark/>
          </w:tcPr>
          <w:p w14:paraId="27C0A9C1" w14:textId="77777777" w:rsidR="00AB33A2" w:rsidRPr="003F7F69" w:rsidRDefault="00AB33A2">
            <w:pPr>
              <w:rPr>
                <w:iCs/>
                <w:color w:val="000000" w:themeColor="text1"/>
                <w:sz w:val="16"/>
                <w:szCs w:val="16"/>
                <w:lang w:eastAsia="tr-TR"/>
              </w:rPr>
            </w:pPr>
          </w:p>
        </w:tc>
        <w:tc>
          <w:tcPr>
            <w:tcW w:w="709" w:type="dxa"/>
            <w:vMerge w:val="restart"/>
            <w:tcBorders>
              <w:top w:val="nil"/>
              <w:left w:val="nil"/>
              <w:bottom w:val="single" w:sz="4" w:space="0" w:color="auto"/>
              <w:right w:val="nil"/>
            </w:tcBorders>
            <w:noWrap/>
            <w:vAlign w:val="center"/>
            <w:hideMark/>
          </w:tcPr>
          <w:p w14:paraId="253D2961"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Total</w:t>
            </w:r>
          </w:p>
        </w:tc>
        <w:tc>
          <w:tcPr>
            <w:tcW w:w="709" w:type="dxa"/>
            <w:tcBorders>
              <w:top w:val="nil"/>
              <w:left w:val="nil"/>
              <w:bottom w:val="nil"/>
              <w:right w:val="nil"/>
            </w:tcBorders>
            <w:noWrap/>
            <w:vAlign w:val="bottom"/>
            <w:hideMark/>
          </w:tcPr>
          <w:p w14:paraId="36694707" w14:textId="77777777" w:rsidR="00AB33A2" w:rsidRPr="003F7F69" w:rsidRDefault="005342C3">
            <w:pPr>
              <w:jc w:val="center"/>
              <w:rPr>
                <w:i/>
                <w:iCs/>
                <w:sz w:val="16"/>
                <w:szCs w:val="16"/>
                <w:lang w:eastAsia="tr-TR"/>
              </w:rPr>
            </w:pPr>
            <m:oMathPara>
              <m:oMath>
                <m:acc>
                  <m:accPr>
                    <m:chr m:val="̅"/>
                    <m:ctrlPr>
                      <w:rPr>
                        <w:rFonts w:ascii="Cambria Math" w:hAnsi="Cambria Math"/>
                        <w:i/>
                        <w:iCs/>
                        <w:color w:val="000000" w:themeColor="text1"/>
                        <w:sz w:val="16"/>
                        <w:szCs w:val="16"/>
                        <w:lang w:eastAsia="tr-TR"/>
                      </w:rPr>
                    </m:ctrlPr>
                  </m:accPr>
                  <m:e>
                    <m:r>
                      <w:rPr>
                        <w:rFonts w:ascii="Cambria Math" w:hAnsi="Cambria Math"/>
                        <w:color w:val="000000" w:themeColor="text1"/>
                        <w:sz w:val="16"/>
                        <w:szCs w:val="16"/>
                      </w:rPr>
                      <m:t>X</m:t>
                    </m:r>
                  </m:e>
                </m:acc>
              </m:oMath>
            </m:oMathPara>
          </w:p>
        </w:tc>
        <w:tc>
          <w:tcPr>
            <w:tcW w:w="640" w:type="dxa"/>
            <w:tcBorders>
              <w:top w:val="nil"/>
              <w:left w:val="nil"/>
              <w:bottom w:val="nil"/>
              <w:right w:val="nil"/>
            </w:tcBorders>
            <w:noWrap/>
            <w:vAlign w:val="bottom"/>
            <w:hideMark/>
          </w:tcPr>
          <w:p w14:paraId="7FD6BABF" w14:textId="77777777" w:rsidR="00AB33A2" w:rsidRPr="003F7F69" w:rsidRDefault="00AB33A2">
            <w:pPr>
              <w:jc w:val="center"/>
              <w:rPr>
                <w:iCs/>
                <w:sz w:val="16"/>
                <w:szCs w:val="16"/>
                <w:lang w:eastAsia="tr-TR"/>
              </w:rPr>
            </w:pPr>
            <w:r w:rsidRPr="003F7F69">
              <w:rPr>
                <w:iCs/>
                <w:sz w:val="16"/>
                <w:szCs w:val="16"/>
              </w:rPr>
              <w:t>55.61</w:t>
            </w:r>
          </w:p>
        </w:tc>
        <w:tc>
          <w:tcPr>
            <w:tcW w:w="646" w:type="dxa"/>
            <w:tcBorders>
              <w:top w:val="nil"/>
              <w:left w:val="nil"/>
              <w:bottom w:val="nil"/>
              <w:right w:val="nil"/>
            </w:tcBorders>
            <w:noWrap/>
            <w:vAlign w:val="bottom"/>
            <w:hideMark/>
          </w:tcPr>
          <w:p w14:paraId="6BC71E1B" w14:textId="77777777" w:rsidR="00AB33A2" w:rsidRPr="003F7F69" w:rsidRDefault="00AB33A2">
            <w:pPr>
              <w:jc w:val="center"/>
              <w:rPr>
                <w:iCs/>
                <w:sz w:val="16"/>
                <w:szCs w:val="16"/>
                <w:lang w:eastAsia="tr-TR"/>
              </w:rPr>
            </w:pPr>
            <w:r w:rsidRPr="003F7F69">
              <w:rPr>
                <w:iCs/>
                <w:sz w:val="16"/>
                <w:szCs w:val="16"/>
              </w:rPr>
              <w:t>63.23</w:t>
            </w:r>
          </w:p>
        </w:tc>
        <w:tc>
          <w:tcPr>
            <w:tcW w:w="766" w:type="dxa"/>
            <w:tcBorders>
              <w:top w:val="nil"/>
              <w:left w:val="nil"/>
              <w:bottom w:val="nil"/>
              <w:right w:val="nil"/>
            </w:tcBorders>
            <w:noWrap/>
            <w:vAlign w:val="bottom"/>
            <w:hideMark/>
          </w:tcPr>
          <w:p w14:paraId="50DAE13A" w14:textId="77777777" w:rsidR="00AB33A2" w:rsidRPr="003F7F69" w:rsidRDefault="00AB33A2">
            <w:pPr>
              <w:jc w:val="center"/>
              <w:rPr>
                <w:iCs/>
                <w:sz w:val="16"/>
                <w:szCs w:val="16"/>
                <w:lang w:val="en-ID" w:eastAsia="tr-TR"/>
              </w:rPr>
            </w:pPr>
            <w:r w:rsidRPr="003F7F69">
              <w:rPr>
                <w:iCs/>
                <w:sz w:val="16"/>
                <w:szCs w:val="16"/>
                <w:lang w:val="en-ID"/>
              </w:rPr>
              <w:t>0.17</w:t>
            </w:r>
          </w:p>
        </w:tc>
        <w:tc>
          <w:tcPr>
            <w:tcW w:w="564" w:type="dxa"/>
            <w:vMerge w:val="restart"/>
            <w:tcBorders>
              <w:top w:val="nil"/>
              <w:left w:val="nil"/>
              <w:bottom w:val="single" w:sz="4" w:space="0" w:color="auto"/>
              <w:right w:val="nil"/>
            </w:tcBorders>
            <w:noWrap/>
            <w:vAlign w:val="bottom"/>
            <w:hideMark/>
          </w:tcPr>
          <w:p w14:paraId="77FF4BCD" w14:textId="77777777" w:rsidR="00AB33A2" w:rsidRPr="003F7F69" w:rsidRDefault="00AB33A2">
            <w:pPr>
              <w:jc w:val="right"/>
              <w:rPr>
                <w:iCs/>
                <w:sz w:val="16"/>
                <w:szCs w:val="16"/>
                <w:lang w:eastAsia="tr-TR"/>
              </w:rPr>
            </w:pPr>
            <w:r w:rsidRPr="003F7F69">
              <w:rPr>
                <w:iCs/>
                <w:sz w:val="16"/>
                <w:szCs w:val="16"/>
              </w:rPr>
              <w:t>52</w:t>
            </w:r>
          </w:p>
        </w:tc>
        <w:tc>
          <w:tcPr>
            <w:tcW w:w="766" w:type="dxa"/>
            <w:tcBorders>
              <w:top w:val="nil"/>
              <w:left w:val="nil"/>
              <w:bottom w:val="nil"/>
              <w:right w:val="nil"/>
            </w:tcBorders>
            <w:noWrap/>
            <w:vAlign w:val="bottom"/>
            <w:hideMark/>
          </w:tcPr>
          <w:p w14:paraId="180C0098" w14:textId="77777777" w:rsidR="00AB33A2" w:rsidRPr="003F7F69" w:rsidRDefault="00AB33A2">
            <w:pPr>
              <w:jc w:val="center"/>
              <w:rPr>
                <w:iCs/>
                <w:sz w:val="16"/>
                <w:szCs w:val="16"/>
                <w:lang w:eastAsia="tr-TR"/>
              </w:rPr>
            </w:pPr>
            <w:r w:rsidRPr="003F7F69">
              <w:rPr>
                <w:iCs/>
                <w:sz w:val="16"/>
                <w:szCs w:val="16"/>
              </w:rPr>
              <w:t>73.62</w:t>
            </w:r>
          </w:p>
        </w:tc>
        <w:tc>
          <w:tcPr>
            <w:tcW w:w="564" w:type="dxa"/>
            <w:tcBorders>
              <w:top w:val="nil"/>
              <w:left w:val="nil"/>
              <w:bottom w:val="nil"/>
              <w:right w:val="nil"/>
            </w:tcBorders>
            <w:noWrap/>
            <w:vAlign w:val="bottom"/>
            <w:hideMark/>
          </w:tcPr>
          <w:p w14:paraId="1F7F8A22" w14:textId="77777777" w:rsidR="00AB33A2" w:rsidRPr="003F7F69" w:rsidRDefault="00AB33A2">
            <w:pPr>
              <w:jc w:val="center"/>
              <w:rPr>
                <w:iCs/>
                <w:sz w:val="16"/>
                <w:szCs w:val="16"/>
                <w:lang w:eastAsia="tr-TR"/>
              </w:rPr>
            </w:pPr>
            <w:r w:rsidRPr="003F7F69">
              <w:rPr>
                <w:iCs/>
                <w:sz w:val="16"/>
                <w:szCs w:val="16"/>
              </w:rPr>
              <w:t>74.35</w:t>
            </w:r>
          </w:p>
        </w:tc>
        <w:tc>
          <w:tcPr>
            <w:tcW w:w="551" w:type="dxa"/>
            <w:tcBorders>
              <w:top w:val="nil"/>
              <w:left w:val="nil"/>
              <w:bottom w:val="nil"/>
              <w:right w:val="nil"/>
            </w:tcBorders>
            <w:noWrap/>
            <w:vAlign w:val="center"/>
            <w:hideMark/>
          </w:tcPr>
          <w:p w14:paraId="7AE2F5B1" w14:textId="77777777" w:rsidR="00AB33A2" w:rsidRPr="003F7F69" w:rsidRDefault="00AB33A2">
            <w:pPr>
              <w:jc w:val="center"/>
              <w:rPr>
                <w:iCs/>
                <w:sz w:val="16"/>
                <w:szCs w:val="16"/>
                <w:lang w:val="en-ID" w:eastAsia="tr-TR"/>
              </w:rPr>
            </w:pPr>
            <w:r w:rsidRPr="003F7F69">
              <w:rPr>
                <w:iCs/>
                <w:sz w:val="16"/>
                <w:szCs w:val="16"/>
                <w:lang w:val="en-ID"/>
              </w:rPr>
              <w:t>0.02</w:t>
            </w:r>
          </w:p>
        </w:tc>
        <w:tc>
          <w:tcPr>
            <w:tcW w:w="413" w:type="dxa"/>
            <w:vMerge w:val="restart"/>
            <w:tcBorders>
              <w:top w:val="nil"/>
              <w:left w:val="nil"/>
              <w:bottom w:val="single" w:sz="4" w:space="0" w:color="auto"/>
              <w:right w:val="nil"/>
            </w:tcBorders>
            <w:noWrap/>
            <w:vAlign w:val="bottom"/>
            <w:hideMark/>
          </w:tcPr>
          <w:p w14:paraId="6FF8821B" w14:textId="77777777" w:rsidR="00AB33A2" w:rsidRPr="003F7F69" w:rsidRDefault="00AB33A2">
            <w:pPr>
              <w:jc w:val="right"/>
              <w:rPr>
                <w:iCs/>
                <w:sz w:val="16"/>
                <w:szCs w:val="16"/>
                <w:lang w:eastAsia="tr-TR"/>
              </w:rPr>
            </w:pPr>
            <w:r w:rsidRPr="003F7F69">
              <w:rPr>
                <w:iCs/>
                <w:sz w:val="16"/>
                <w:szCs w:val="16"/>
              </w:rPr>
              <w:t>65</w:t>
            </w:r>
          </w:p>
        </w:tc>
      </w:tr>
      <w:tr w:rsidR="00AB33A2" w:rsidRPr="003F7F69" w14:paraId="7DFF81F6" w14:textId="77777777" w:rsidTr="00AB33A2">
        <w:trPr>
          <w:trHeight w:val="287"/>
          <w:jc w:val="center"/>
        </w:trPr>
        <w:tc>
          <w:tcPr>
            <w:tcW w:w="0" w:type="auto"/>
            <w:vMerge/>
            <w:tcBorders>
              <w:top w:val="single" w:sz="4" w:space="0" w:color="auto"/>
              <w:left w:val="nil"/>
              <w:bottom w:val="single" w:sz="4" w:space="0" w:color="auto"/>
              <w:right w:val="nil"/>
            </w:tcBorders>
            <w:vAlign w:val="center"/>
            <w:hideMark/>
          </w:tcPr>
          <w:p w14:paraId="567545FA" w14:textId="77777777" w:rsidR="00AB33A2" w:rsidRPr="003F7F69" w:rsidRDefault="00AB33A2">
            <w:pPr>
              <w:rPr>
                <w:iCs/>
                <w:color w:val="000000" w:themeColor="text1"/>
                <w:sz w:val="16"/>
                <w:szCs w:val="16"/>
                <w:lang w:eastAsia="tr-TR"/>
              </w:rPr>
            </w:pPr>
          </w:p>
        </w:tc>
        <w:tc>
          <w:tcPr>
            <w:tcW w:w="0" w:type="auto"/>
            <w:vMerge/>
            <w:tcBorders>
              <w:top w:val="nil"/>
              <w:left w:val="nil"/>
              <w:bottom w:val="single" w:sz="4" w:space="0" w:color="auto"/>
              <w:right w:val="nil"/>
            </w:tcBorders>
            <w:vAlign w:val="center"/>
            <w:hideMark/>
          </w:tcPr>
          <w:p w14:paraId="6C0A6448" w14:textId="77777777" w:rsidR="00AB33A2" w:rsidRPr="003F7F69" w:rsidRDefault="00AB33A2">
            <w:pPr>
              <w:rPr>
                <w:iCs/>
                <w:color w:val="000000" w:themeColor="text1"/>
                <w:sz w:val="16"/>
                <w:szCs w:val="16"/>
                <w:lang w:eastAsia="tr-TR"/>
              </w:rPr>
            </w:pPr>
          </w:p>
        </w:tc>
        <w:tc>
          <w:tcPr>
            <w:tcW w:w="709" w:type="dxa"/>
            <w:tcBorders>
              <w:top w:val="nil"/>
              <w:left w:val="nil"/>
              <w:bottom w:val="single" w:sz="4" w:space="0" w:color="auto"/>
              <w:right w:val="nil"/>
            </w:tcBorders>
            <w:noWrap/>
            <w:vAlign w:val="bottom"/>
            <w:hideMark/>
          </w:tcPr>
          <w:p w14:paraId="65B5FD8A" w14:textId="77777777" w:rsidR="00AB33A2" w:rsidRPr="003F7F69" w:rsidRDefault="00AB33A2">
            <w:pPr>
              <w:jc w:val="center"/>
              <w:rPr>
                <w:iCs/>
                <w:sz w:val="16"/>
                <w:szCs w:val="16"/>
                <w:lang w:eastAsia="tr-TR"/>
              </w:rPr>
            </w:pPr>
            <w:r w:rsidRPr="003F7F69">
              <w:rPr>
                <w:iCs/>
                <w:sz w:val="16"/>
                <w:szCs w:val="16"/>
              </w:rPr>
              <w:t>SD</w:t>
            </w:r>
          </w:p>
        </w:tc>
        <w:tc>
          <w:tcPr>
            <w:tcW w:w="640" w:type="dxa"/>
            <w:tcBorders>
              <w:top w:val="nil"/>
              <w:left w:val="nil"/>
              <w:bottom w:val="single" w:sz="4" w:space="0" w:color="auto"/>
              <w:right w:val="nil"/>
            </w:tcBorders>
            <w:noWrap/>
            <w:vAlign w:val="bottom"/>
            <w:hideMark/>
          </w:tcPr>
          <w:p w14:paraId="11CC79D1" w14:textId="77777777" w:rsidR="00AB33A2" w:rsidRPr="003F7F69" w:rsidRDefault="00AB33A2">
            <w:pPr>
              <w:jc w:val="center"/>
              <w:rPr>
                <w:iCs/>
                <w:sz w:val="16"/>
                <w:szCs w:val="16"/>
                <w:lang w:eastAsia="tr-TR"/>
              </w:rPr>
            </w:pPr>
            <w:r w:rsidRPr="003F7F69">
              <w:rPr>
                <w:iCs/>
                <w:sz w:val="16"/>
                <w:szCs w:val="16"/>
              </w:rPr>
              <w:t>12.77</w:t>
            </w:r>
          </w:p>
        </w:tc>
        <w:tc>
          <w:tcPr>
            <w:tcW w:w="646" w:type="dxa"/>
            <w:tcBorders>
              <w:top w:val="nil"/>
              <w:left w:val="nil"/>
              <w:bottom w:val="single" w:sz="4" w:space="0" w:color="auto"/>
              <w:right w:val="nil"/>
            </w:tcBorders>
            <w:noWrap/>
            <w:vAlign w:val="bottom"/>
            <w:hideMark/>
          </w:tcPr>
          <w:p w14:paraId="6C6A02DE" w14:textId="77777777" w:rsidR="00AB33A2" w:rsidRPr="003F7F69" w:rsidRDefault="00AB33A2">
            <w:pPr>
              <w:jc w:val="center"/>
              <w:rPr>
                <w:iCs/>
                <w:sz w:val="16"/>
                <w:szCs w:val="16"/>
                <w:lang w:eastAsia="tr-TR"/>
              </w:rPr>
            </w:pPr>
            <w:r w:rsidRPr="003F7F69">
              <w:rPr>
                <w:iCs/>
                <w:sz w:val="16"/>
                <w:szCs w:val="16"/>
              </w:rPr>
              <w:t>14.38</w:t>
            </w:r>
          </w:p>
        </w:tc>
        <w:tc>
          <w:tcPr>
            <w:tcW w:w="766" w:type="dxa"/>
            <w:tcBorders>
              <w:top w:val="nil"/>
              <w:left w:val="nil"/>
              <w:bottom w:val="single" w:sz="4" w:space="0" w:color="auto"/>
              <w:right w:val="nil"/>
            </w:tcBorders>
            <w:noWrap/>
            <w:vAlign w:val="bottom"/>
            <w:hideMark/>
          </w:tcPr>
          <w:p w14:paraId="39FCE47A" w14:textId="77777777" w:rsidR="00AB33A2" w:rsidRPr="003F7F69" w:rsidRDefault="00AB33A2">
            <w:pPr>
              <w:jc w:val="center"/>
              <w:rPr>
                <w:iCs/>
                <w:sz w:val="16"/>
                <w:szCs w:val="16"/>
                <w:lang w:val="en-ID" w:eastAsia="tr-TR"/>
              </w:rPr>
            </w:pPr>
            <w:r w:rsidRPr="003F7F69">
              <w:rPr>
                <w:iCs/>
                <w:sz w:val="16"/>
                <w:szCs w:val="16"/>
                <w:lang w:val="en-ID"/>
              </w:rPr>
              <w:t>0.01</w:t>
            </w:r>
          </w:p>
        </w:tc>
        <w:tc>
          <w:tcPr>
            <w:tcW w:w="0" w:type="auto"/>
            <w:vMerge/>
            <w:tcBorders>
              <w:top w:val="nil"/>
              <w:left w:val="nil"/>
              <w:bottom w:val="single" w:sz="4" w:space="0" w:color="auto"/>
              <w:right w:val="nil"/>
            </w:tcBorders>
            <w:vAlign w:val="center"/>
            <w:hideMark/>
          </w:tcPr>
          <w:p w14:paraId="35D5F077" w14:textId="77777777" w:rsidR="00AB33A2" w:rsidRPr="003F7F69" w:rsidRDefault="00AB33A2">
            <w:pPr>
              <w:rPr>
                <w:iCs/>
                <w:sz w:val="16"/>
                <w:szCs w:val="16"/>
                <w:lang w:eastAsia="tr-TR"/>
              </w:rPr>
            </w:pPr>
          </w:p>
        </w:tc>
        <w:tc>
          <w:tcPr>
            <w:tcW w:w="766" w:type="dxa"/>
            <w:tcBorders>
              <w:top w:val="nil"/>
              <w:left w:val="nil"/>
              <w:bottom w:val="single" w:sz="4" w:space="0" w:color="auto"/>
              <w:right w:val="nil"/>
            </w:tcBorders>
            <w:noWrap/>
            <w:vAlign w:val="bottom"/>
            <w:hideMark/>
          </w:tcPr>
          <w:p w14:paraId="6B76DE65" w14:textId="77777777" w:rsidR="00AB33A2" w:rsidRPr="003F7F69" w:rsidRDefault="00AB33A2">
            <w:pPr>
              <w:jc w:val="center"/>
              <w:rPr>
                <w:iCs/>
                <w:sz w:val="16"/>
                <w:szCs w:val="16"/>
                <w:lang w:eastAsia="tr-TR"/>
              </w:rPr>
            </w:pPr>
            <w:r w:rsidRPr="003F7F69">
              <w:rPr>
                <w:iCs/>
                <w:sz w:val="16"/>
                <w:szCs w:val="16"/>
              </w:rPr>
              <w:t>13.85</w:t>
            </w:r>
          </w:p>
        </w:tc>
        <w:tc>
          <w:tcPr>
            <w:tcW w:w="564" w:type="dxa"/>
            <w:tcBorders>
              <w:top w:val="nil"/>
              <w:left w:val="nil"/>
              <w:bottom w:val="single" w:sz="4" w:space="0" w:color="auto"/>
              <w:right w:val="nil"/>
            </w:tcBorders>
            <w:noWrap/>
            <w:vAlign w:val="bottom"/>
            <w:hideMark/>
          </w:tcPr>
          <w:p w14:paraId="4A3EA860" w14:textId="77777777" w:rsidR="00AB33A2" w:rsidRPr="003F7F69" w:rsidRDefault="00AB33A2">
            <w:pPr>
              <w:jc w:val="center"/>
              <w:rPr>
                <w:iCs/>
                <w:sz w:val="16"/>
                <w:szCs w:val="16"/>
                <w:lang w:eastAsia="tr-TR"/>
              </w:rPr>
            </w:pPr>
            <w:r w:rsidRPr="003F7F69">
              <w:rPr>
                <w:iCs/>
                <w:sz w:val="16"/>
                <w:szCs w:val="16"/>
              </w:rPr>
              <w:t>15.53</w:t>
            </w:r>
          </w:p>
        </w:tc>
        <w:tc>
          <w:tcPr>
            <w:tcW w:w="551" w:type="dxa"/>
            <w:tcBorders>
              <w:top w:val="nil"/>
              <w:left w:val="nil"/>
              <w:bottom w:val="single" w:sz="4" w:space="0" w:color="auto"/>
              <w:right w:val="nil"/>
            </w:tcBorders>
            <w:noWrap/>
            <w:vAlign w:val="center"/>
            <w:hideMark/>
          </w:tcPr>
          <w:p w14:paraId="60CE4310" w14:textId="77777777" w:rsidR="00AB33A2" w:rsidRPr="003F7F69" w:rsidRDefault="00AB33A2">
            <w:pPr>
              <w:jc w:val="center"/>
              <w:rPr>
                <w:iCs/>
                <w:sz w:val="16"/>
                <w:szCs w:val="16"/>
                <w:lang w:val="en-ID" w:eastAsia="tr-TR"/>
              </w:rPr>
            </w:pPr>
            <w:r w:rsidRPr="003F7F69">
              <w:rPr>
                <w:iCs/>
                <w:sz w:val="16"/>
                <w:szCs w:val="16"/>
                <w:lang w:val="en-ID"/>
              </w:rPr>
              <w:t>0.01</w:t>
            </w:r>
          </w:p>
        </w:tc>
        <w:tc>
          <w:tcPr>
            <w:tcW w:w="0" w:type="auto"/>
            <w:vMerge/>
            <w:tcBorders>
              <w:top w:val="nil"/>
              <w:left w:val="nil"/>
              <w:bottom w:val="single" w:sz="4" w:space="0" w:color="auto"/>
              <w:right w:val="nil"/>
            </w:tcBorders>
            <w:vAlign w:val="center"/>
            <w:hideMark/>
          </w:tcPr>
          <w:p w14:paraId="63EFB4FF" w14:textId="77777777" w:rsidR="00AB33A2" w:rsidRPr="003F7F69" w:rsidRDefault="00AB33A2">
            <w:pPr>
              <w:rPr>
                <w:iCs/>
                <w:sz w:val="16"/>
                <w:szCs w:val="16"/>
                <w:lang w:eastAsia="tr-TR"/>
              </w:rPr>
            </w:pPr>
          </w:p>
        </w:tc>
      </w:tr>
      <w:tr w:rsidR="00AB33A2" w:rsidRPr="003F7F69" w14:paraId="0CDB1361" w14:textId="77777777" w:rsidTr="00AB33A2">
        <w:trPr>
          <w:trHeight w:val="270"/>
          <w:jc w:val="center"/>
        </w:trPr>
        <w:tc>
          <w:tcPr>
            <w:tcW w:w="748" w:type="dxa"/>
            <w:vMerge w:val="restart"/>
            <w:tcBorders>
              <w:top w:val="single" w:sz="4" w:space="0" w:color="auto"/>
              <w:left w:val="nil"/>
              <w:bottom w:val="single" w:sz="4" w:space="0" w:color="auto"/>
              <w:right w:val="nil"/>
            </w:tcBorders>
            <w:vAlign w:val="center"/>
            <w:hideMark/>
          </w:tcPr>
          <w:p w14:paraId="4E29A6B7"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Total</w:t>
            </w:r>
          </w:p>
        </w:tc>
        <w:tc>
          <w:tcPr>
            <w:tcW w:w="709" w:type="dxa"/>
            <w:vMerge w:val="restart"/>
            <w:tcBorders>
              <w:top w:val="single" w:sz="4" w:space="0" w:color="auto"/>
              <w:left w:val="nil"/>
              <w:bottom w:val="nil"/>
              <w:right w:val="nil"/>
            </w:tcBorders>
            <w:noWrap/>
            <w:vAlign w:val="center"/>
            <w:hideMark/>
          </w:tcPr>
          <w:p w14:paraId="2EED86FC"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Low</w:t>
            </w:r>
          </w:p>
        </w:tc>
        <w:tc>
          <w:tcPr>
            <w:tcW w:w="709" w:type="dxa"/>
            <w:tcBorders>
              <w:top w:val="single" w:sz="4" w:space="0" w:color="auto"/>
              <w:left w:val="nil"/>
              <w:bottom w:val="nil"/>
              <w:right w:val="nil"/>
            </w:tcBorders>
            <w:noWrap/>
            <w:vAlign w:val="bottom"/>
            <w:hideMark/>
          </w:tcPr>
          <w:p w14:paraId="6960367B" w14:textId="77777777" w:rsidR="00AB33A2" w:rsidRPr="003F7F69" w:rsidRDefault="005342C3">
            <w:pPr>
              <w:jc w:val="center"/>
              <w:rPr>
                <w:i/>
                <w:iCs/>
                <w:sz w:val="16"/>
                <w:szCs w:val="16"/>
                <w:lang w:eastAsia="tr-TR"/>
              </w:rPr>
            </w:pPr>
            <m:oMathPara>
              <m:oMath>
                <m:acc>
                  <m:accPr>
                    <m:chr m:val="̅"/>
                    <m:ctrlPr>
                      <w:rPr>
                        <w:rFonts w:ascii="Cambria Math" w:hAnsi="Cambria Math"/>
                        <w:i/>
                        <w:iCs/>
                        <w:color w:val="000000" w:themeColor="text1"/>
                        <w:sz w:val="16"/>
                        <w:szCs w:val="16"/>
                        <w:lang w:eastAsia="tr-TR"/>
                      </w:rPr>
                    </m:ctrlPr>
                  </m:accPr>
                  <m:e>
                    <m:r>
                      <w:rPr>
                        <w:rFonts w:ascii="Cambria Math" w:hAnsi="Cambria Math"/>
                        <w:color w:val="000000" w:themeColor="text1"/>
                        <w:sz w:val="16"/>
                        <w:szCs w:val="16"/>
                      </w:rPr>
                      <m:t>X</m:t>
                    </m:r>
                  </m:e>
                </m:acc>
              </m:oMath>
            </m:oMathPara>
          </w:p>
        </w:tc>
        <w:tc>
          <w:tcPr>
            <w:tcW w:w="640" w:type="dxa"/>
            <w:tcBorders>
              <w:top w:val="single" w:sz="4" w:space="0" w:color="auto"/>
              <w:left w:val="nil"/>
              <w:bottom w:val="nil"/>
              <w:right w:val="nil"/>
            </w:tcBorders>
            <w:noWrap/>
            <w:vAlign w:val="bottom"/>
            <w:hideMark/>
          </w:tcPr>
          <w:p w14:paraId="2B16EAB8" w14:textId="77777777" w:rsidR="00AB33A2" w:rsidRPr="003F7F69" w:rsidRDefault="00AB33A2">
            <w:pPr>
              <w:jc w:val="center"/>
              <w:rPr>
                <w:iCs/>
                <w:sz w:val="16"/>
                <w:szCs w:val="16"/>
                <w:lang w:eastAsia="tr-TR"/>
              </w:rPr>
            </w:pPr>
            <w:r w:rsidRPr="003F7F69">
              <w:rPr>
                <w:iCs/>
                <w:sz w:val="16"/>
                <w:szCs w:val="16"/>
              </w:rPr>
              <w:t>41.69</w:t>
            </w:r>
          </w:p>
        </w:tc>
        <w:tc>
          <w:tcPr>
            <w:tcW w:w="646" w:type="dxa"/>
            <w:tcBorders>
              <w:top w:val="single" w:sz="4" w:space="0" w:color="auto"/>
              <w:left w:val="nil"/>
              <w:bottom w:val="nil"/>
              <w:right w:val="nil"/>
            </w:tcBorders>
            <w:noWrap/>
            <w:vAlign w:val="bottom"/>
            <w:hideMark/>
          </w:tcPr>
          <w:p w14:paraId="29376D1C" w14:textId="77777777" w:rsidR="00AB33A2" w:rsidRPr="003F7F69" w:rsidRDefault="00AB33A2">
            <w:pPr>
              <w:jc w:val="center"/>
              <w:rPr>
                <w:iCs/>
                <w:sz w:val="16"/>
                <w:szCs w:val="16"/>
                <w:lang w:eastAsia="tr-TR"/>
              </w:rPr>
            </w:pPr>
            <w:r w:rsidRPr="003F7F69">
              <w:rPr>
                <w:iCs/>
                <w:sz w:val="16"/>
                <w:szCs w:val="16"/>
              </w:rPr>
              <w:t>45.25</w:t>
            </w:r>
          </w:p>
        </w:tc>
        <w:tc>
          <w:tcPr>
            <w:tcW w:w="766" w:type="dxa"/>
            <w:tcBorders>
              <w:top w:val="single" w:sz="4" w:space="0" w:color="auto"/>
              <w:left w:val="nil"/>
              <w:bottom w:val="nil"/>
              <w:right w:val="nil"/>
            </w:tcBorders>
            <w:noWrap/>
            <w:vAlign w:val="bottom"/>
            <w:hideMark/>
          </w:tcPr>
          <w:p w14:paraId="4E61A3F6" w14:textId="77777777" w:rsidR="00AB33A2" w:rsidRPr="003F7F69" w:rsidRDefault="00AB33A2">
            <w:pPr>
              <w:jc w:val="center"/>
              <w:rPr>
                <w:iCs/>
                <w:sz w:val="16"/>
                <w:szCs w:val="16"/>
                <w:lang w:val="en-ID" w:eastAsia="tr-TR"/>
              </w:rPr>
            </w:pPr>
            <w:r w:rsidRPr="003F7F69">
              <w:rPr>
                <w:iCs/>
                <w:sz w:val="16"/>
                <w:szCs w:val="16"/>
                <w:lang w:val="en-ID"/>
              </w:rPr>
              <w:t>0.06</w:t>
            </w:r>
          </w:p>
        </w:tc>
        <w:tc>
          <w:tcPr>
            <w:tcW w:w="564" w:type="dxa"/>
            <w:vMerge w:val="restart"/>
            <w:tcBorders>
              <w:top w:val="single" w:sz="4" w:space="0" w:color="auto"/>
              <w:left w:val="nil"/>
              <w:bottom w:val="nil"/>
              <w:right w:val="nil"/>
            </w:tcBorders>
            <w:noWrap/>
            <w:vAlign w:val="center"/>
            <w:hideMark/>
          </w:tcPr>
          <w:p w14:paraId="12DBF793" w14:textId="77777777" w:rsidR="00AB33A2" w:rsidRPr="003F7F69" w:rsidRDefault="00AB33A2">
            <w:pPr>
              <w:rPr>
                <w:iCs/>
                <w:sz w:val="16"/>
                <w:szCs w:val="16"/>
                <w:lang w:eastAsia="tr-TR"/>
              </w:rPr>
            </w:pPr>
            <w:r w:rsidRPr="003F7F69">
              <w:rPr>
                <w:iCs/>
                <w:sz w:val="16"/>
                <w:szCs w:val="16"/>
              </w:rPr>
              <w:t>50</w:t>
            </w:r>
          </w:p>
        </w:tc>
        <w:tc>
          <w:tcPr>
            <w:tcW w:w="766" w:type="dxa"/>
            <w:tcBorders>
              <w:top w:val="single" w:sz="4" w:space="0" w:color="auto"/>
              <w:left w:val="nil"/>
              <w:bottom w:val="nil"/>
              <w:right w:val="nil"/>
            </w:tcBorders>
            <w:noWrap/>
            <w:vAlign w:val="bottom"/>
            <w:hideMark/>
          </w:tcPr>
          <w:p w14:paraId="1BB588C3" w14:textId="77777777" w:rsidR="00AB33A2" w:rsidRPr="003F7F69" w:rsidRDefault="00AB33A2">
            <w:pPr>
              <w:jc w:val="center"/>
              <w:rPr>
                <w:iCs/>
                <w:sz w:val="16"/>
                <w:szCs w:val="16"/>
                <w:lang w:eastAsia="tr-TR"/>
              </w:rPr>
            </w:pPr>
            <w:r w:rsidRPr="003F7F69">
              <w:rPr>
                <w:iCs/>
                <w:sz w:val="16"/>
                <w:szCs w:val="16"/>
              </w:rPr>
              <w:t>42.46</w:t>
            </w:r>
          </w:p>
        </w:tc>
        <w:tc>
          <w:tcPr>
            <w:tcW w:w="564" w:type="dxa"/>
            <w:tcBorders>
              <w:top w:val="single" w:sz="4" w:space="0" w:color="auto"/>
              <w:left w:val="nil"/>
              <w:bottom w:val="nil"/>
              <w:right w:val="nil"/>
            </w:tcBorders>
            <w:noWrap/>
            <w:vAlign w:val="bottom"/>
            <w:hideMark/>
          </w:tcPr>
          <w:p w14:paraId="1E4C69D3" w14:textId="77777777" w:rsidR="00AB33A2" w:rsidRPr="003F7F69" w:rsidRDefault="00AB33A2">
            <w:pPr>
              <w:jc w:val="center"/>
              <w:rPr>
                <w:iCs/>
                <w:sz w:val="16"/>
                <w:szCs w:val="16"/>
                <w:lang w:eastAsia="tr-TR"/>
              </w:rPr>
            </w:pPr>
            <w:r w:rsidRPr="003F7F69">
              <w:rPr>
                <w:iCs/>
                <w:sz w:val="16"/>
                <w:szCs w:val="16"/>
              </w:rPr>
              <w:t>47.30</w:t>
            </w:r>
          </w:p>
        </w:tc>
        <w:tc>
          <w:tcPr>
            <w:tcW w:w="551" w:type="dxa"/>
            <w:tcBorders>
              <w:top w:val="single" w:sz="4" w:space="0" w:color="auto"/>
              <w:left w:val="nil"/>
              <w:bottom w:val="nil"/>
              <w:right w:val="nil"/>
            </w:tcBorders>
            <w:noWrap/>
            <w:vAlign w:val="center"/>
            <w:hideMark/>
          </w:tcPr>
          <w:p w14:paraId="748473FA" w14:textId="77777777" w:rsidR="00AB33A2" w:rsidRPr="003F7F69" w:rsidRDefault="00AB33A2">
            <w:pPr>
              <w:jc w:val="center"/>
              <w:rPr>
                <w:iCs/>
                <w:sz w:val="16"/>
                <w:szCs w:val="16"/>
                <w:lang w:val="en-ID" w:eastAsia="tr-TR"/>
              </w:rPr>
            </w:pPr>
            <w:r w:rsidRPr="003F7F69">
              <w:rPr>
                <w:iCs/>
                <w:sz w:val="16"/>
                <w:szCs w:val="16"/>
                <w:lang w:val="en-ID"/>
              </w:rPr>
              <w:t>0.08</w:t>
            </w:r>
          </w:p>
        </w:tc>
        <w:tc>
          <w:tcPr>
            <w:tcW w:w="413" w:type="dxa"/>
            <w:vMerge w:val="restart"/>
            <w:tcBorders>
              <w:top w:val="single" w:sz="4" w:space="0" w:color="auto"/>
              <w:left w:val="nil"/>
              <w:bottom w:val="nil"/>
              <w:right w:val="nil"/>
            </w:tcBorders>
            <w:noWrap/>
            <w:vAlign w:val="center"/>
            <w:hideMark/>
          </w:tcPr>
          <w:p w14:paraId="18624418" w14:textId="77777777" w:rsidR="00AB33A2" w:rsidRPr="003F7F69" w:rsidRDefault="00AB33A2">
            <w:pPr>
              <w:rPr>
                <w:iCs/>
                <w:sz w:val="16"/>
                <w:szCs w:val="16"/>
                <w:lang w:eastAsia="tr-TR"/>
              </w:rPr>
            </w:pPr>
            <w:r w:rsidRPr="003F7F69">
              <w:rPr>
                <w:iCs/>
                <w:sz w:val="16"/>
                <w:szCs w:val="16"/>
              </w:rPr>
              <w:t>23</w:t>
            </w:r>
          </w:p>
        </w:tc>
      </w:tr>
      <w:tr w:rsidR="00AB33A2" w:rsidRPr="003F7F69" w14:paraId="091EF2D6" w14:textId="77777777" w:rsidTr="0021308D">
        <w:trPr>
          <w:trHeight w:val="155"/>
          <w:jc w:val="center"/>
        </w:trPr>
        <w:tc>
          <w:tcPr>
            <w:tcW w:w="0" w:type="auto"/>
            <w:vMerge/>
            <w:tcBorders>
              <w:top w:val="single" w:sz="4" w:space="0" w:color="auto"/>
              <w:left w:val="nil"/>
              <w:bottom w:val="single" w:sz="4" w:space="0" w:color="auto"/>
              <w:right w:val="nil"/>
            </w:tcBorders>
            <w:vAlign w:val="center"/>
            <w:hideMark/>
          </w:tcPr>
          <w:p w14:paraId="4B832EBA" w14:textId="77777777" w:rsidR="00AB33A2" w:rsidRPr="003F7F69" w:rsidRDefault="00AB33A2">
            <w:pPr>
              <w:rPr>
                <w:iCs/>
                <w:color w:val="000000" w:themeColor="text1"/>
                <w:sz w:val="16"/>
                <w:szCs w:val="16"/>
                <w:lang w:eastAsia="tr-TR"/>
              </w:rPr>
            </w:pPr>
          </w:p>
        </w:tc>
        <w:tc>
          <w:tcPr>
            <w:tcW w:w="0" w:type="auto"/>
            <w:vMerge/>
            <w:tcBorders>
              <w:top w:val="single" w:sz="4" w:space="0" w:color="auto"/>
              <w:left w:val="nil"/>
              <w:bottom w:val="nil"/>
              <w:right w:val="nil"/>
            </w:tcBorders>
            <w:vAlign w:val="center"/>
            <w:hideMark/>
          </w:tcPr>
          <w:p w14:paraId="02A48225" w14:textId="77777777" w:rsidR="00AB33A2" w:rsidRPr="003F7F69" w:rsidRDefault="00AB33A2">
            <w:pPr>
              <w:rPr>
                <w:iCs/>
                <w:color w:val="000000" w:themeColor="text1"/>
                <w:sz w:val="16"/>
                <w:szCs w:val="16"/>
                <w:lang w:eastAsia="tr-TR"/>
              </w:rPr>
            </w:pPr>
          </w:p>
        </w:tc>
        <w:tc>
          <w:tcPr>
            <w:tcW w:w="709" w:type="dxa"/>
            <w:tcBorders>
              <w:top w:val="nil"/>
              <w:left w:val="nil"/>
              <w:bottom w:val="nil"/>
              <w:right w:val="nil"/>
            </w:tcBorders>
            <w:noWrap/>
            <w:vAlign w:val="bottom"/>
            <w:hideMark/>
          </w:tcPr>
          <w:p w14:paraId="7C21807B" w14:textId="77777777" w:rsidR="00AB33A2" w:rsidRPr="003F7F69" w:rsidRDefault="00AB33A2">
            <w:pPr>
              <w:jc w:val="center"/>
              <w:rPr>
                <w:iCs/>
                <w:sz w:val="16"/>
                <w:szCs w:val="16"/>
                <w:lang w:eastAsia="tr-TR"/>
              </w:rPr>
            </w:pPr>
            <w:r w:rsidRPr="003F7F69">
              <w:rPr>
                <w:iCs/>
                <w:sz w:val="16"/>
                <w:szCs w:val="16"/>
              </w:rPr>
              <w:t>SD</w:t>
            </w:r>
          </w:p>
        </w:tc>
        <w:tc>
          <w:tcPr>
            <w:tcW w:w="640" w:type="dxa"/>
            <w:tcBorders>
              <w:top w:val="nil"/>
              <w:left w:val="nil"/>
              <w:bottom w:val="nil"/>
              <w:right w:val="nil"/>
            </w:tcBorders>
            <w:noWrap/>
            <w:vAlign w:val="bottom"/>
            <w:hideMark/>
          </w:tcPr>
          <w:p w14:paraId="2C4AF3FC" w14:textId="77777777" w:rsidR="00AB33A2" w:rsidRPr="003F7F69" w:rsidRDefault="00AB33A2">
            <w:pPr>
              <w:jc w:val="center"/>
              <w:rPr>
                <w:iCs/>
                <w:sz w:val="16"/>
                <w:szCs w:val="16"/>
                <w:lang w:eastAsia="tr-TR"/>
              </w:rPr>
            </w:pPr>
            <w:r w:rsidRPr="003F7F69">
              <w:rPr>
                <w:iCs/>
                <w:sz w:val="16"/>
                <w:szCs w:val="16"/>
              </w:rPr>
              <w:t>6.69</w:t>
            </w:r>
          </w:p>
        </w:tc>
        <w:tc>
          <w:tcPr>
            <w:tcW w:w="646" w:type="dxa"/>
            <w:tcBorders>
              <w:top w:val="nil"/>
              <w:left w:val="nil"/>
              <w:bottom w:val="nil"/>
              <w:right w:val="nil"/>
            </w:tcBorders>
            <w:noWrap/>
            <w:vAlign w:val="bottom"/>
            <w:hideMark/>
          </w:tcPr>
          <w:p w14:paraId="527EDA58" w14:textId="77777777" w:rsidR="00AB33A2" w:rsidRPr="003F7F69" w:rsidRDefault="00AB33A2">
            <w:pPr>
              <w:jc w:val="center"/>
              <w:rPr>
                <w:iCs/>
                <w:sz w:val="16"/>
                <w:szCs w:val="16"/>
                <w:lang w:eastAsia="tr-TR"/>
              </w:rPr>
            </w:pPr>
            <w:r w:rsidRPr="003F7F69">
              <w:rPr>
                <w:iCs/>
                <w:sz w:val="16"/>
                <w:szCs w:val="16"/>
              </w:rPr>
              <w:t>8.19</w:t>
            </w:r>
          </w:p>
        </w:tc>
        <w:tc>
          <w:tcPr>
            <w:tcW w:w="766" w:type="dxa"/>
            <w:tcBorders>
              <w:top w:val="nil"/>
              <w:left w:val="nil"/>
              <w:bottom w:val="nil"/>
              <w:right w:val="nil"/>
            </w:tcBorders>
            <w:noWrap/>
            <w:vAlign w:val="bottom"/>
            <w:hideMark/>
          </w:tcPr>
          <w:p w14:paraId="678B4CF7" w14:textId="77777777" w:rsidR="00AB33A2" w:rsidRPr="003F7F69" w:rsidRDefault="00AB33A2">
            <w:pPr>
              <w:jc w:val="center"/>
              <w:rPr>
                <w:iCs/>
                <w:sz w:val="16"/>
                <w:szCs w:val="16"/>
                <w:lang w:val="en-ID" w:eastAsia="tr-TR"/>
              </w:rPr>
            </w:pPr>
            <w:r w:rsidRPr="003F7F69">
              <w:rPr>
                <w:iCs/>
                <w:sz w:val="16"/>
                <w:szCs w:val="16"/>
                <w:lang w:val="en-ID"/>
              </w:rPr>
              <w:t>0.01</w:t>
            </w:r>
          </w:p>
        </w:tc>
        <w:tc>
          <w:tcPr>
            <w:tcW w:w="0" w:type="auto"/>
            <w:vMerge/>
            <w:tcBorders>
              <w:top w:val="single" w:sz="4" w:space="0" w:color="auto"/>
              <w:left w:val="nil"/>
              <w:bottom w:val="nil"/>
              <w:right w:val="nil"/>
            </w:tcBorders>
            <w:vAlign w:val="center"/>
            <w:hideMark/>
          </w:tcPr>
          <w:p w14:paraId="66148841" w14:textId="77777777" w:rsidR="00AB33A2" w:rsidRPr="003F7F69" w:rsidRDefault="00AB33A2">
            <w:pPr>
              <w:rPr>
                <w:iCs/>
                <w:sz w:val="16"/>
                <w:szCs w:val="16"/>
                <w:lang w:eastAsia="tr-TR"/>
              </w:rPr>
            </w:pPr>
          </w:p>
        </w:tc>
        <w:tc>
          <w:tcPr>
            <w:tcW w:w="766" w:type="dxa"/>
            <w:tcBorders>
              <w:top w:val="nil"/>
              <w:left w:val="nil"/>
              <w:bottom w:val="nil"/>
              <w:right w:val="nil"/>
            </w:tcBorders>
            <w:noWrap/>
            <w:vAlign w:val="bottom"/>
            <w:hideMark/>
          </w:tcPr>
          <w:p w14:paraId="3CBC0E5D" w14:textId="77777777" w:rsidR="00AB33A2" w:rsidRPr="003F7F69" w:rsidRDefault="00AB33A2">
            <w:pPr>
              <w:jc w:val="center"/>
              <w:rPr>
                <w:iCs/>
                <w:sz w:val="16"/>
                <w:szCs w:val="16"/>
                <w:lang w:eastAsia="tr-TR"/>
              </w:rPr>
            </w:pPr>
            <w:r w:rsidRPr="003F7F69">
              <w:rPr>
                <w:iCs/>
                <w:sz w:val="16"/>
                <w:szCs w:val="16"/>
              </w:rPr>
              <w:t>6.95</w:t>
            </w:r>
          </w:p>
        </w:tc>
        <w:tc>
          <w:tcPr>
            <w:tcW w:w="564" w:type="dxa"/>
            <w:tcBorders>
              <w:top w:val="nil"/>
              <w:left w:val="nil"/>
              <w:bottom w:val="nil"/>
              <w:right w:val="nil"/>
            </w:tcBorders>
            <w:noWrap/>
            <w:vAlign w:val="bottom"/>
            <w:hideMark/>
          </w:tcPr>
          <w:p w14:paraId="157FDD14" w14:textId="77777777" w:rsidR="00AB33A2" w:rsidRPr="003F7F69" w:rsidRDefault="00AB33A2">
            <w:pPr>
              <w:jc w:val="center"/>
              <w:rPr>
                <w:iCs/>
                <w:sz w:val="16"/>
                <w:szCs w:val="16"/>
                <w:lang w:eastAsia="tr-TR"/>
              </w:rPr>
            </w:pPr>
            <w:r w:rsidRPr="003F7F69">
              <w:rPr>
                <w:iCs/>
                <w:sz w:val="16"/>
                <w:szCs w:val="16"/>
              </w:rPr>
              <w:t>9.00</w:t>
            </w:r>
          </w:p>
        </w:tc>
        <w:tc>
          <w:tcPr>
            <w:tcW w:w="551" w:type="dxa"/>
            <w:tcBorders>
              <w:top w:val="nil"/>
              <w:left w:val="nil"/>
              <w:bottom w:val="nil"/>
              <w:right w:val="nil"/>
            </w:tcBorders>
            <w:noWrap/>
            <w:vAlign w:val="center"/>
            <w:hideMark/>
          </w:tcPr>
          <w:p w14:paraId="65511331" w14:textId="77777777" w:rsidR="00AB33A2" w:rsidRPr="003F7F69" w:rsidRDefault="00AB33A2">
            <w:pPr>
              <w:jc w:val="center"/>
              <w:rPr>
                <w:iCs/>
                <w:sz w:val="16"/>
                <w:szCs w:val="16"/>
                <w:lang w:val="en-ID" w:eastAsia="tr-TR"/>
              </w:rPr>
            </w:pPr>
            <w:r w:rsidRPr="003F7F69">
              <w:rPr>
                <w:iCs/>
                <w:sz w:val="16"/>
                <w:szCs w:val="16"/>
                <w:lang w:val="en-ID"/>
              </w:rPr>
              <w:t>0.02</w:t>
            </w:r>
          </w:p>
        </w:tc>
        <w:tc>
          <w:tcPr>
            <w:tcW w:w="0" w:type="auto"/>
            <w:vMerge/>
            <w:tcBorders>
              <w:top w:val="single" w:sz="4" w:space="0" w:color="auto"/>
              <w:left w:val="nil"/>
              <w:bottom w:val="nil"/>
              <w:right w:val="nil"/>
            </w:tcBorders>
            <w:vAlign w:val="center"/>
            <w:hideMark/>
          </w:tcPr>
          <w:p w14:paraId="725A3137" w14:textId="77777777" w:rsidR="00AB33A2" w:rsidRPr="003F7F69" w:rsidRDefault="00AB33A2">
            <w:pPr>
              <w:rPr>
                <w:iCs/>
                <w:sz w:val="16"/>
                <w:szCs w:val="16"/>
                <w:lang w:eastAsia="tr-TR"/>
              </w:rPr>
            </w:pPr>
          </w:p>
        </w:tc>
      </w:tr>
      <w:tr w:rsidR="00AB33A2" w:rsidRPr="003F7F69" w14:paraId="73F97503" w14:textId="77777777" w:rsidTr="0021308D">
        <w:trPr>
          <w:trHeight w:val="152"/>
          <w:jc w:val="center"/>
        </w:trPr>
        <w:tc>
          <w:tcPr>
            <w:tcW w:w="0" w:type="auto"/>
            <w:vMerge/>
            <w:tcBorders>
              <w:top w:val="single" w:sz="4" w:space="0" w:color="auto"/>
              <w:left w:val="nil"/>
              <w:bottom w:val="single" w:sz="4" w:space="0" w:color="auto"/>
              <w:right w:val="nil"/>
            </w:tcBorders>
            <w:vAlign w:val="center"/>
            <w:hideMark/>
          </w:tcPr>
          <w:p w14:paraId="0356A5C8" w14:textId="77777777" w:rsidR="00AB33A2" w:rsidRPr="003F7F69" w:rsidRDefault="00AB33A2">
            <w:pPr>
              <w:rPr>
                <w:iCs/>
                <w:color w:val="000000" w:themeColor="text1"/>
                <w:sz w:val="16"/>
                <w:szCs w:val="16"/>
                <w:lang w:eastAsia="tr-TR"/>
              </w:rPr>
            </w:pPr>
          </w:p>
        </w:tc>
        <w:tc>
          <w:tcPr>
            <w:tcW w:w="709" w:type="dxa"/>
            <w:vMerge w:val="restart"/>
            <w:tcBorders>
              <w:top w:val="nil"/>
              <w:left w:val="nil"/>
              <w:bottom w:val="single" w:sz="4" w:space="0" w:color="auto"/>
              <w:right w:val="nil"/>
            </w:tcBorders>
            <w:noWrap/>
            <w:vAlign w:val="center"/>
            <w:hideMark/>
          </w:tcPr>
          <w:p w14:paraId="2E229950"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Medium</w:t>
            </w:r>
          </w:p>
        </w:tc>
        <w:tc>
          <w:tcPr>
            <w:tcW w:w="709" w:type="dxa"/>
            <w:tcBorders>
              <w:top w:val="nil"/>
              <w:left w:val="nil"/>
              <w:bottom w:val="single" w:sz="4" w:space="0" w:color="auto"/>
              <w:right w:val="nil"/>
            </w:tcBorders>
            <w:noWrap/>
            <w:vAlign w:val="bottom"/>
            <w:hideMark/>
          </w:tcPr>
          <w:p w14:paraId="006059A0" w14:textId="77777777" w:rsidR="00AB33A2" w:rsidRPr="003F7F69" w:rsidRDefault="005342C3">
            <w:pPr>
              <w:jc w:val="center"/>
              <w:rPr>
                <w:i/>
                <w:iCs/>
                <w:sz w:val="16"/>
                <w:szCs w:val="16"/>
                <w:lang w:eastAsia="tr-TR"/>
              </w:rPr>
            </w:pPr>
            <m:oMathPara>
              <m:oMath>
                <m:acc>
                  <m:accPr>
                    <m:chr m:val="̅"/>
                    <m:ctrlPr>
                      <w:rPr>
                        <w:rFonts w:ascii="Cambria Math" w:hAnsi="Cambria Math"/>
                        <w:i/>
                        <w:iCs/>
                        <w:color w:val="000000" w:themeColor="text1"/>
                        <w:sz w:val="16"/>
                        <w:szCs w:val="16"/>
                        <w:lang w:eastAsia="tr-TR"/>
                      </w:rPr>
                    </m:ctrlPr>
                  </m:accPr>
                  <m:e>
                    <m:r>
                      <w:rPr>
                        <w:rFonts w:ascii="Cambria Math" w:hAnsi="Cambria Math"/>
                        <w:color w:val="000000" w:themeColor="text1"/>
                        <w:sz w:val="16"/>
                        <w:szCs w:val="16"/>
                      </w:rPr>
                      <m:t>X</m:t>
                    </m:r>
                  </m:e>
                </m:acc>
              </m:oMath>
            </m:oMathPara>
          </w:p>
        </w:tc>
        <w:tc>
          <w:tcPr>
            <w:tcW w:w="640" w:type="dxa"/>
            <w:tcBorders>
              <w:top w:val="nil"/>
              <w:left w:val="nil"/>
              <w:bottom w:val="single" w:sz="4" w:space="0" w:color="auto"/>
              <w:right w:val="nil"/>
            </w:tcBorders>
            <w:noWrap/>
            <w:vAlign w:val="bottom"/>
            <w:hideMark/>
          </w:tcPr>
          <w:p w14:paraId="0B5AEE26" w14:textId="77777777" w:rsidR="00AB33A2" w:rsidRPr="003F7F69" w:rsidRDefault="00AB33A2">
            <w:pPr>
              <w:jc w:val="center"/>
              <w:rPr>
                <w:iCs/>
                <w:sz w:val="16"/>
                <w:szCs w:val="16"/>
                <w:lang w:eastAsia="tr-TR"/>
              </w:rPr>
            </w:pPr>
            <w:r w:rsidRPr="003F7F69">
              <w:rPr>
                <w:iCs/>
                <w:sz w:val="16"/>
                <w:szCs w:val="16"/>
              </w:rPr>
              <w:t>61.44</w:t>
            </w:r>
          </w:p>
        </w:tc>
        <w:tc>
          <w:tcPr>
            <w:tcW w:w="646" w:type="dxa"/>
            <w:tcBorders>
              <w:top w:val="nil"/>
              <w:left w:val="nil"/>
              <w:bottom w:val="nil"/>
              <w:right w:val="nil"/>
            </w:tcBorders>
            <w:noWrap/>
            <w:vAlign w:val="bottom"/>
            <w:hideMark/>
          </w:tcPr>
          <w:p w14:paraId="3A6EE2ED" w14:textId="77777777" w:rsidR="00AB33A2" w:rsidRPr="003F7F69" w:rsidRDefault="00AB33A2">
            <w:pPr>
              <w:jc w:val="center"/>
              <w:rPr>
                <w:iCs/>
                <w:sz w:val="16"/>
                <w:szCs w:val="16"/>
                <w:lang w:eastAsia="tr-TR"/>
              </w:rPr>
            </w:pPr>
            <w:r w:rsidRPr="003F7F69">
              <w:rPr>
                <w:iCs/>
                <w:sz w:val="16"/>
                <w:szCs w:val="16"/>
              </w:rPr>
              <w:t>62.00</w:t>
            </w:r>
          </w:p>
        </w:tc>
        <w:tc>
          <w:tcPr>
            <w:tcW w:w="766" w:type="dxa"/>
            <w:tcBorders>
              <w:top w:val="nil"/>
              <w:left w:val="nil"/>
              <w:bottom w:val="nil"/>
              <w:right w:val="nil"/>
            </w:tcBorders>
            <w:noWrap/>
            <w:vAlign w:val="bottom"/>
            <w:hideMark/>
          </w:tcPr>
          <w:p w14:paraId="4B046C03" w14:textId="77777777" w:rsidR="00AB33A2" w:rsidRPr="003F7F69" w:rsidRDefault="00AB33A2">
            <w:pPr>
              <w:jc w:val="center"/>
              <w:rPr>
                <w:iCs/>
                <w:sz w:val="16"/>
                <w:szCs w:val="16"/>
                <w:lang w:eastAsia="tr-TR"/>
              </w:rPr>
            </w:pPr>
            <w:r w:rsidRPr="003F7F69">
              <w:rPr>
                <w:iCs/>
                <w:sz w:val="16"/>
                <w:szCs w:val="16"/>
              </w:rPr>
              <w:t>0.01</w:t>
            </w:r>
          </w:p>
        </w:tc>
        <w:tc>
          <w:tcPr>
            <w:tcW w:w="564" w:type="dxa"/>
            <w:vMerge w:val="restart"/>
            <w:tcBorders>
              <w:top w:val="nil"/>
              <w:left w:val="nil"/>
              <w:bottom w:val="nil"/>
              <w:right w:val="nil"/>
            </w:tcBorders>
            <w:noWrap/>
            <w:vAlign w:val="center"/>
            <w:hideMark/>
          </w:tcPr>
          <w:p w14:paraId="03B09C6A" w14:textId="77777777" w:rsidR="00AB33A2" w:rsidRPr="003F7F69" w:rsidRDefault="00AB33A2">
            <w:pPr>
              <w:rPr>
                <w:iCs/>
                <w:sz w:val="16"/>
                <w:szCs w:val="16"/>
                <w:lang w:eastAsia="tr-TR"/>
              </w:rPr>
            </w:pPr>
            <w:r w:rsidRPr="003F7F69">
              <w:rPr>
                <w:iCs/>
                <w:sz w:val="16"/>
                <w:szCs w:val="16"/>
              </w:rPr>
              <w:t>55</w:t>
            </w:r>
          </w:p>
        </w:tc>
        <w:tc>
          <w:tcPr>
            <w:tcW w:w="766" w:type="dxa"/>
            <w:tcBorders>
              <w:top w:val="nil"/>
              <w:left w:val="nil"/>
              <w:bottom w:val="nil"/>
              <w:right w:val="nil"/>
            </w:tcBorders>
            <w:noWrap/>
            <w:vAlign w:val="bottom"/>
            <w:hideMark/>
          </w:tcPr>
          <w:p w14:paraId="296D4282" w14:textId="77777777" w:rsidR="00AB33A2" w:rsidRPr="003F7F69" w:rsidRDefault="00AB33A2">
            <w:pPr>
              <w:jc w:val="center"/>
              <w:rPr>
                <w:iCs/>
                <w:sz w:val="16"/>
                <w:szCs w:val="16"/>
                <w:lang w:eastAsia="tr-TR"/>
              </w:rPr>
            </w:pPr>
            <w:r w:rsidRPr="003F7F69">
              <w:rPr>
                <w:iCs/>
                <w:sz w:val="16"/>
                <w:szCs w:val="16"/>
              </w:rPr>
              <w:t>64.30</w:t>
            </w:r>
          </w:p>
        </w:tc>
        <w:tc>
          <w:tcPr>
            <w:tcW w:w="564" w:type="dxa"/>
            <w:tcBorders>
              <w:top w:val="nil"/>
              <w:left w:val="nil"/>
              <w:bottom w:val="nil"/>
              <w:right w:val="nil"/>
            </w:tcBorders>
            <w:noWrap/>
            <w:vAlign w:val="bottom"/>
            <w:hideMark/>
          </w:tcPr>
          <w:p w14:paraId="5F9D5150" w14:textId="77777777" w:rsidR="00AB33A2" w:rsidRPr="003F7F69" w:rsidRDefault="00AB33A2">
            <w:pPr>
              <w:jc w:val="center"/>
              <w:rPr>
                <w:iCs/>
                <w:sz w:val="16"/>
                <w:szCs w:val="16"/>
                <w:lang w:eastAsia="tr-TR"/>
              </w:rPr>
            </w:pPr>
            <w:r w:rsidRPr="003F7F69">
              <w:rPr>
                <w:iCs/>
                <w:sz w:val="16"/>
                <w:szCs w:val="16"/>
              </w:rPr>
              <w:t>65.88</w:t>
            </w:r>
          </w:p>
        </w:tc>
        <w:tc>
          <w:tcPr>
            <w:tcW w:w="551" w:type="dxa"/>
            <w:tcBorders>
              <w:top w:val="nil"/>
              <w:left w:val="nil"/>
              <w:bottom w:val="nil"/>
              <w:right w:val="nil"/>
            </w:tcBorders>
            <w:noWrap/>
            <w:vAlign w:val="center"/>
            <w:hideMark/>
          </w:tcPr>
          <w:p w14:paraId="31454CF8" w14:textId="77777777" w:rsidR="00AB33A2" w:rsidRPr="003F7F69" w:rsidRDefault="00AB33A2">
            <w:pPr>
              <w:jc w:val="center"/>
              <w:rPr>
                <w:iCs/>
                <w:sz w:val="16"/>
                <w:szCs w:val="16"/>
                <w:lang w:val="en-ID" w:eastAsia="tr-TR"/>
              </w:rPr>
            </w:pPr>
            <w:r w:rsidRPr="003F7F69">
              <w:rPr>
                <w:iCs/>
                <w:sz w:val="16"/>
                <w:szCs w:val="16"/>
                <w:lang w:val="en-ID"/>
              </w:rPr>
              <w:t>0.04</w:t>
            </w:r>
          </w:p>
        </w:tc>
        <w:tc>
          <w:tcPr>
            <w:tcW w:w="413" w:type="dxa"/>
            <w:vMerge w:val="restart"/>
            <w:tcBorders>
              <w:top w:val="nil"/>
              <w:left w:val="nil"/>
              <w:bottom w:val="nil"/>
              <w:right w:val="nil"/>
            </w:tcBorders>
            <w:noWrap/>
            <w:vAlign w:val="center"/>
            <w:hideMark/>
          </w:tcPr>
          <w:p w14:paraId="4AA696F1" w14:textId="77777777" w:rsidR="00AB33A2" w:rsidRPr="003F7F69" w:rsidRDefault="00AB33A2">
            <w:pPr>
              <w:rPr>
                <w:iCs/>
                <w:sz w:val="16"/>
                <w:szCs w:val="16"/>
                <w:lang w:eastAsia="tr-TR"/>
              </w:rPr>
            </w:pPr>
            <w:r w:rsidRPr="003F7F69">
              <w:rPr>
                <w:iCs/>
                <w:sz w:val="16"/>
                <w:szCs w:val="16"/>
              </w:rPr>
              <w:t>67</w:t>
            </w:r>
          </w:p>
        </w:tc>
      </w:tr>
      <w:tr w:rsidR="00AB33A2" w:rsidRPr="003F7F69" w14:paraId="5D9D2A86" w14:textId="77777777" w:rsidTr="0021308D">
        <w:trPr>
          <w:trHeight w:val="165"/>
          <w:jc w:val="center"/>
        </w:trPr>
        <w:tc>
          <w:tcPr>
            <w:tcW w:w="0" w:type="auto"/>
            <w:vMerge/>
            <w:tcBorders>
              <w:top w:val="single" w:sz="4" w:space="0" w:color="auto"/>
              <w:left w:val="nil"/>
              <w:bottom w:val="single" w:sz="4" w:space="0" w:color="auto"/>
              <w:right w:val="nil"/>
            </w:tcBorders>
            <w:vAlign w:val="center"/>
            <w:hideMark/>
          </w:tcPr>
          <w:p w14:paraId="440AEFA6" w14:textId="77777777" w:rsidR="00AB33A2" w:rsidRPr="003F7F69" w:rsidRDefault="00AB33A2">
            <w:pPr>
              <w:rPr>
                <w:iCs/>
                <w:color w:val="000000" w:themeColor="text1"/>
                <w:sz w:val="16"/>
                <w:szCs w:val="16"/>
                <w:lang w:eastAsia="tr-TR"/>
              </w:rPr>
            </w:pPr>
          </w:p>
        </w:tc>
        <w:tc>
          <w:tcPr>
            <w:tcW w:w="0" w:type="auto"/>
            <w:vMerge/>
            <w:tcBorders>
              <w:top w:val="single" w:sz="4" w:space="0" w:color="auto"/>
              <w:left w:val="nil"/>
              <w:bottom w:val="nil"/>
              <w:right w:val="nil"/>
            </w:tcBorders>
            <w:vAlign w:val="center"/>
            <w:hideMark/>
          </w:tcPr>
          <w:p w14:paraId="72987B02" w14:textId="77777777" w:rsidR="00AB33A2" w:rsidRPr="003F7F69" w:rsidRDefault="00AB33A2">
            <w:pPr>
              <w:rPr>
                <w:iCs/>
                <w:color w:val="000000" w:themeColor="text1"/>
                <w:sz w:val="16"/>
                <w:szCs w:val="16"/>
                <w:lang w:eastAsia="tr-TR"/>
              </w:rPr>
            </w:pPr>
          </w:p>
        </w:tc>
        <w:tc>
          <w:tcPr>
            <w:tcW w:w="709" w:type="dxa"/>
            <w:tcBorders>
              <w:top w:val="single" w:sz="4" w:space="0" w:color="auto"/>
              <w:left w:val="nil"/>
              <w:bottom w:val="nil"/>
              <w:right w:val="nil"/>
            </w:tcBorders>
            <w:noWrap/>
            <w:vAlign w:val="bottom"/>
            <w:hideMark/>
          </w:tcPr>
          <w:p w14:paraId="5EB3F569" w14:textId="77777777" w:rsidR="00AB33A2" w:rsidRPr="003F7F69" w:rsidRDefault="00AB33A2">
            <w:pPr>
              <w:jc w:val="center"/>
              <w:rPr>
                <w:iCs/>
                <w:sz w:val="16"/>
                <w:szCs w:val="16"/>
                <w:lang w:eastAsia="tr-TR"/>
              </w:rPr>
            </w:pPr>
            <w:r w:rsidRPr="003F7F69">
              <w:rPr>
                <w:iCs/>
                <w:sz w:val="16"/>
                <w:szCs w:val="16"/>
              </w:rPr>
              <w:t>SD</w:t>
            </w:r>
          </w:p>
        </w:tc>
        <w:tc>
          <w:tcPr>
            <w:tcW w:w="640" w:type="dxa"/>
            <w:tcBorders>
              <w:top w:val="single" w:sz="4" w:space="0" w:color="auto"/>
              <w:left w:val="nil"/>
              <w:bottom w:val="nil"/>
              <w:right w:val="nil"/>
            </w:tcBorders>
            <w:noWrap/>
            <w:vAlign w:val="bottom"/>
            <w:hideMark/>
          </w:tcPr>
          <w:p w14:paraId="38DA9663" w14:textId="77777777" w:rsidR="00AB33A2" w:rsidRPr="003F7F69" w:rsidRDefault="00AB33A2">
            <w:pPr>
              <w:jc w:val="center"/>
              <w:rPr>
                <w:iCs/>
                <w:sz w:val="16"/>
                <w:szCs w:val="16"/>
                <w:lang w:eastAsia="tr-TR"/>
              </w:rPr>
            </w:pPr>
            <w:r w:rsidRPr="003F7F69">
              <w:rPr>
                <w:iCs/>
                <w:sz w:val="16"/>
                <w:szCs w:val="16"/>
              </w:rPr>
              <w:t>5.51</w:t>
            </w:r>
          </w:p>
        </w:tc>
        <w:tc>
          <w:tcPr>
            <w:tcW w:w="646" w:type="dxa"/>
            <w:tcBorders>
              <w:top w:val="nil"/>
              <w:left w:val="nil"/>
              <w:bottom w:val="nil"/>
              <w:right w:val="nil"/>
            </w:tcBorders>
            <w:noWrap/>
            <w:vAlign w:val="bottom"/>
            <w:hideMark/>
          </w:tcPr>
          <w:p w14:paraId="34C81441" w14:textId="77777777" w:rsidR="00AB33A2" w:rsidRPr="003F7F69" w:rsidRDefault="00AB33A2">
            <w:pPr>
              <w:jc w:val="center"/>
              <w:rPr>
                <w:iCs/>
                <w:sz w:val="16"/>
                <w:szCs w:val="16"/>
                <w:lang w:eastAsia="tr-TR"/>
              </w:rPr>
            </w:pPr>
            <w:r w:rsidRPr="003F7F69">
              <w:rPr>
                <w:iCs/>
                <w:sz w:val="16"/>
                <w:szCs w:val="16"/>
              </w:rPr>
              <w:t>6.41</w:t>
            </w:r>
          </w:p>
        </w:tc>
        <w:tc>
          <w:tcPr>
            <w:tcW w:w="766" w:type="dxa"/>
            <w:tcBorders>
              <w:top w:val="nil"/>
              <w:left w:val="nil"/>
              <w:bottom w:val="nil"/>
              <w:right w:val="nil"/>
            </w:tcBorders>
            <w:noWrap/>
            <w:vAlign w:val="bottom"/>
            <w:hideMark/>
          </w:tcPr>
          <w:p w14:paraId="7ABDD59B" w14:textId="77777777" w:rsidR="00AB33A2" w:rsidRPr="003F7F69" w:rsidRDefault="00AB33A2">
            <w:pPr>
              <w:jc w:val="center"/>
              <w:rPr>
                <w:iCs/>
                <w:sz w:val="16"/>
                <w:szCs w:val="16"/>
                <w:lang w:eastAsia="tr-TR"/>
              </w:rPr>
            </w:pPr>
            <w:r w:rsidRPr="003F7F69">
              <w:rPr>
                <w:iCs/>
                <w:sz w:val="16"/>
                <w:szCs w:val="16"/>
              </w:rPr>
              <w:t>0.009</w:t>
            </w:r>
          </w:p>
        </w:tc>
        <w:tc>
          <w:tcPr>
            <w:tcW w:w="0" w:type="auto"/>
            <w:vMerge/>
            <w:tcBorders>
              <w:top w:val="nil"/>
              <w:left w:val="nil"/>
              <w:bottom w:val="nil"/>
              <w:right w:val="nil"/>
            </w:tcBorders>
            <w:vAlign w:val="center"/>
            <w:hideMark/>
          </w:tcPr>
          <w:p w14:paraId="5FB88CE6" w14:textId="77777777" w:rsidR="00AB33A2" w:rsidRPr="003F7F69" w:rsidRDefault="00AB33A2">
            <w:pPr>
              <w:rPr>
                <w:iCs/>
                <w:sz w:val="16"/>
                <w:szCs w:val="16"/>
                <w:lang w:eastAsia="tr-TR"/>
              </w:rPr>
            </w:pPr>
          </w:p>
        </w:tc>
        <w:tc>
          <w:tcPr>
            <w:tcW w:w="766" w:type="dxa"/>
            <w:tcBorders>
              <w:top w:val="nil"/>
              <w:left w:val="nil"/>
              <w:bottom w:val="nil"/>
              <w:right w:val="nil"/>
            </w:tcBorders>
            <w:noWrap/>
            <w:vAlign w:val="bottom"/>
            <w:hideMark/>
          </w:tcPr>
          <w:p w14:paraId="46023B7B" w14:textId="77777777" w:rsidR="00AB33A2" w:rsidRPr="003F7F69" w:rsidRDefault="00AB33A2">
            <w:pPr>
              <w:jc w:val="center"/>
              <w:rPr>
                <w:iCs/>
                <w:sz w:val="16"/>
                <w:szCs w:val="16"/>
                <w:lang w:eastAsia="tr-TR"/>
              </w:rPr>
            </w:pPr>
            <w:r w:rsidRPr="003F7F69">
              <w:rPr>
                <w:iCs/>
                <w:sz w:val="16"/>
                <w:szCs w:val="16"/>
              </w:rPr>
              <w:t>6.21</w:t>
            </w:r>
          </w:p>
        </w:tc>
        <w:tc>
          <w:tcPr>
            <w:tcW w:w="564" w:type="dxa"/>
            <w:tcBorders>
              <w:top w:val="nil"/>
              <w:left w:val="nil"/>
              <w:bottom w:val="nil"/>
              <w:right w:val="nil"/>
            </w:tcBorders>
            <w:noWrap/>
            <w:vAlign w:val="bottom"/>
            <w:hideMark/>
          </w:tcPr>
          <w:p w14:paraId="5EB0B50C" w14:textId="77777777" w:rsidR="00AB33A2" w:rsidRPr="003F7F69" w:rsidRDefault="00AB33A2">
            <w:pPr>
              <w:jc w:val="center"/>
              <w:rPr>
                <w:iCs/>
                <w:sz w:val="16"/>
                <w:szCs w:val="16"/>
                <w:lang w:eastAsia="tr-TR"/>
              </w:rPr>
            </w:pPr>
            <w:r w:rsidRPr="003F7F69">
              <w:rPr>
                <w:iCs/>
                <w:sz w:val="16"/>
                <w:szCs w:val="16"/>
              </w:rPr>
              <w:t>6.65</w:t>
            </w:r>
          </w:p>
        </w:tc>
        <w:tc>
          <w:tcPr>
            <w:tcW w:w="551" w:type="dxa"/>
            <w:tcBorders>
              <w:top w:val="nil"/>
              <w:left w:val="nil"/>
              <w:bottom w:val="nil"/>
              <w:right w:val="nil"/>
            </w:tcBorders>
            <w:noWrap/>
            <w:vAlign w:val="center"/>
            <w:hideMark/>
          </w:tcPr>
          <w:p w14:paraId="3C1E859F" w14:textId="77777777" w:rsidR="00AB33A2" w:rsidRPr="003F7F69" w:rsidRDefault="00AB33A2">
            <w:pPr>
              <w:jc w:val="center"/>
              <w:rPr>
                <w:iCs/>
                <w:sz w:val="16"/>
                <w:szCs w:val="16"/>
                <w:lang w:eastAsia="tr-TR"/>
              </w:rPr>
            </w:pPr>
            <w:r w:rsidRPr="003F7F69">
              <w:rPr>
                <w:iCs/>
                <w:sz w:val="16"/>
                <w:szCs w:val="16"/>
              </w:rPr>
              <w:t>0.004</w:t>
            </w:r>
          </w:p>
        </w:tc>
        <w:tc>
          <w:tcPr>
            <w:tcW w:w="0" w:type="auto"/>
            <w:vMerge/>
            <w:tcBorders>
              <w:top w:val="nil"/>
              <w:left w:val="nil"/>
              <w:bottom w:val="nil"/>
              <w:right w:val="nil"/>
            </w:tcBorders>
            <w:vAlign w:val="center"/>
            <w:hideMark/>
          </w:tcPr>
          <w:p w14:paraId="79F8ECB1" w14:textId="77777777" w:rsidR="00AB33A2" w:rsidRPr="003F7F69" w:rsidRDefault="00AB33A2">
            <w:pPr>
              <w:rPr>
                <w:iCs/>
                <w:sz w:val="16"/>
                <w:szCs w:val="16"/>
                <w:lang w:eastAsia="tr-TR"/>
              </w:rPr>
            </w:pPr>
          </w:p>
        </w:tc>
      </w:tr>
      <w:tr w:rsidR="00AB33A2" w:rsidRPr="003F7F69" w14:paraId="4E5CF7CB" w14:textId="77777777" w:rsidTr="00AB33A2">
        <w:trPr>
          <w:trHeight w:val="165"/>
          <w:jc w:val="center"/>
        </w:trPr>
        <w:tc>
          <w:tcPr>
            <w:tcW w:w="0" w:type="auto"/>
            <w:vMerge/>
            <w:tcBorders>
              <w:top w:val="single" w:sz="4" w:space="0" w:color="auto"/>
              <w:left w:val="nil"/>
              <w:bottom w:val="single" w:sz="4" w:space="0" w:color="auto"/>
              <w:right w:val="nil"/>
            </w:tcBorders>
            <w:vAlign w:val="center"/>
            <w:hideMark/>
          </w:tcPr>
          <w:p w14:paraId="717549FE" w14:textId="77777777" w:rsidR="00AB33A2" w:rsidRPr="003F7F69" w:rsidRDefault="00AB33A2">
            <w:pPr>
              <w:rPr>
                <w:iCs/>
                <w:color w:val="000000" w:themeColor="text1"/>
                <w:sz w:val="16"/>
                <w:szCs w:val="16"/>
                <w:lang w:eastAsia="tr-TR"/>
              </w:rPr>
            </w:pPr>
          </w:p>
        </w:tc>
        <w:tc>
          <w:tcPr>
            <w:tcW w:w="709" w:type="dxa"/>
            <w:vMerge w:val="restart"/>
            <w:tcBorders>
              <w:top w:val="nil"/>
              <w:left w:val="nil"/>
              <w:bottom w:val="nil"/>
              <w:right w:val="nil"/>
            </w:tcBorders>
            <w:noWrap/>
            <w:vAlign w:val="center"/>
            <w:hideMark/>
          </w:tcPr>
          <w:p w14:paraId="3BA48405"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High</w:t>
            </w:r>
          </w:p>
        </w:tc>
        <w:tc>
          <w:tcPr>
            <w:tcW w:w="709" w:type="dxa"/>
            <w:tcBorders>
              <w:top w:val="nil"/>
              <w:left w:val="nil"/>
              <w:bottom w:val="nil"/>
              <w:right w:val="nil"/>
            </w:tcBorders>
            <w:noWrap/>
            <w:vAlign w:val="bottom"/>
            <w:hideMark/>
          </w:tcPr>
          <w:p w14:paraId="31697920" w14:textId="77777777" w:rsidR="00AB33A2" w:rsidRPr="003F7F69" w:rsidRDefault="005342C3">
            <w:pPr>
              <w:jc w:val="center"/>
              <w:rPr>
                <w:i/>
                <w:iCs/>
                <w:sz w:val="16"/>
                <w:szCs w:val="16"/>
                <w:lang w:eastAsia="tr-TR"/>
              </w:rPr>
            </w:pPr>
            <m:oMathPara>
              <m:oMath>
                <m:acc>
                  <m:accPr>
                    <m:chr m:val="̅"/>
                    <m:ctrlPr>
                      <w:rPr>
                        <w:rFonts w:ascii="Cambria Math" w:hAnsi="Cambria Math"/>
                        <w:i/>
                        <w:iCs/>
                        <w:color w:val="000000" w:themeColor="text1"/>
                        <w:sz w:val="16"/>
                        <w:szCs w:val="16"/>
                        <w:lang w:eastAsia="tr-TR"/>
                      </w:rPr>
                    </m:ctrlPr>
                  </m:accPr>
                  <m:e>
                    <m:r>
                      <w:rPr>
                        <w:rFonts w:ascii="Cambria Math" w:hAnsi="Cambria Math"/>
                        <w:color w:val="000000" w:themeColor="text1"/>
                        <w:sz w:val="16"/>
                        <w:szCs w:val="16"/>
                      </w:rPr>
                      <m:t>X</m:t>
                    </m:r>
                  </m:e>
                </m:acc>
              </m:oMath>
            </m:oMathPara>
          </w:p>
        </w:tc>
        <w:tc>
          <w:tcPr>
            <w:tcW w:w="640" w:type="dxa"/>
            <w:tcBorders>
              <w:top w:val="nil"/>
              <w:left w:val="nil"/>
              <w:bottom w:val="nil"/>
              <w:right w:val="nil"/>
            </w:tcBorders>
            <w:noWrap/>
            <w:vAlign w:val="bottom"/>
            <w:hideMark/>
          </w:tcPr>
          <w:p w14:paraId="36589B24" w14:textId="77777777" w:rsidR="00AB33A2" w:rsidRPr="003F7F69" w:rsidRDefault="00AB33A2">
            <w:pPr>
              <w:jc w:val="center"/>
              <w:rPr>
                <w:iCs/>
                <w:sz w:val="16"/>
                <w:szCs w:val="16"/>
                <w:lang w:eastAsia="tr-TR"/>
              </w:rPr>
            </w:pPr>
            <w:r w:rsidRPr="003F7F69">
              <w:rPr>
                <w:iCs/>
                <w:sz w:val="16"/>
                <w:szCs w:val="16"/>
              </w:rPr>
              <w:t>77.30</w:t>
            </w:r>
          </w:p>
        </w:tc>
        <w:tc>
          <w:tcPr>
            <w:tcW w:w="646" w:type="dxa"/>
            <w:tcBorders>
              <w:top w:val="nil"/>
              <w:left w:val="nil"/>
              <w:bottom w:val="nil"/>
              <w:right w:val="nil"/>
            </w:tcBorders>
            <w:noWrap/>
            <w:vAlign w:val="bottom"/>
            <w:hideMark/>
          </w:tcPr>
          <w:p w14:paraId="004477BE" w14:textId="77777777" w:rsidR="00AB33A2" w:rsidRPr="003F7F69" w:rsidRDefault="00AB33A2">
            <w:pPr>
              <w:jc w:val="center"/>
              <w:rPr>
                <w:iCs/>
                <w:sz w:val="16"/>
                <w:szCs w:val="16"/>
                <w:lang w:eastAsia="tr-TR"/>
              </w:rPr>
            </w:pPr>
            <w:r w:rsidRPr="003F7F69">
              <w:rPr>
                <w:iCs/>
                <w:sz w:val="16"/>
                <w:szCs w:val="16"/>
              </w:rPr>
              <w:t>82.44</w:t>
            </w:r>
          </w:p>
        </w:tc>
        <w:tc>
          <w:tcPr>
            <w:tcW w:w="766" w:type="dxa"/>
            <w:tcBorders>
              <w:top w:val="nil"/>
              <w:left w:val="nil"/>
              <w:bottom w:val="nil"/>
              <w:right w:val="nil"/>
            </w:tcBorders>
            <w:noWrap/>
            <w:vAlign w:val="bottom"/>
            <w:hideMark/>
          </w:tcPr>
          <w:p w14:paraId="5DB26852" w14:textId="77777777" w:rsidR="00AB33A2" w:rsidRPr="003F7F69" w:rsidRDefault="00AB33A2">
            <w:pPr>
              <w:jc w:val="center"/>
              <w:rPr>
                <w:iCs/>
                <w:sz w:val="16"/>
                <w:szCs w:val="16"/>
                <w:lang w:eastAsia="tr-TR"/>
              </w:rPr>
            </w:pPr>
            <w:r w:rsidRPr="003F7F69">
              <w:rPr>
                <w:iCs/>
                <w:sz w:val="16"/>
                <w:szCs w:val="16"/>
              </w:rPr>
              <w:t>0.22</w:t>
            </w:r>
          </w:p>
        </w:tc>
        <w:tc>
          <w:tcPr>
            <w:tcW w:w="564" w:type="dxa"/>
            <w:vMerge w:val="restart"/>
            <w:tcBorders>
              <w:top w:val="nil"/>
              <w:left w:val="nil"/>
              <w:bottom w:val="nil"/>
              <w:right w:val="nil"/>
            </w:tcBorders>
            <w:noWrap/>
            <w:vAlign w:val="center"/>
            <w:hideMark/>
          </w:tcPr>
          <w:p w14:paraId="205909C1" w14:textId="77777777" w:rsidR="00AB33A2" w:rsidRPr="003F7F69" w:rsidRDefault="00AB33A2">
            <w:pPr>
              <w:rPr>
                <w:iCs/>
                <w:sz w:val="16"/>
                <w:szCs w:val="16"/>
                <w:lang w:eastAsia="tr-TR"/>
              </w:rPr>
            </w:pPr>
            <w:r w:rsidRPr="003F7F69">
              <w:rPr>
                <w:iCs/>
                <w:sz w:val="16"/>
                <w:szCs w:val="16"/>
              </w:rPr>
              <w:t>19</w:t>
            </w:r>
          </w:p>
        </w:tc>
        <w:tc>
          <w:tcPr>
            <w:tcW w:w="766" w:type="dxa"/>
            <w:tcBorders>
              <w:top w:val="nil"/>
              <w:left w:val="nil"/>
              <w:bottom w:val="nil"/>
              <w:right w:val="nil"/>
            </w:tcBorders>
            <w:noWrap/>
            <w:vAlign w:val="bottom"/>
            <w:hideMark/>
          </w:tcPr>
          <w:p w14:paraId="12D7EB8F" w14:textId="77777777" w:rsidR="00AB33A2" w:rsidRPr="003F7F69" w:rsidRDefault="00AB33A2">
            <w:pPr>
              <w:jc w:val="center"/>
              <w:rPr>
                <w:iCs/>
                <w:sz w:val="16"/>
                <w:szCs w:val="16"/>
                <w:lang w:eastAsia="tr-TR"/>
              </w:rPr>
            </w:pPr>
            <w:r w:rsidRPr="003F7F69">
              <w:rPr>
                <w:iCs/>
                <w:sz w:val="16"/>
                <w:szCs w:val="16"/>
              </w:rPr>
              <w:t>80.11</w:t>
            </w:r>
          </w:p>
        </w:tc>
        <w:tc>
          <w:tcPr>
            <w:tcW w:w="564" w:type="dxa"/>
            <w:tcBorders>
              <w:top w:val="nil"/>
              <w:left w:val="nil"/>
              <w:bottom w:val="nil"/>
              <w:right w:val="nil"/>
            </w:tcBorders>
            <w:noWrap/>
            <w:vAlign w:val="bottom"/>
            <w:hideMark/>
          </w:tcPr>
          <w:p w14:paraId="00749A81" w14:textId="77777777" w:rsidR="00AB33A2" w:rsidRPr="003F7F69" w:rsidRDefault="00AB33A2">
            <w:pPr>
              <w:jc w:val="center"/>
              <w:rPr>
                <w:iCs/>
                <w:sz w:val="16"/>
                <w:szCs w:val="16"/>
                <w:lang w:eastAsia="tr-TR"/>
              </w:rPr>
            </w:pPr>
            <w:r w:rsidRPr="003F7F69">
              <w:rPr>
                <w:iCs/>
                <w:sz w:val="16"/>
                <w:szCs w:val="16"/>
              </w:rPr>
              <w:t>84.31</w:t>
            </w:r>
          </w:p>
        </w:tc>
        <w:tc>
          <w:tcPr>
            <w:tcW w:w="551" w:type="dxa"/>
            <w:tcBorders>
              <w:top w:val="nil"/>
              <w:left w:val="nil"/>
              <w:bottom w:val="nil"/>
              <w:right w:val="nil"/>
            </w:tcBorders>
            <w:noWrap/>
            <w:vAlign w:val="center"/>
            <w:hideMark/>
          </w:tcPr>
          <w:p w14:paraId="1457FA44" w14:textId="77777777" w:rsidR="00AB33A2" w:rsidRPr="003F7F69" w:rsidRDefault="00AB33A2">
            <w:pPr>
              <w:jc w:val="center"/>
              <w:rPr>
                <w:iCs/>
                <w:sz w:val="16"/>
                <w:szCs w:val="16"/>
                <w:lang w:eastAsia="tr-TR"/>
              </w:rPr>
            </w:pPr>
            <w:r w:rsidRPr="003F7F69">
              <w:rPr>
                <w:iCs/>
                <w:sz w:val="16"/>
                <w:szCs w:val="16"/>
              </w:rPr>
              <w:t>0.21</w:t>
            </w:r>
          </w:p>
        </w:tc>
        <w:tc>
          <w:tcPr>
            <w:tcW w:w="413" w:type="dxa"/>
            <w:vMerge w:val="restart"/>
            <w:tcBorders>
              <w:top w:val="nil"/>
              <w:left w:val="nil"/>
              <w:bottom w:val="nil"/>
              <w:right w:val="nil"/>
            </w:tcBorders>
            <w:noWrap/>
            <w:vAlign w:val="center"/>
            <w:hideMark/>
          </w:tcPr>
          <w:p w14:paraId="0E28CD69" w14:textId="77777777" w:rsidR="00AB33A2" w:rsidRPr="003F7F69" w:rsidRDefault="00AB33A2">
            <w:pPr>
              <w:rPr>
                <w:iCs/>
                <w:sz w:val="16"/>
                <w:szCs w:val="16"/>
                <w:lang w:eastAsia="tr-TR"/>
              </w:rPr>
            </w:pPr>
            <w:r w:rsidRPr="003F7F69">
              <w:rPr>
                <w:iCs/>
                <w:sz w:val="16"/>
                <w:szCs w:val="16"/>
              </w:rPr>
              <w:t>46</w:t>
            </w:r>
          </w:p>
        </w:tc>
      </w:tr>
      <w:tr w:rsidR="00AB33A2" w:rsidRPr="003F7F69" w14:paraId="0282FE4D" w14:textId="77777777" w:rsidTr="00AB33A2">
        <w:trPr>
          <w:trHeight w:val="170"/>
          <w:jc w:val="center"/>
        </w:trPr>
        <w:tc>
          <w:tcPr>
            <w:tcW w:w="0" w:type="auto"/>
            <w:vMerge/>
            <w:tcBorders>
              <w:top w:val="single" w:sz="4" w:space="0" w:color="auto"/>
              <w:left w:val="nil"/>
              <w:bottom w:val="single" w:sz="4" w:space="0" w:color="auto"/>
              <w:right w:val="nil"/>
            </w:tcBorders>
            <w:vAlign w:val="center"/>
            <w:hideMark/>
          </w:tcPr>
          <w:p w14:paraId="5F9B033E" w14:textId="77777777" w:rsidR="00AB33A2" w:rsidRPr="003F7F69" w:rsidRDefault="00AB33A2">
            <w:pPr>
              <w:rPr>
                <w:iCs/>
                <w:color w:val="000000" w:themeColor="text1"/>
                <w:sz w:val="16"/>
                <w:szCs w:val="16"/>
                <w:lang w:eastAsia="tr-TR"/>
              </w:rPr>
            </w:pPr>
          </w:p>
        </w:tc>
        <w:tc>
          <w:tcPr>
            <w:tcW w:w="0" w:type="auto"/>
            <w:vMerge/>
            <w:tcBorders>
              <w:top w:val="nil"/>
              <w:left w:val="nil"/>
              <w:bottom w:val="nil"/>
              <w:right w:val="nil"/>
            </w:tcBorders>
            <w:vAlign w:val="center"/>
            <w:hideMark/>
          </w:tcPr>
          <w:p w14:paraId="58D8579C" w14:textId="77777777" w:rsidR="00AB33A2" w:rsidRPr="003F7F69" w:rsidRDefault="00AB33A2">
            <w:pPr>
              <w:rPr>
                <w:iCs/>
                <w:color w:val="000000" w:themeColor="text1"/>
                <w:sz w:val="16"/>
                <w:szCs w:val="16"/>
                <w:lang w:eastAsia="tr-TR"/>
              </w:rPr>
            </w:pPr>
          </w:p>
        </w:tc>
        <w:tc>
          <w:tcPr>
            <w:tcW w:w="709" w:type="dxa"/>
            <w:tcBorders>
              <w:top w:val="nil"/>
              <w:left w:val="nil"/>
              <w:bottom w:val="nil"/>
              <w:right w:val="nil"/>
            </w:tcBorders>
            <w:noWrap/>
            <w:vAlign w:val="bottom"/>
            <w:hideMark/>
          </w:tcPr>
          <w:p w14:paraId="7EA5DFB3" w14:textId="77777777" w:rsidR="00AB33A2" w:rsidRPr="003F7F69" w:rsidRDefault="00AB33A2">
            <w:pPr>
              <w:jc w:val="center"/>
              <w:rPr>
                <w:iCs/>
                <w:sz w:val="16"/>
                <w:szCs w:val="16"/>
                <w:lang w:eastAsia="tr-TR"/>
              </w:rPr>
            </w:pPr>
            <w:r w:rsidRPr="003F7F69">
              <w:rPr>
                <w:iCs/>
                <w:sz w:val="16"/>
                <w:szCs w:val="16"/>
              </w:rPr>
              <w:t>SD</w:t>
            </w:r>
          </w:p>
        </w:tc>
        <w:tc>
          <w:tcPr>
            <w:tcW w:w="640" w:type="dxa"/>
            <w:tcBorders>
              <w:top w:val="nil"/>
              <w:left w:val="nil"/>
              <w:bottom w:val="nil"/>
              <w:right w:val="nil"/>
            </w:tcBorders>
            <w:noWrap/>
            <w:vAlign w:val="bottom"/>
            <w:hideMark/>
          </w:tcPr>
          <w:p w14:paraId="3C83C2AD" w14:textId="77777777" w:rsidR="00AB33A2" w:rsidRPr="003F7F69" w:rsidRDefault="00AB33A2">
            <w:pPr>
              <w:jc w:val="center"/>
              <w:rPr>
                <w:iCs/>
                <w:sz w:val="16"/>
                <w:szCs w:val="16"/>
                <w:lang w:eastAsia="tr-TR"/>
              </w:rPr>
            </w:pPr>
            <w:r w:rsidRPr="003F7F69">
              <w:rPr>
                <w:iCs/>
                <w:sz w:val="16"/>
                <w:szCs w:val="16"/>
              </w:rPr>
              <w:t>2.40</w:t>
            </w:r>
          </w:p>
        </w:tc>
        <w:tc>
          <w:tcPr>
            <w:tcW w:w="646" w:type="dxa"/>
            <w:tcBorders>
              <w:top w:val="nil"/>
              <w:left w:val="nil"/>
              <w:bottom w:val="nil"/>
              <w:right w:val="nil"/>
            </w:tcBorders>
            <w:noWrap/>
            <w:vAlign w:val="bottom"/>
            <w:hideMark/>
          </w:tcPr>
          <w:p w14:paraId="25D028DD" w14:textId="77777777" w:rsidR="00AB33A2" w:rsidRPr="003F7F69" w:rsidRDefault="00AB33A2">
            <w:pPr>
              <w:jc w:val="center"/>
              <w:rPr>
                <w:iCs/>
                <w:sz w:val="16"/>
                <w:szCs w:val="16"/>
                <w:lang w:eastAsia="tr-TR"/>
              </w:rPr>
            </w:pPr>
            <w:r w:rsidRPr="003F7F69">
              <w:rPr>
                <w:iCs/>
                <w:sz w:val="16"/>
                <w:szCs w:val="16"/>
              </w:rPr>
              <w:t>4.03</w:t>
            </w:r>
          </w:p>
        </w:tc>
        <w:tc>
          <w:tcPr>
            <w:tcW w:w="766" w:type="dxa"/>
            <w:tcBorders>
              <w:top w:val="nil"/>
              <w:left w:val="nil"/>
              <w:bottom w:val="nil"/>
              <w:right w:val="nil"/>
            </w:tcBorders>
            <w:noWrap/>
            <w:vAlign w:val="bottom"/>
            <w:hideMark/>
          </w:tcPr>
          <w:p w14:paraId="3DBC5ABC" w14:textId="77777777" w:rsidR="00AB33A2" w:rsidRPr="003F7F69" w:rsidRDefault="00AB33A2">
            <w:pPr>
              <w:jc w:val="center"/>
              <w:rPr>
                <w:iCs/>
                <w:sz w:val="16"/>
                <w:szCs w:val="16"/>
                <w:lang w:eastAsia="tr-TR"/>
              </w:rPr>
            </w:pPr>
            <w:r w:rsidRPr="003F7F69">
              <w:rPr>
                <w:iCs/>
                <w:sz w:val="16"/>
                <w:szCs w:val="16"/>
              </w:rPr>
              <w:t>0.01</w:t>
            </w:r>
          </w:p>
        </w:tc>
        <w:tc>
          <w:tcPr>
            <w:tcW w:w="0" w:type="auto"/>
            <w:vMerge/>
            <w:tcBorders>
              <w:top w:val="nil"/>
              <w:left w:val="nil"/>
              <w:bottom w:val="nil"/>
              <w:right w:val="nil"/>
            </w:tcBorders>
            <w:vAlign w:val="center"/>
            <w:hideMark/>
          </w:tcPr>
          <w:p w14:paraId="7DF1BDD4" w14:textId="77777777" w:rsidR="00AB33A2" w:rsidRPr="003F7F69" w:rsidRDefault="00AB33A2">
            <w:pPr>
              <w:rPr>
                <w:iCs/>
                <w:sz w:val="16"/>
                <w:szCs w:val="16"/>
                <w:lang w:eastAsia="tr-TR"/>
              </w:rPr>
            </w:pPr>
          </w:p>
        </w:tc>
        <w:tc>
          <w:tcPr>
            <w:tcW w:w="766" w:type="dxa"/>
            <w:tcBorders>
              <w:top w:val="nil"/>
              <w:left w:val="nil"/>
              <w:bottom w:val="nil"/>
              <w:right w:val="nil"/>
            </w:tcBorders>
            <w:noWrap/>
            <w:vAlign w:val="bottom"/>
            <w:hideMark/>
          </w:tcPr>
          <w:p w14:paraId="3E0C5E8F" w14:textId="77777777" w:rsidR="00AB33A2" w:rsidRPr="003F7F69" w:rsidRDefault="00AB33A2">
            <w:pPr>
              <w:jc w:val="center"/>
              <w:rPr>
                <w:iCs/>
                <w:sz w:val="16"/>
                <w:szCs w:val="16"/>
                <w:lang w:eastAsia="tr-TR"/>
              </w:rPr>
            </w:pPr>
            <w:r w:rsidRPr="003F7F69">
              <w:rPr>
                <w:iCs/>
                <w:sz w:val="16"/>
                <w:szCs w:val="16"/>
              </w:rPr>
              <w:t>5.50</w:t>
            </w:r>
          </w:p>
        </w:tc>
        <w:tc>
          <w:tcPr>
            <w:tcW w:w="564" w:type="dxa"/>
            <w:tcBorders>
              <w:top w:val="nil"/>
              <w:left w:val="nil"/>
              <w:bottom w:val="nil"/>
              <w:right w:val="nil"/>
            </w:tcBorders>
            <w:noWrap/>
            <w:vAlign w:val="bottom"/>
            <w:hideMark/>
          </w:tcPr>
          <w:p w14:paraId="7B94670B" w14:textId="77777777" w:rsidR="00AB33A2" w:rsidRPr="003F7F69" w:rsidRDefault="00AB33A2">
            <w:pPr>
              <w:jc w:val="center"/>
              <w:rPr>
                <w:iCs/>
                <w:sz w:val="16"/>
                <w:szCs w:val="16"/>
                <w:lang w:eastAsia="tr-TR"/>
              </w:rPr>
            </w:pPr>
            <w:r w:rsidRPr="003F7F69">
              <w:rPr>
                <w:iCs/>
                <w:sz w:val="16"/>
                <w:szCs w:val="16"/>
              </w:rPr>
              <w:t>6.05</w:t>
            </w:r>
          </w:p>
        </w:tc>
        <w:tc>
          <w:tcPr>
            <w:tcW w:w="551" w:type="dxa"/>
            <w:tcBorders>
              <w:top w:val="nil"/>
              <w:left w:val="nil"/>
              <w:bottom w:val="nil"/>
              <w:right w:val="nil"/>
            </w:tcBorders>
            <w:noWrap/>
            <w:vAlign w:val="center"/>
            <w:hideMark/>
          </w:tcPr>
          <w:p w14:paraId="0741FBB3" w14:textId="77777777" w:rsidR="00AB33A2" w:rsidRPr="003F7F69" w:rsidRDefault="00AB33A2">
            <w:pPr>
              <w:jc w:val="center"/>
              <w:rPr>
                <w:iCs/>
                <w:sz w:val="16"/>
                <w:szCs w:val="16"/>
                <w:lang w:eastAsia="tr-TR"/>
              </w:rPr>
            </w:pPr>
            <w:r w:rsidRPr="003F7F69">
              <w:rPr>
                <w:iCs/>
                <w:sz w:val="16"/>
                <w:szCs w:val="16"/>
              </w:rPr>
              <w:t>0.005</w:t>
            </w:r>
          </w:p>
        </w:tc>
        <w:tc>
          <w:tcPr>
            <w:tcW w:w="0" w:type="auto"/>
            <w:vMerge/>
            <w:tcBorders>
              <w:top w:val="nil"/>
              <w:left w:val="nil"/>
              <w:bottom w:val="nil"/>
              <w:right w:val="nil"/>
            </w:tcBorders>
            <w:vAlign w:val="center"/>
            <w:hideMark/>
          </w:tcPr>
          <w:p w14:paraId="0961A852" w14:textId="77777777" w:rsidR="00AB33A2" w:rsidRPr="003F7F69" w:rsidRDefault="00AB33A2">
            <w:pPr>
              <w:rPr>
                <w:iCs/>
                <w:sz w:val="16"/>
                <w:szCs w:val="16"/>
                <w:lang w:eastAsia="tr-TR"/>
              </w:rPr>
            </w:pPr>
          </w:p>
        </w:tc>
      </w:tr>
      <w:tr w:rsidR="00AB33A2" w:rsidRPr="003F7F69" w14:paraId="4135EE64" w14:textId="77777777" w:rsidTr="00AB33A2">
        <w:trPr>
          <w:trHeight w:val="90"/>
          <w:jc w:val="center"/>
        </w:trPr>
        <w:tc>
          <w:tcPr>
            <w:tcW w:w="0" w:type="auto"/>
            <w:vMerge/>
            <w:tcBorders>
              <w:top w:val="single" w:sz="4" w:space="0" w:color="auto"/>
              <w:left w:val="nil"/>
              <w:bottom w:val="single" w:sz="4" w:space="0" w:color="auto"/>
              <w:right w:val="nil"/>
            </w:tcBorders>
            <w:vAlign w:val="center"/>
            <w:hideMark/>
          </w:tcPr>
          <w:p w14:paraId="76627F66" w14:textId="77777777" w:rsidR="00AB33A2" w:rsidRPr="003F7F69" w:rsidRDefault="00AB33A2">
            <w:pPr>
              <w:rPr>
                <w:iCs/>
                <w:color w:val="000000" w:themeColor="text1"/>
                <w:sz w:val="16"/>
                <w:szCs w:val="16"/>
                <w:lang w:eastAsia="tr-TR"/>
              </w:rPr>
            </w:pPr>
          </w:p>
        </w:tc>
        <w:tc>
          <w:tcPr>
            <w:tcW w:w="709" w:type="dxa"/>
            <w:vMerge w:val="restart"/>
            <w:tcBorders>
              <w:top w:val="nil"/>
              <w:left w:val="nil"/>
              <w:bottom w:val="single" w:sz="4" w:space="0" w:color="auto"/>
              <w:right w:val="nil"/>
            </w:tcBorders>
            <w:noWrap/>
            <w:vAlign w:val="center"/>
            <w:hideMark/>
          </w:tcPr>
          <w:p w14:paraId="3BBE6B70" w14:textId="77777777" w:rsidR="00AB33A2" w:rsidRPr="003F7F69" w:rsidRDefault="00AB33A2">
            <w:pPr>
              <w:jc w:val="center"/>
              <w:rPr>
                <w:iCs/>
                <w:color w:val="000000" w:themeColor="text1"/>
                <w:sz w:val="16"/>
                <w:szCs w:val="16"/>
                <w:lang w:eastAsia="tr-TR"/>
              </w:rPr>
            </w:pPr>
            <w:r w:rsidRPr="003F7F69">
              <w:rPr>
                <w:iCs/>
                <w:color w:val="000000" w:themeColor="text1"/>
                <w:sz w:val="16"/>
                <w:szCs w:val="16"/>
              </w:rPr>
              <w:t>Total</w:t>
            </w:r>
          </w:p>
        </w:tc>
        <w:tc>
          <w:tcPr>
            <w:tcW w:w="709" w:type="dxa"/>
            <w:tcBorders>
              <w:top w:val="nil"/>
              <w:left w:val="nil"/>
              <w:bottom w:val="nil"/>
              <w:right w:val="nil"/>
            </w:tcBorders>
            <w:noWrap/>
            <w:vAlign w:val="bottom"/>
            <w:hideMark/>
          </w:tcPr>
          <w:p w14:paraId="132C6A01" w14:textId="77777777" w:rsidR="00AB33A2" w:rsidRPr="003F7F69" w:rsidRDefault="005342C3">
            <w:pPr>
              <w:jc w:val="center"/>
              <w:rPr>
                <w:i/>
                <w:iCs/>
                <w:sz w:val="16"/>
                <w:szCs w:val="16"/>
                <w:lang w:eastAsia="tr-TR"/>
              </w:rPr>
            </w:pPr>
            <m:oMathPara>
              <m:oMath>
                <m:acc>
                  <m:accPr>
                    <m:chr m:val="̅"/>
                    <m:ctrlPr>
                      <w:rPr>
                        <w:rFonts w:ascii="Cambria Math" w:hAnsi="Cambria Math"/>
                        <w:i/>
                        <w:iCs/>
                        <w:color w:val="000000" w:themeColor="text1"/>
                        <w:sz w:val="16"/>
                        <w:szCs w:val="16"/>
                        <w:lang w:eastAsia="tr-TR"/>
                      </w:rPr>
                    </m:ctrlPr>
                  </m:accPr>
                  <m:e>
                    <m:r>
                      <w:rPr>
                        <w:rFonts w:ascii="Cambria Math" w:hAnsi="Cambria Math"/>
                        <w:color w:val="000000" w:themeColor="text1"/>
                        <w:sz w:val="16"/>
                        <w:szCs w:val="16"/>
                      </w:rPr>
                      <m:t>X</m:t>
                    </m:r>
                  </m:e>
                </m:acc>
              </m:oMath>
            </m:oMathPara>
          </w:p>
        </w:tc>
        <w:tc>
          <w:tcPr>
            <w:tcW w:w="640" w:type="dxa"/>
            <w:tcBorders>
              <w:top w:val="nil"/>
              <w:left w:val="nil"/>
              <w:bottom w:val="nil"/>
              <w:right w:val="nil"/>
            </w:tcBorders>
            <w:noWrap/>
            <w:vAlign w:val="bottom"/>
            <w:hideMark/>
          </w:tcPr>
          <w:p w14:paraId="29EB5253" w14:textId="77777777" w:rsidR="00AB33A2" w:rsidRPr="003F7F69" w:rsidRDefault="00AB33A2">
            <w:pPr>
              <w:jc w:val="center"/>
              <w:rPr>
                <w:iCs/>
                <w:sz w:val="16"/>
                <w:szCs w:val="16"/>
                <w:lang w:eastAsia="tr-TR"/>
              </w:rPr>
            </w:pPr>
            <w:r w:rsidRPr="003F7F69">
              <w:rPr>
                <w:iCs/>
                <w:sz w:val="16"/>
                <w:szCs w:val="16"/>
              </w:rPr>
              <w:t>60.33</w:t>
            </w:r>
          </w:p>
        </w:tc>
        <w:tc>
          <w:tcPr>
            <w:tcW w:w="646" w:type="dxa"/>
            <w:tcBorders>
              <w:top w:val="nil"/>
              <w:left w:val="nil"/>
              <w:bottom w:val="nil"/>
              <w:right w:val="nil"/>
            </w:tcBorders>
            <w:noWrap/>
            <w:vAlign w:val="bottom"/>
            <w:hideMark/>
          </w:tcPr>
          <w:p w14:paraId="43C20934" w14:textId="77777777" w:rsidR="00AB33A2" w:rsidRPr="003F7F69" w:rsidRDefault="00AB33A2">
            <w:pPr>
              <w:jc w:val="center"/>
              <w:rPr>
                <w:iCs/>
                <w:sz w:val="16"/>
                <w:szCs w:val="16"/>
                <w:lang w:eastAsia="tr-TR"/>
              </w:rPr>
            </w:pPr>
            <w:r w:rsidRPr="003F7F69">
              <w:rPr>
                <w:iCs/>
                <w:sz w:val="16"/>
                <w:szCs w:val="16"/>
              </w:rPr>
              <w:t>62.04</w:t>
            </w:r>
          </w:p>
        </w:tc>
        <w:tc>
          <w:tcPr>
            <w:tcW w:w="766" w:type="dxa"/>
            <w:tcBorders>
              <w:top w:val="nil"/>
              <w:left w:val="nil"/>
              <w:bottom w:val="nil"/>
              <w:right w:val="nil"/>
            </w:tcBorders>
            <w:noWrap/>
            <w:vAlign w:val="bottom"/>
            <w:hideMark/>
          </w:tcPr>
          <w:p w14:paraId="05E7DB92" w14:textId="77777777" w:rsidR="00AB33A2" w:rsidRPr="003F7F69" w:rsidRDefault="00AB33A2">
            <w:pPr>
              <w:jc w:val="center"/>
              <w:rPr>
                <w:iCs/>
                <w:sz w:val="16"/>
                <w:szCs w:val="16"/>
                <w:lang w:val="en-ID" w:eastAsia="tr-TR"/>
              </w:rPr>
            </w:pPr>
            <w:r w:rsidRPr="003F7F69">
              <w:rPr>
                <w:iCs/>
                <w:sz w:val="16"/>
                <w:szCs w:val="16"/>
                <w:lang w:val="en-ID"/>
              </w:rPr>
              <w:t>0.04</w:t>
            </w:r>
          </w:p>
        </w:tc>
        <w:tc>
          <w:tcPr>
            <w:tcW w:w="564" w:type="dxa"/>
            <w:vMerge w:val="restart"/>
            <w:tcBorders>
              <w:top w:val="nil"/>
              <w:left w:val="nil"/>
              <w:bottom w:val="single" w:sz="4" w:space="0" w:color="auto"/>
              <w:right w:val="nil"/>
            </w:tcBorders>
            <w:noWrap/>
            <w:vAlign w:val="center"/>
            <w:hideMark/>
          </w:tcPr>
          <w:p w14:paraId="2ADF350D" w14:textId="77777777" w:rsidR="00AB33A2" w:rsidRPr="003F7F69" w:rsidRDefault="00AB33A2">
            <w:pPr>
              <w:rPr>
                <w:iCs/>
                <w:sz w:val="16"/>
                <w:szCs w:val="16"/>
                <w:lang w:eastAsia="tr-TR"/>
              </w:rPr>
            </w:pPr>
            <w:r w:rsidRPr="003F7F69">
              <w:rPr>
                <w:iCs/>
                <w:sz w:val="16"/>
                <w:szCs w:val="16"/>
              </w:rPr>
              <w:t>124</w:t>
            </w:r>
          </w:p>
        </w:tc>
        <w:tc>
          <w:tcPr>
            <w:tcW w:w="766" w:type="dxa"/>
            <w:tcBorders>
              <w:top w:val="nil"/>
              <w:left w:val="nil"/>
              <w:bottom w:val="nil"/>
              <w:right w:val="nil"/>
            </w:tcBorders>
            <w:noWrap/>
            <w:vAlign w:val="bottom"/>
            <w:hideMark/>
          </w:tcPr>
          <w:p w14:paraId="5002F25D" w14:textId="77777777" w:rsidR="00AB33A2" w:rsidRPr="003F7F69" w:rsidRDefault="00AB33A2">
            <w:pPr>
              <w:jc w:val="center"/>
              <w:rPr>
                <w:iCs/>
                <w:sz w:val="16"/>
                <w:szCs w:val="16"/>
                <w:lang w:eastAsia="tr-TR"/>
              </w:rPr>
            </w:pPr>
            <w:r w:rsidRPr="003F7F69">
              <w:rPr>
                <w:iCs/>
                <w:sz w:val="16"/>
                <w:szCs w:val="16"/>
              </w:rPr>
              <w:t>62.29</w:t>
            </w:r>
          </w:p>
        </w:tc>
        <w:tc>
          <w:tcPr>
            <w:tcW w:w="564" w:type="dxa"/>
            <w:tcBorders>
              <w:top w:val="nil"/>
              <w:left w:val="nil"/>
              <w:bottom w:val="nil"/>
              <w:right w:val="nil"/>
            </w:tcBorders>
            <w:noWrap/>
            <w:vAlign w:val="bottom"/>
            <w:hideMark/>
          </w:tcPr>
          <w:p w14:paraId="1C18ADEF" w14:textId="77777777" w:rsidR="00AB33A2" w:rsidRPr="003F7F69" w:rsidRDefault="00AB33A2">
            <w:pPr>
              <w:jc w:val="center"/>
              <w:rPr>
                <w:iCs/>
                <w:sz w:val="16"/>
                <w:szCs w:val="16"/>
                <w:lang w:eastAsia="tr-TR"/>
              </w:rPr>
            </w:pPr>
            <w:r w:rsidRPr="003F7F69">
              <w:rPr>
                <w:iCs/>
                <w:sz w:val="16"/>
                <w:szCs w:val="16"/>
              </w:rPr>
              <w:t>65.83</w:t>
            </w:r>
          </w:p>
        </w:tc>
        <w:tc>
          <w:tcPr>
            <w:tcW w:w="551" w:type="dxa"/>
            <w:tcBorders>
              <w:top w:val="nil"/>
              <w:left w:val="nil"/>
              <w:bottom w:val="nil"/>
              <w:right w:val="nil"/>
            </w:tcBorders>
            <w:noWrap/>
            <w:vAlign w:val="center"/>
            <w:hideMark/>
          </w:tcPr>
          <w:p w14:paraId="79D55C9F" w14:textId="77777777" w:rsidR="00AB33A2" w:rsidRPr="003F7F69" w:rsidRDefault="00AB33A2">
            <w:pPr>
              <w:jc w:val="center"/>
              <w:rPr>
                <w:iCs/>
                <w:sz w:val="16"/>
                <w:szCs w:val="16"/>
                <w:lang w:val="en-ID" w:eastAsia="tr-TR"/>
              </w:rPr>
            </w:pPr>
            <w:r w:rsidRPr="003F7F69">
              <w:rPr>
                <w:iCs/>
                <w:sz w:val="16"/>
                <w:szCs w:val="16"/>
                <w:lang w:val="en-ID"/>
              </w:rPr>
              <w:t>0.09</w:t>
            </w:r>
          </w:p>
        </w:tc>
        <w:tc>
          <w:tcPr>
            <w:tcW w:w="413" w:type="dxa"/>
            <w:vMerge w:val="restart"/>
            <w:tcBorders>
              <w:top w:val="nil"/>
              <w:left w:val="nil"/>
              <w:bottom w:val="single" w:sz="4" w:space="0" w:color="auto"/>
              <w:right w:val="nil"/>
            </w:tcBorders>
            <w:noWrap/>
            <w:vAlign w:val="center"/>
            <w:hideMark/>
          </w:tcPr>
          <w:p w14:paraId="094F45D0" w14:textId="77777777" w:rsidR="00AB33A2" w:rsidRPr="003F7F69" w:rsidRDefault="00AB33A2">
            <w:pPr>
              <w:rPr>
                <w:iCs/>
                <w:sz w:val="16"/>
                <w:szCs w:val="16"/>
                <w:lang w:eastAsia="tr-TR"/>
              </w:rPr>
            </w:pPr>
            <w:r w:rsidRPr="003F7F69">
              <w:rPr>
                <w:iCs/>
                <w:sz w:val="16"/>
                <w:szCs w:val="16"/>
              </w:rPr>
              <w:t>146</w:t>
            </w:r>
          </w:p>
        </w:tc>
      </w:tr>
      <w:tr w:rsidR="00AB33A2" w:rsidRPr="003F7F69" w14:paraId="7EB7999D" w14:textId="77777777" w:rsidTr="00AB33A2">
        <w:trPr>
          <w:trHeight w:val="102"/>
          <w:jc w:val="center"/>
        </w:trPr>
        <w:tc>
          <w:tcPr>
            <w:tcW w:w="0" w:type="auto"/>
            <w:vMerge/>
            <w:tcBorders>
              <w:top w:val="single" w:sz="4" w:space="0" w:color="auto"/>
              <w:left w:val="nil"/>
              <w:bottom w:val="single" w:sz="4" w:space="0" w:color="auto"/>
              <w:right w:val="nil"/>
            </w:tcBorders>
            <w:vAlign w:val="center"/>
            <w:hideMark/>
          </w:tcPr>
          <w:p w14:paraId="4D074426" w14:textId="77777777" w:rsidR="00AB33A2" w:rsidRPr="003F7F69" w:rsidRDefault="00AB33A2">
            <w:pPr>
              <w:rPr>
                <w:iCs/>
                <w:color w:val="000000" w:themeColor="text1"/>
                <w:sz w:val="16"/>
                <w:szCs w:val="16"/>
                <w:lang w:eastAsia="tr-TR"/>
              </w:rPr>
            </w:pPr>
          </w:p>
        </w:tc>
        <w:tc>
          <w:tcPr>
            <w:tcW w:w="0" w:type="auto"/>
            <w:vMerge/>
            <w:tcBorders>
              <w:top w:val="nil"/>
              <w:left w:val="nil"/>
              <w:bottom w:val="single" w:sz="4" w:space="0" w:color="auto"/>
              <w:right w:val="nil"/>
            </w:tcBorders>
            <w:vAlign w:val="center"/>
            <w:hideMark/>
          </w:tcPr>
          <w:p w14:paraId="2ACE4D22" w14:textId="77777777" w:rsidR="00AB33A2" w:rsidRPr="003F7F69" w:rsidRDefault="00AB33A2">
            <w:pPr>
              <w:rPr>
                <w:iCs/>
                <w:color w:val="000000" w:themeColor="text1"/>
                <w:sz w:val="16"/>
                <w:szCs w:val="16"/>
                <w:lang w:eastAsia="tr-TR"/>
              </w:rPr>
            </w:pPr>
          </w:p>
        </w:tc>
        <w:tc>
          <w:tcPr>
            <w:tcW w:w="709" w:type="dxa"/>
            <w:tcBorders>
              <w:top w:val="nil"/>
              <w:left w:val="nil"/>
              <w:bottom w:val="single" w:sz="4" w:space="0" w:color="auto"/>
              <w:right w:val="nil"/>
            </w:tcBorders>
            <w:noWrap/>
            <w:vAlign w:val="bottom"/>
            <w:hideMark/>
          </w:tcPr>
          <w:p w14:paraId="4771D756" w14:textId="77777777" w:rsidR="00AB33A2" w:rsidRPr="003F7F69" w:rsidRDefault="00AB33A2">
            <w:pPr>
              <w:jc w:val="center"/>
              <w:rPr>
                <w:iCs/>
                <w:sz w:val="16"/>
                <w:szCs w:val="16"/>
                <w:lang w:eastAsia="tr-TR"/>
              </w:rPr>
            </w:pPr>
            <w:r w:rsidRPr="003F7F69">
              <w:rPr>
                <w:iCs/>
                <w:sz w:val="16"/>
                <w:szCs w:val="16"/>
              </w:rPr>
              <w:t>SD</w:t>
            </w:r>
          </w:p>
        </w:tc>
        <w:tc>
          <w:tcPr>
            <w:tcW w:w="640" w:type="dxa"/>
            <w:tcBorders>
              <w:top w:val="nil"/>
              <w:left w:val="nil"/>
              <w:bottom w:val="single" w:sz="4" w:space="0" w:color="auto"/>
              <w:right w:val="nil"/>
            </w:tcBorders>
            <w:noWrap/>
            <w:vAlign w:val="bottom"/>
            <w:hideMark/>
          </w:tcPr>
          <w:p w14:paraId="755ECABE" w14:textId="77777777" w:rsidR="00AB33A2" w:rsidRPr="003F7F69" w:rsidRDefault="00AB33A2">
            <w:pPr>
              <w:jc w:val="center"/>
              <w:rPr>
                <w:iCs/>
                <w:sz w:val="16"/>
                <w:szCs w:val="16"/>
                <w:lang w:eastAsia="tr-TR"/>
              </w:rPr>
            </w:pPr>
            <w:r w:rsidRPr="003F7F69">
              <w:rPr>
                <w:iCs/>
                <w:sz w:val="16"/>
                <w:szCs w:val="16"/>
              </w:rPr>
              <w:t>5.41</w:t>
            </w:r>
          </w:p>
        </w:tc>
        <w:tc>
          <w:tcPr>
            <w:tcW w:w="646" w:type="dxa"/>
            <w:tcBorders>
              <w:top w:val="nil"/>
              <w:left w:val="nil"/>
              <w:bottom w:val="single" w:sz="4" w:space="0" w:color="auto"/>
              <w:right w:val="nil"/>
            </w:tcBorders>
            <w:noWrap/>
            <w:vAlign w:val="bottom"/>
            <w:hideMark/>
          </w:tcPr>
          <w:p w14:paraId="5094C652" w14:textId="77777777" w:rsidR="00AB33A2" w:rsidRPr="003F7F69" w:rsidRDefault="00AB33A2">
            <w:pPr>
              <w:jc w:val="center"/>
              <w:rPr>
                <w:iCs/>
                <w:sz w:val="16"/>
                <w:szCs w:val="16"/>
                <w:lang w:eastAsia="tr-TR"/>
              </w:rPr>
            </w:pPr>
            <w:r w:rsidRPr="003F7F69">
              <w:rPr>
                <w:iCs/>
                <w:sz w:val="16"/>
                <w:szCs w:val="16"/>
              </w:rPr>
              <w:t>5.67</w:t>
            </w:r>
          </w:p>
        </w:tc>
        <w:tc>
          <w:tcPr>
            <w:tcW w:w="766" w:type="dxa"/>
            <w:tcBorders>
              <w:top w:val="nil"/>
              <w:left w:val="nil"/>
              <w:bottom w:val="single" w:sz="4" w:space="0" w:color="auto"/>
              <w:right w:val="nil"/>
            </w:tcBorders>
            <w:noWrap/>
            <w:vAlign w:val="bottom"/>
            <w:hideMark/>
          </w:tcPr>
          <w:p w14:paraId="768915D2" w14:textId="77777777" w:rsidR="00AB33A2" w:rsidRPr="003F7F69" w:rsidRDefault="00AB33A2">
            <w:pPr>
              <w:jc w:val="center"/>
              <w:rPr>
                <w:iCs/>
                <w:sz w:val="16"/>
                <w:szCs w:val="16"/>
                <w:lang w:val="en-ID" w:eastAsia="tr-TR"/>
              </w:rPr>
            </w:pPr>
            <w:r w:rsidRPr="003F7F69">
              <w:rPr>
                <w:iCs/>
                <w:sz w:val="16"/>
                <w:szCs w:val="16"/>
                <w:lang w:val="en-ID"/>
              </w:rPr>
              <w:t>0.002</w:t>
            </w:r>
          </w:p>
        </w:tc>
        <w:tc>
          <w:tcPr>
            <w:tcW w:w="0" w:type="auto"/>
            <w:vMerge/>
            <w:tcBorders>
              <w:top w:val="nil"/>
              <w:left w:val="nil"/>
              <w:bottom w:val="single" w:sz="4" w:space="0" w:color="auto"/>
              <w:right w:val="nil"/>
            </w:tcBorders>
            <w:vAlign w:val="center"/>
            <w:hideMark/>
          </w:tcPr>
          <w:p w14:paraId="041717EC" w14:textId="77777777" w:rsidR="00AB33A2" w:rsidRPr="003F7F69" w:rsidRDefault="00AB33A2">
            <w:pPr>
              <w:rPr>
                <w:iCs/>
                <w:sz w:val="16"/>
                <w:szCs w:val="16"/>
                <w:lang w:eastAsia="tr-TR"/>
              </w:rPr>
            </w:pPr>
          </w:p>
        </w:tc>
        <w:tc>
          <w:tcPr>
            <w:tcW w:w="766" w:type="dxa"/>
            <w:tcBorders>
              <w:top w:val="nil"/>
              <w:left w:val="nil"/>
              <w:bottom w:val="single" w:sz="4" w:space="0" w:color="auto"/>
              <w:right w:val="nil"/>
            </w:tcBorders>
            <w:noWrap/>
            <w:vAlign w:val="bottom"/>
            <w:hideMark/>
          </w:tcPr>
          <w:p w14:paraId="04FD6B2A" w14:textId="77777777" w:rsidR="00AB33A2" w:rsidRPr="003F7F69" w:rsidRDefault="00AB33A2">
            <w:pPr>
              <w:jc w:val="center"/>
              <w:rPr>
                <w:iCs/>
                <w:sz w:val="16"/>
                <w:szCs w:val="16"/>
                <w:lang w:eastAsia="tr-TR"/>
              </w:rPr>
            </w:pPr>
            <w:r w:rsidRPr="003F7F69">
              <w:rPr>
                <w:iCs/>
                <w:sz w:val="16"/>
                <w:szCs w:val="16"/>
              </w:rPr>
              <w:t>6.37</w:t>
            </w:r>
          </w:p>
        </w:tc>
        <w:tc>
          <w:tcPr>
            <w:tcW w:w="564" w:type="dxa"/>
            <w:tcBorders>
              <w:top w:val="nil"/>
              <w:left w:val="nil"/>
              <w:bottom w:val="single" w:sz="4" w:space="0" w:color="auto"/>
              <w:right w:val="nil"/>
            </w:tcBorders>
            <w:noWrap/>
            <w:vAlign w:val="bottom"/>
            <w:hideMark/>
          </w:tcPr>
          <w:p w14:paraId="0904E71A" w14:textId="77777777" w:rsidR="00AB33A2" w:rsidRPr="003F7F69" w:rsidRDefault="00AB33A2">
            <w:pPr>
              <w:jc w:val="center"/>
              <w:rPr>
                <w:iCs/>
                <w:sz w:val="16"/>
                <w:szCs w:val="16"/>
                <w:lang w:eastAsia="tr-TR"/>
              </w:rPr>
            </w:pPr>
            <w:r w:rsidRPr="003F7F69">
              <w:rPr>
                <w:iCs/>
                <w:sz w:val="16"/>
                <w:szCs w:val="16"/>
              </w:rPr>
              <w:t>7.07</w:t>
            </w:r>
          </w:p>
        </w:tc>
        <w:tc>
          <w:tcPr>
            <w:tcW w:w="551" w:type="dxa"/>
            <w:tcBorders>
              <w:top w:val="nil"/>
              <w:left w:val="nil"/>
              <w:bottom w:val="single" w:sz="4" w:space="0" w:color="auto"/>
              <w:right w:val="nil"/>
            </w:tcBorders>
            <w:noWrap/>
            <w:vAlign w:val="center"/>
            <w:hideMark/>
          </w:tcPr>
          <w:p w14:paraId="1C2296CE" w14:textId="77777777" w:rsidR="00AB33A2" w:rsidRPr="003F7F69" w:rsidRDefault="00AB33A2">
            <w:pPr>
              <w:jc w:val="center"/>
              <w:rPr>
                <w:iCs/>
                <w:sz w:val="16"/>
                <w:szCs w:val="16"/>
                <w:lang w:val="en-ID" w:eastAsia="tr-TR"/>
              </w:rPr>
            </w:pPr>
            <w:r w:rsidRPr="003F7F69">
              <w:rPr>
                <w:iCs/>
                <w:sz w:val="16"/>
                <w:szCs w:val="16"/>
                <w:lang w:val="en-ID"/>
              </w:rPr>
              <w:t>0.007</w:t>
            </w:r>
          </w:p>
        </w:tc>
        <w:tc>
          <w:tcPr>
            <w:tcW w:w="0" w:type="auto"/>
            <w:vMerge/>
            <w:tcBorders>
              <w:top w:val="nil"/>
              <w:left w:val="nil"/>
              <w:bottom w:val="single" w:sz="4" w:space="0" w:color="auto"/>
              <w:right w:val="nil"/>
            </w:tcBorders>
            <w:vAlign w:val="center"/>
            <w:hideMark/>
          </w:tcPr>
          <w:p w14:paraId="760025D0" w14:textId="77777777" w:rsidR="00AB33A2" w:rsidRPr="003F7F69" w:rsidRDefault="00AB33A2">
            <w:pPr>
              <w:rPr>
                <w:iCs/>
                <w:sz w:val="16"/>
                <w:szCs w:val="16"/>
                <w:lang w:eastAsia="tr-TR"/>
              </w:rPr>
            </w:pPr>
          </w:p>
        </w:tc>
      </w:tr>
    </w:tbl>
    <w:p w14:paraId="648D2261" w14:textId="77777777" w:rsidR="00AB33A2" w:rsidRPr="003F7F69" w:rsidRDefault="00AB33A2" w:rsidP="00AB33A2">
      <w:pPr>
        <w:widowControl w:val="0"/>
        <w:ind w:firstLine="720"/>
        <w:jc w:val="both"/>
        <w:rPr>
          <w:rFonts w:eastAsia="Calibri"/>
          <w:noProof/>
          <w:color w:val="000000"/>
          <w:sz w:val="16"/>
          <w:szCs w:val="16"/>
          <w:lang w:eastAsia="tr-TR"/>
        </w:rPr>
      </w:pPr>
    </w:p>
    <w:p w14:paraId="156CD74E" w14:textId="77777777" w:rsidR="00AB33A2" w:rsidRPr="003F7F69" w:rsidRDefault="00AB33A2" w:rsidP="00AB33A2">
      <w:pPr>
        <w:widowControl w:val="0"/>
        <w:ind w:firstLine="284"/>
        <w:jc w:val="both"/>
        <w:rPr>
          <w:rFonts w:eastAsia="Calibri"/>
          <w:noProof/>
          <w:color w:val="000000"/>
        </w:rPr>
      </w:pPr>
      <w:r w:rsidRPr="003F7F69">
        <w:rPr>
          <w:rFonts w:eastAsia="Calibri"/>
          <w:noProof/>
          <w:color w:val="000000"/>
        </w:rPr>
        <w:t>Table 18 shows a description of the average value of Pre-test , Post-test  and improvement in the skill (gain) of mathematical communication as follows.</w:t>
      </w:r>
    </w:p>
    <w:p w14:paraId="0B8C8CAD" w14:textId="77777777" w:rsidR="00AB33A2" w:rsidRPr="003F7F69" w:rsidRDefault="00AB33A2" w:rsidP="00AB33A2">
      <w:pPr>
        <w:pStyle w:val="ListParagraph"/>
        <w:widowControl w:val="0"/>
        <w:numPr>
          <w:ilvl w:val="0"/>
          <w:numId w:val="26"/>
        </w:numPr>
        <w:spacing w:after="0"/>
        <w:ind w:left="284" w:hanging="284"/>
        <w:jc w:val="both"/>
        <w:rPr>
          <w:rFonts w:ascii="Times New Roman" w:eastAsia="Calibri" w:hAnsi="Times New Roman"/>
          <w:noProof/>
          <w:color w:val="000000"/>
          <w:sz w:val="20"/>
          <w:szCs w:val="20"/>
        </w:rPr>
      </w:pPr>
      <w:r w:rsidRPr="003F7F69">
        <w:rPr>
          <w:rFonts w:ascii="Times New Roman" w:eastAsia="Calibri" w:hAnsi="Times New Roman"/>
          <w:noProof/>
          <w:color w:val="000000"/>
          <w:sz w:val="20"/>
          <w:szCs w:val="20"/>
        </w:rPr>
        <w:t>Pre-test  of Mathematical Communication Skills.</w:t>
      </w:r>
    </w:p>
    <w:p w14:paraId="29FD8B50" w14:textId="77777777" w:rsidR="00AB33A2" w:rsidRPr="003F7F69" w:rsidRDefault="00AB33A2" w:rsidP="00AB33A2">
      <w:pPr>
        <w:widowControl w:val="0"/>
        <w:ind w:left="284"/>
        <w:jc w:val="both"/>
        <w:rPr>
          <w:rFonts w:eastAsia="Calibri"/>
          <w:noProof/>
          <w:color w:val="000000"/>
        </w:rPr>
      </w:pPr>
      <w:r w:rsidRPr="003F7F69">
        <w:rPr>
          <w:rFonts w:eastAsia="Calibri"/>
          <w:noProof/>
          <w:color w:val="000000"/>
        </w:rPr>
        <w:t>Bassed on the total pre test results of students' overall mathematical communication skills and students' early mathematical skills, it shows that the pre test of students 'mathematical communication skills with RME is better than the pre tests of students' mathematical communication skills with conventional. However, in both learning, students' skills are still in the medium category.</w:t>
      </w:r>
    </w:p>
    <w:p w14:paraId="7ED633F5" w14:textId="77777777" w:rsidR="00AB33A2" w:rsidRPr="003F7F69" w:rsidRDefault="00AB33A2" w:rsidP="00AB33A2">
      <w:pPr>
        <w:pStyle w:val="ListParagraph"/>
        <w:widowControl w:val="0"/>
        <w:numPr>
          <w:ilvl w:val="0"/>
          <w:numId w:val="26"/>
        </w:numPr>
        <w:spacing w:after="0"/>
        <w:ind w:left="284" w:hanging="284"/>
        <w:jc w:val="both"/>
        <w:rPr>
          <w:rFonts w:ascii="Times New Roman" w:eastAsia="Calibri" w:hAnsi="Times New Roman"/>
          <w:noProof/>
          <w:color w:val="000000"/>
          <w:sz w:val="20"/>
          <w:szCs w:val="20"/>
        </w:rPr>
      </w:pPr>
      <w:r w:rsidRPr="003F7F69">
        <w:rPr>
          <w:rFonts w:ascii="Times New Roman" w:eastAsia="Calibri" w:hAnsi="Times New Roman"/>
          <w:noProof/>
          <w:color w:val="000000"/>
          <w:sz w:val="20"/>
          <w:szCs w:val="20"/>
        </w:rPr>
        <w:lastRenderedPageBreak/>
        <w:t>Post-test  of Mathematical Communication Skills.</w:t>
      </w:r>
    </w:p>
    <w:p w14:paraId="7A942B2C" w14:textId="77777777" w:rsidR="00AB33A2" w:rsidRPr="003F7F69" w:rsidRDefault="00AB33A2" w:rsidP="00AB33A2">
      <w:pPr>
        <w:widowControl w:val="0"/>
        <w:ind w:left="284"/>
        <w:jc w:val="both"/>
        <w:rPr>
          <w:rFonts w:eastAsia="Calibri"/>
          <w:noProof/>
          <w:color w:val="000000"/>
        </w:rPr>
      </w:pPr>
      <w:r w:rsidRPr="003F7F69">
        <w:rPr>
          <w:rFonts w:eastAsia="Calibri"/>
          <w:noProof/>
          <w:color w:val="000000"/>
        </w:rPr>
        <w:t>Based on the total post test results of students' overall mathematical communication skills and students' early mathematical skills, it shows that the Post-test  students 'mathematical communication skills with RME were better than the students' mathematical communication skill post tests with conventional. However, in both learning, students' skills are still in the medium category.</w:t>
      </w:r>
    </w:p>
    <w:p w14:paraId="214929DA" w14:textId="77777777" w:rsidR="00AB33A2" w:rsidRPr="003F7F69" w:rsidRDefault="00AB33A2" w:rsidP="00AB33A2">
      <w:pPr>
        <w:widowControl w:val="0"/>
        <w:numPr>
          <w:ilvl w:val="0"/>
          <w:numId w:val="26"/>
        </w:numPr>
        <w:spacing w:line="276" w:lineRule="auto"/>
        <w:ind w:left="284" w:hanging="284"/>
        <w:jc w:val="both"/>
        <w:rPr>
          <w:rFonts w:eastAsia="Calibri"/>
          <w:noProof/>
          <w:color w:val="000000"/>
        </w:rPr>
      </w:pPr>
      <w:r w:rsidRPr="003F7F69">
        <w:rPr>
          <w:rFonts w:eastAsia="Calibri"/>
          <w:noProof/>
          <w:color w:val="000000"/>
        </w:rPr>
        <w:t>Improving the skill (Gain) of mathematical communication</w:t>
      </w:r>
    </w:p>
    <w:p w14:paraId="0ED75535" w14:textId="77777777" w:rsidR="00AB33A2" w:rsidRPr="003F7F69" w:rsidRDefault="00AB33A2" w:rsidP="00AB33A2">
      <w:pPr>
        <w:widowControl w:val="0"/>
        <w:ind w:left="284"/>
        <w:jc w:val="both"/>
        <w:rPr>
          <w:rFonts w:eastAsia="Calibri"/>
          <w:noProof/>
          <w:color w:val="FF0000"/>
        </w:rPr>
      </w:pPr>
      <w:r w:rsidRPr="003F7F69">
        <w:rPr>
          <w:rFonts w:eastAsia="Calibri"/>
          <w:noProof/>
        </w:rPr>
        <w:t>Based on the total results of an increase in overall students’ mathematical communication skills and students' early mathematical skills, it shows that increasing students' mathematical communication skills with RME is better than increasing students' conventional mathematical communication skills. However, in both learning, the improvement of students' skills is still a medium category.</w:t>
      </w:r>
    </w:p>
    <w:p w14:paraId="75EC90E4" w14:textId="77777777" w:rsidR="00AB33A2" w:rsidRPr="003F7F69" w:rsidRDefault="00AB33A2" w:rsidP="00AB33A2">
      <w:pPr>
        <w:widowControl w:val="0"/>
        <w:ind w:left="720"/>
        <w:jc w:val="both"/>
        <w:rPr>
          <w:rFonts w:eastAsia="Calibri"/>
          <w:noProof/>
          <w:color w:val="FF0000"/>
        </w:rPr>
      </w:pPr>
    </w:p>
    <w:p w14:paraId="0F7F7557" w14:textId="77777777" w:rsidR="00AB33A2" w:rsidRPr="003F7F69" w:rsidRDefault="00AB33A2" w:rsidP="00AB33A2">
      <w:pPr>
        <w:widowControl w:val="0"/>
        <w:rPr>
          <w:rFonts w:eastAsia="Calibri"/>
          <w:b/>
          <w:noProof/>
          <w:color w:val="000000"/>
          <w:lang w:val="af-ZA"/>
        </w:rPr>
      </w:pPr>
      <w:r w:rsidRPr="003F7F69">
        <w:rPr>
          <w:rFonts w:eastAsia="Calibri"/>
          <w:b/>
          <w:noProof/>
          <w:color w:val="000000"/>
          <w:lang w:val="af-ZA"/>
        </w:rPr>
        <w:t>Research Hypothesis Testing on the Mathematical Communication Skills</w:t>
      </w:r>
    </w:p>
    <w:p w14:paraId="27C53D7C" w14:textId="77777777" w:rsidR="00AB33A2" w:rsidRPr="003F7F69" w:rsidRDefault="00AB33A2" w:rsidP="00AB33A2">
      <w:pPr>
        <w:widowControl w:val="0"/>
        <w:jc w:val="both"/>
        <w:rPr>
          <w:rFonts w:eastAsia="Calibri"/>
          <w:b/>
          <w:noProof/>
          <w:color w:val="000000"/>
          <w:lang w:val="af-ZA"/>
        </w:rPr>
      </w:pPr>
      <w:r w:rsidRPr="003F7F69">
        <w:rPr>
          <w:rFonts w:eastAsia="Calibri"/>
          <w:b/>
          <w:noProof/>
          <w:color w:val="000000"/>
          <w:lang w:val="af-ZA"/>
        </w:rPr>
        <w:t>Hypothesis Testing 2.a.1</w:t>
      </w:r>
    </w:p>
    <w:p w14:paraId="54D47E56" w14:textId="77777777" w:rsidR="00AB33A2" w:rsidRPr="003F7F69" w:rsidRDefault="00AB33A2" w:rsidP="00AB33A2">
      <w:pPr>
        <w:widowControl w:val="0"/>
        <w:jc w:val="both"/>
        <w:rPr>
          <w:rFonts w:eastAsia="Calibri"/>
          <w:bCs/>
          <w:noProof/>
          <w:color w:val="000000"/>
          <w:lang w:val="af-ZA"/>
        </w:rPr>
      </w:pPr>
      <w:r w:rsidRPr="003F7F69">
        <w:rPr>
          <w:rFonts w:eastAsia="Calibri"/>
          <w:bCs/>
          <w:noProof/>
          <w:color w:val="000000"/>
          <w:lang w:val="af-ZA"/>
        </w:rPr>
        <w:t>The hypothesis is tested based on Pre-test  data, namely: Mathematical communication skills of students who use RME is better than CL in terms of overall students.</w:t>
      </w:r>
    </w:p>
    <w:p w14:paraId="76FF7D3C" w14:textId="77777777" w:rsidR="00AB33A2" w:rsidRPr="003F7F69" w:rsidRDefault="005342C3" w:rsidP="00AB33A2">
      <w:pPr>
        <w:widowControl w:val="0"/>
        <w:ind w:left="709"/>
        <w:jc w:val="both"/>
        <w:rPr>
          <w:rFonts w:eastAsia="Calibri"/>
          <w:bCs/>
          <w:noProof/>
          <w:color w:val="000000"/>
          <w:lang w:val="af-ZA"/>
        </w:rPr>
      </w:pPr>
      <m:oMathPara>
        <m:oMathParaPr>
          <m:jc m:val="left"/>
        </m:oMathParaPr>
        <m:oMath>
          <m:sSub>
            <m:sSubPr>
              <m:ctrlPr>
                <w:rPr>
                  <w:rFonts w:ascii="Cambria Math" w:eastAsia="Calibri" w:hAnsi="Cambria Math"/>
                  <w:bCs/>
                  <w:noProof/>
                  <w:color w:val="000000"/>
                  <w:lang w:val="af-ZA" w:eastAsia="tr-TR"/>
                </w:rPr>
              </m:ctrlPr>
            </m:sSubPr>
            <m:e>
              <m:r>
                <m:rPr>
                  <m:sty m:val="p"/>
                </m:rPr>
                <w:rPr>
                  <w:rFonts w:ascii="Cambria Math" w:eastAsia="Calibri" w:hAnsi="Cambria Math"/>
                  <w:noProof/>
                  <w:color w:val="000000"/>
                  <w:lang w:val="af-ZA"/>
                </w:rPr>
                <m:t>H</m:t>
              </m:r>
            </m:e>
            <m:sub>
              <m:r>
                <w:rPr>
                  <w:rFonts w:ascii="Cambria Math" w:eastAsia="Calibri" w:hAnsi="Cambria Math"/>
                  <w:noProof/>
                  <w:color w:val="000000"/>
                  <w:lang w:val="af-ZA"/>
                </w:rPr>
                <m:t xml:space="preserve">0   :  </m:t>
              </m:r>
            </m:sub>
          </m:sSub>
          <m:sSub>
            <m:sSubPr>
              <m:ctrlPr>
                <w:rPr>
                  <w:rFonts w:ascii="Cambria Math" w:eastAsia="Calibri" w:hAnsi="Cambria Math"/>
                  <w:bCs/>
                  <w:noProof/>
                  <w:color w:val="000000"/>
                  <w:lang w:val="af-ZA" w:eastAsia="tr-TR"/>
                </w:rPr>
              </m:ctrlPr>
            </m:sSubPr>
            <m:e>
              <m:r>
                <m:rPr>
                  <m:sty m:val="p"/>
                </m:rPr>
                <w:rPr>
                  <w:rFonts w:ascii="Cambria Math" w:eastAsia="Calibri" w:hAnsi="Cambria Math"/>
                  <w:noProof/>
                  <w:color w:val="000000"/>
                  <w:lang w:val="af-ZA"/>
                </w:rPr>
                <m:t>µ</m:t>
              </m:r>
            </m:e>
            <m:sub>
              <m:r>
                <w:rPr>
                  <w:rFonts w:ascii="Cambria Math" w:eastAsia="Calibri" w:hAnsi="Cambria Math"/>
                  <w:noProof/>
                  <w:color w:val="000000"/>
                  <w:lang w:val="af-ZA"/>
                </w:rPr>
                <m:t>1</m:t>
              </m:r>
            </m:sub>
          </m:sSub>
          <m:r>
            <w:rPr>
              <w:rFonts w:ascii="Cambria Math" w:eastAsia="Calibri" w:hAnsi="Cambria Math"/>
              <w:noProof/>
              <w:color w:val="000000"/>
              <w:lang w:val="af-ZA"/>
            </w:rPr>
            <m:t>≤</m:t>
          </m:r>
          <m:sSub>
            <m:sSubPr>
              <m:ctrlPr>
                <w:rPr>
                  <w:rFonts w:ascii="Cambria Math" w:eastAsia="Calibri" w:hAnsi="Cambria Math"/>
                  <w:bCs/>
                  <w:noProof/>
                  <w:color w:val="000000"/>
                  <w:lang w:val="af-ZA" w:eastAsia="tr-TR"/>
                </w:rPr>
              </m:ctrlPr>
            </m:sSubPr>
            <m:e>
              <m:r>
                <m:rPr>
                  <m:sty m:val="p"/>
                </m:rPr>
                <w:rPr>
                  <w:rFonts w:ascii="Cambria Math" w:eastAsia="Calibri" w:hAnsi="Cambria Math"/>
                  <w:noProof/>
                  <w:color w:val="000000"/>
                  <w:lang w:val="af-ZA"/>
                </w:rPr>
                <m:t>µ</m:t>
              </m:r>
            </m:e>
            <m:sub>
              <m:r>
                <w:rPr>
                  <w:rFonts w:ascii="Cambria Math" w:eastAsia="Calibri" w:hAnsi="Cambria Math"/>
                  <w:noProof/>
                  <w:color w:val="000000"/>
                  <w:lang w:val="af-ZA"/>
                </w:rPr>
                <m:t>2</m:t>
              </m:r>
            </m:sub>
          </m:sSub>
        </m:oMath>
      </m:oMathPara>
    </w:p>
    <w:p w14:paraId="42745863" w14:textId="77777777" w:rsidR="00AB33A2" w:rsidRPr="003F7F69" w:rsidRDefault="005342C3" w:rsidP="00AB33A2">
      <w:pPr>
        <w:widowControl w:val="0"/>
        <w:ind w:left="709"/>
        <w:jc w:val="both"/>
        <w:rPr>
          <w:rFonts w:eastAsia="Calibri"/>
          <w:bCs/>
          <w:noProof/>
          <w:color w:val="000000"/>
          <w:lang w:val="af-ZA"/>
        </w:rPr>
      </w:pPr>
      <m:oMathPara>
        <m:oMathParaPr>
          <m:jc m:val="left"/>
        </m:oMathParaPr>
        <m:oMath>
          <m:sSub>
            <m:sSubPr>
              <m:ctrlPr>
                <w:rPr>
                  <w:rFonts w:ascii="Cambria Math" w:eastAsia="Calibri" w:hAnsi="Cambria Math"/>
                  <w:bCs/>
                  <w:noProof/>
                  <w:color w:val="000000"/>
                  <w:lang w:val="af-ZA" w:eastAsia="tr-TR"/>
                </w:rPr>
              </m:ctrlPr>
            </m:sSubPr>
            <m:e>
              <m:r>
                <m:rPr>
                  <m:sty m:val="p"/>
                </m:rPr>
                <w:rPr>
                  <w:rFonts w:ascii="Cambria Math" w:eastAsia="Calibri" w:hAnsi="Cambria Math"/>
                  <w:noProof/>
                  <w:color w:val="000000"/>
                  <w:lang w:val="af-ZA"/>
                </w:rPr>
                <m:t>H</m:t>
              </m:r>
            </m:e>
            <m:sub>
              <m:r>
                <w:rPr>
                  <w:rFonts w:ascii="Cambria Math" w:eastAsia="Calibri" w:hAnsi="Cambria Math"/>
                  <w:noProof/>
                  <w:color w:val="000000"/>
                  <w:lang w:val="af-ZA"/>
                </w:rPr>
                <m:t xml:space="preserve">1   :  </m:t>
              </m:r>
            </m:sub>
          </m:sSub>
          <m:sSub>
            <m:sSubPr>
              <m:ctrlPr>
                <w:rPr>
                  <w:rFonts w:ascii="Cambria Math" w:eastAsia="Calibri" w:hAnsi="Cambria Math"/>
                  <w:bCs/>
                  <w:noProof/>
                  <w:color w:val="000000"/>
                  <w:lang w:val="af-ZA" w:eastAsia="tr-TR"/>
                </w:rPr>
              </m:ctrlPr>
            </m:sSubPr>
            <m:e>
              <m:r>
                <m:rPr>
                  <m:sty m:val="p"/>
                </m:rPr>
                <w:rPr>
                  <w:rFonts w:ascii="Cambria Math" w:eastAsia="Calibri" w:hAnsi="Cambria Math"/>
                  <w:noProof/>
                  <w:color w:val="000000"/>
                  <w:lang w:val="af-ZA"/>
                </w:rPr>
                <m:t>µ</m:t>
              </m:r>
            </m:e>
            <m:sub>
              <m:r>
                <w:rPr>
                  <w:rFonts w:ascii="Cambria Math" w:eastAsia="Calibri" w:hAnsi="Cambria Math"/>
                  <w:noProof/>
                  <w:color w:val="000000"/>
                  <w:lang w:val="af-ZA"/>
                </w:rPr>
                <m:t>1</m:t>
              </m:r>
            </m:sub>
          </m:sSub>
          <m:r>
            <w:rPr>
              <w:rFonts w:ascii="Cambria Math" w:eastAsia="Calibri" w:hAnsi="Cambria Math"/>
              <w:noProof/>
              <w:color w:val="000000"/>
              <w:lang w:val="af-ZA"/>
            </w:rPr>
            <m:t>&gt;</m:t>
          </m:r>
          <m:sSub>
            <m:sSubPr>
              <m:ctrlPr>
                <w:rPr>
                  <w:rFonts w:ascii="Cambria Math" w:eastAsia="Calibri" w:hAnsi="Cambria Math"/>
                  <w:bCs/>
                  <w:noProof/>
                  <w:color w:val="000000"/>
                  <w:lang w:val="af-ZA" w:eastAsia="tr-TR"/>
                </w:rPr>
              </m:ctrlPr>
            </m:sSubPr>
            <m:e>
              <m:r>
                <m:rPr>
                  <m:sty m:val="p"/>
                </m:rPr>
                <w:rPr>
                  <w:rFonts w:ascii="Cambria Math" w:eastAsia="Calibri" w:hAnsi="Cambria Math"/>
                  <w:noProof/>
                  <w:color w:val="000000"/>
                  <w:lang w:val="af-ZA"/>
                </w:rPr>
                <m:t>µ</m:t>
              </m:r>
            </m:e>
            <m:sub>
              <m:r>
                <w:rPr>
                  <w:rFonts w:ascii="Cambria Math" w:eastAsia="Calibri" w:hAnsi="Cambria Math"/>
                  <w:noProof/>
                  <w:color w:val="000000"/>
                  <w:lang w:val="af-ZA"/>
                </w:rPr>
                <m:t>2</m:t>
              </m:r>
            </m:sub>
          </m:sSub>
        </m:oMath>
      </m:oMathPara>
    </w:p>
    <w:p w14:paraId="046FB5E5" w14:textId="77777777" w:rsidR="00AB33A2" w:rsidRPr="003F7F69" w:rsidRDefault="00AB33A2" w:rsidP="00AB33A2">
      <w:pPr>
        <w:widowControl w:val="0"/>
        <w:ind w:left="2694" w:hanging="1985"/>
        <w:jc w:val="both"/>
        <w:rPr>
          <w:rFonts w:eastAsia="Calibri"/>
          <w:bCs/>
          <w:noProof/>
          <w:color w:val="000000"/>
          <w:lang w:val="af-ZA"/>
        </w:rPr>
      </w:pPr>
      <w:r w:rsidRPr="003F7F69">
        <w:rPr>
          <w:rFonts w:eastAsia="Calibri"/>
          <w:noProof/>
          <w:color w:val="000000"/>
          <w:lang w:val="af-ZA"/>
        </w:rPr>
        <w:t xml:space="preserve">Note: </w:t>
      </w:r>
      <m:oMath>
        <m:sSub>
          <m:sSubPr>
            <m:ctrlPr>
              <w:rPr>
                <w:rFonts w:ascii="Cambria Math" w:eastAsia="Calibri" w:hAnsi="Cambria Math"/>
                <w:bCs/>
                <w:noProof/>
                <w:color w:val="000000"/>
                <w:lang w:val="af-ZA" w:eastAsia="tr-TR"/>
              </w:rPr>
            </m:ctrlPr>
          </m:sSubPr>
          <m:e>
            <m:r>
              <m:rPr>
                <m:sty m:val="p"/>
              </m:rPr>
              <w:rPr>
                <w:rFonts w:ascii="Cambria Math" w:eastAsia="Calibri" w:hAnsi="Cambria Math"/>
                <w:noProof/>
                <w:color w:val="000000"/>
                <w:lang w:val="af-ZA"/>
              </w:rPr>
              <m:t>µ</m:t>
            </m:r>
          </m:e>
          <m:sub>
            <m:r>
              <w:rPr>
                <w:rFonts w:ascii="Cambria Math" w:eastAsia="Calibri" w:hAnsi="Cambria Math"/>
                <w:noProof/>
                <w:color w:val="000000"/>
                <w:lang w:val="af-ZA"/>
              </w:rPr>
              <m:t>1</m:t>
            </m:r>
          </m:sub>
        </m:sSub>
        <m:r>
          <w:rPr>
            <w:rFonts w:ascii="Cambria Math" w:eastAsia="Calibri" w:hAnsi="Cambria Math"/>
            <w:noProof/>
            <w:color w:val="000000"/>
            <w:lang w:val="af-ZA"/>
          </w:rPr>
          <m:t>=</m:t>
        </m:r>
      </m:oMath>
      <w:r w:rsidRPr="003F7F69">
        <w:rPr>
          <w:rFonts w:eastAsia="Calibri"/>
          <w:bCs/>
          <w:noProof/>
          <w:color w:val="000000"/>
          <w:lang w:val="af-ZA"/>
        </w:rPr>
        <w:t xml:space="preserve">  Mathematical communication skills using   RME</w:t>
      </w:r>
    </w:p>
    <w:p w14:paraId="4CA1C332" w14:textId="77777777" w:rsidR="00AB33A2" w:rsidRPr="003F7F69" w:rsidRDefault="005342C3" w:rsidP="00AB33A2">
      <w:pPr>
        <w:widowControl w:val="0"/>
        <w:ind w:left="2694" w:hanging="1418"/>
        <w:jc w:val="both"/>
        <w:rPr>
          <w:rFonts w:eastAsia="Calibri"/>
          <w:noProof/>
          <w:color w:val="000000"/>
          <w:lang w:val="af-ZA"/>
        </w:rPr>
      </w:pPr>
      <m:oMath>
        <m:sSub>
          <m:sSubPr>
            <m:ctrlPr>
              <w:rPr>
                <w:rFonts w:ascii="Cambria Math" w:eastAsia="Calibri" w:hAnsi="Cambria Math"/>
                <w:bCs/>
                <w:noProof/>
                <w:color w:val="000000"/>
                <w:lang w:val="af-ZA" w:eastAsia="tr-TR"/>
              </w:rPr>
            </m:ctrlPr>
          </m:sSubPr>
          <m:e>
            <m:r>
              <m:rPr>
                <m:sty m:val="p"/>
              </m:rPr>
              <w:rPr>
                <w:rFonts w:ascii="Cambria Math" w:eastAsia="Calibri" w:hAnsi="Cambria Math"/>
                <w:noProof/>
                <w:color w:val="000000"/>
                <w:lang w:val="af-ZA"/>
              </w:rPr>
              <m:t>µ</m:t>
            </m:r>
          </m:e>
          <m:sub>
            <m:r>
              <w:rPr>
                <w:rFonts w:ascii="Cambria Math" w:eastAsia="Calibri" w:hAnsi="Cambria Math"/>
                <w:noProof/>
                <w:color w:val="000000"/>
                <w:lang w:val="af-ZA"/>
              </w:rPr>
              <m:t>2</m:t>
            </m:r>
          </m:sub>
        </m:sSub>
        <m:r>
          <w:rPr>
            <w:rFonts w:ascii="Cambria Math" w:eastAsia="Calibri" w:hAnsi="Cambria Math"/>
            <w:noProof/>
            <w:color w:val="000000"/>
            <w:lang w:val="af-ZA"/>
          </w:rPr>
          <m:t>=</m:t>
        </m:r>
      </m:oMath>
      <w:r w:rsidR="00AB33A2" w:rsidRPr="003F7F69">
        <w:rPr>
          <w:rFonts w:eastAsia="Calibri"/>
          <w:bCs/>
          <w:noProof/>
          <w:color w:val="000000"/>
          <w:lang w:val="af-ZA"/>
        </w:rPr>
        <w:t xml:space="preserve">  Mathematical communication skills using conventional</w:t>
      </w:r>
    </w:p>
    <w:p w14:paraId="74CA270F" w14:textId="77777777" w:rsidR="00AB33A2" w:rsidRDefault="00AB33A2" w:rsidP="00AB33A2">
      <w:pPr>
        <w:widowControl w:val="0"/>
        <w:rPr>
          <w:rFonts w:asciiTheme="minorHAnsi" w:eastAsia="Calibri" w:hAnsiTheme="minorHAnsi"/>
          <w:b/>
          <w:bCs/>
          <w:noProof/>
          <w:color w:val="000000"/>
          <w:lang w:val="af-ZA"/>
        </w:rPr>
      </w:pPr>
    </w:p>
    <w:p w14:paraId="3ADE5940" w14:textId="1364EAD3" w:rsidR="00AB33A2" w:rsidRPr="002D7AE6" w:rsidRDefault="00AB33A2" w:rsidP="003F7F69">
      <w:pPr>
        <w:widowControl w:val="0"/>
        <w:jc w:val="center"/>
        <w:rPr>
          <w:rFonts w:eastAsia="Calibri"/>
          <w:bCs/>
          <w:noProof/>
          <w:color w:val="000000"/>
          <w:lang w:val="af-ZA"/>
        </w:rPr>
      </w:pPr>
      <w:r w:rsidRPr="002D7AE6">
        <w:rPr>
          <w:rFonts w:eastAsia="Calibri"/>
          <w:bCs/>
          <w:noProof/>
          <w:color w:val="000000"/>
          <w:lang w:val="af-ZA"/>
        </w:rPr>
        <w:t>Table 19.The Normality Test of Mathematical Communication Skill Pre-test  Based on Learning</w:t>
      </w:r>
    </w:p>
    <w:tbl>
      <w:tblPr>
        <w:tblStyle w:val="TableGrid"/>
        <w:tblW w:w="5565" w:type="dxa"/>
        <w:tblInd w:w="1472" w:type="dxa"/>
        <w:tblBorders>
          <w:left w:val="none" w:sz="0" w:space="0" w:color="auto"/>
          <w:right w:val="none" w:sz="0" w:space="0" w:color="auto"/>
          <w:insideV w:val="none" w:sz="0" w:space="0" w:color="auto"/>
        </w:tblBorders>
        <w:tblLayout w:type="fixed"/>
        <w:tblLook w:val="01E0" w:firstRow="1" w:lastRow="1" w:firstColumn="1" w:lastColumn="1" w:noHBand="0" w:noVBand="0"/>
      </w:tblPr>
      <w:tblGrid>
        <w:gridCol w:w="1721"/>
        <w:gridCol w:w="1179"/>
        <w:gridCol w:w="753"/>
        <w:gridCol w:w="738"/>
        <w:gridCol w:w="1174"/>
      </w:tblGrid>
      <w:tr w:rsidR="00AB33A2" w:rsidRPr="003F7F69" w14:paraId="5C0955AF" w14:textId="77777777" w:rsidTr="002D7AE6">
        <w:trPr>
          <w:trHeight w:val="165"/>
        </w:trPr>
        <w:tc>
          <w:tcPr>
            <w:tcW w:w="1721" w:type="dxa"/>
            <w:tcBorders>
              <w:bottom w:val="single" w:sz="4" w:space="0" w:color="auto"/>
            </w:tcBorders>
            <w:vAlign w:val="center"/>
            <w:hideMark/>
          </w:tcPr>
          <w:p w14:paraId="7F12B91F" w14:textId="77777777" w:rsidR="00AB33A2" w:rsidRPr="003F7F69" w:rsidRDefault="00AB33A2" w:rsidP="003F7F69">
            <w:pPr>
              <w:widowControl w:val="0"/>
              <w:jc w:val="center"/>
              <w:rPr>
                <w:bCs/>
                <w:noProof/>
                <w:color w:val="000000"/>
                <w:sz w:val="16"/>
                <w:szCs w:val="16"/>
                <w:lang w:val="af-ZA" w:eastAsia="tr-TR"/>
              </w:rPr>
            </w:pPr>
            <w:r w:rsidRPr="003F7F69">
              <w:rPr>
                <w:bCs/>
                <w:noProof/>
                <w:color w:val="000000"/>
                <w:sz w:val="16"/>
                <w:szCs w:val="16"/>
                <w:lang w:val="af-ZA"/>
              </w:rPr>
              <w:t>Learning</w:t>
            </w:r>
          </w:p>
        </w:tc>
        <w:tc>
          <w:tcPr>
            <w:tcW w:w="1179" w:type="dxa"/>
            <w:tcBorders>
              <w:bottom w:val="single" w:sz="4" w:space="0" w:color="auto"/>
            </w:tcBorders>
            <w:hideMark/>
          </w:tcPr>
          <w:p w14:paraId="0C54E867" w14:textId="77777777" w:rsidR="00AB33A2" w:rsidRPr="003F7F69" w:rsidRDefault="00AB33A2">
            <w:pPr>
              <w:widowControl w:val="0"/>
              <w:jc w:val="center"/>
              <w:rPr>
                <w:bCs/>
                <w:noProof/>
                <w:color w:val="000000"/>
                <w:sz w:val="16"/>
                <w:szCs w:val="16"/>
                <w:lang w:val="af-ZA" w:eastAsia="tr-TR"/>
              </w:rPr>
            </w:pPr>
            <w:r w:rsidRPr="003F7F69">
              <w:rPr>
                <w:bCs/>
                <w:noProof/>
                <w:color w:val="000000"/>
                <w:sz w:val="16"/>
                <w:szCs w:val="16"/>
                <w:lang w:val="af-ZA"/>
              </w:rPr>
              <w:t>Statistic</w:t>
            </w:r>
          </w:p>
        </w:tc>
        <w:tc>
          <w:tcPr>
            <w:tcW w:w="753" w:type="dxa"/>
            <w:tcBorders>
              <w:bottom w:val="single" w:sz="4" w:space="0" w:color="auto"/>
            </w:tcBorders>
            <w:vAlign w:val="center"/>
            <w:hideMark/>
          </w:tcPr>
          <w:p w14:paraId="306480ED" w14:textId="77777777" w:rsidR="00AB33A2" w:rsidRPr="003F7F69" w:rsidRDefault="00AB33A2">
            <w:pPr>
              <w:widowControl w:val="0"/>
              <w:jc w:val="center"/>
              <w:rPr>
                <w:bCs/>
                <w:noProof/>
                <w:color w:val="000000"/>
                <w:sz w:val="16"/>
                <w:szCs w:val="16"/>
                <w:lang w:val="af-ZA" w:eastAsia="tr-TR"/>
              </w:rPr>
            </w:pPr>
            <w:r w:rsidRPr="003F7F69">
              <w:rPr>
                <w:bCs/>
                <w:noProof/>
                <w:color w:val="000000"/>
                <w:sz w:val="16"/>
                <w:szCs w:val="16"/>
                <w:lang w:val="af-ZA"/>
              </w:rPr>
              <w:t>Df</w:t>
            </w:r>
          </w:p>
        </w:tc>
        <w:tc>
          <w:tcPr>
            <w:tcW w:w="738" w:type="dxa"/>
            <w:tcBorders>
              <w:bottom w:val="single" w:sz="4" w:space="0" w:color="auto"/>
            </w:tcBorders>
            <w:vAlign w:val="center"/>
            <w:hideMark/>
          </w:tcPr>
          <w:p w14:paraId="1AB2BED8" w14:textId="77777777" w:rsidR="00AB33A2" w:rsidRPr="003F7F69" w:rsidRDefault="00AB33A2">
            <w:pPr>
              <w:widowControl w:val="0"/>
              <w:rPr>
                <w:bCs/>
                <w:noProof/>
                <w:color w:val="000000"/>
                <w:sz w:val="16"/>
                <w:szCs w:val="16"/>
                <w:lang w:val="af-ZA" w:eastAsia="tr-TR"/>
              </w:rPr>
            </w:pPr>
            <w:r w:rsidRPr="003F7F69">
              <w:rPr>
                <w:bCs/>
                <w:noProof/>
                <w:color w:val="000000"/>
                <w:sz w:val="16"/>
                <w:szCs w:val="16"/>
                <w:lang w:val="af-ZA"/>
              </w:rPr>
              <w:t xml:space="preserve">   Sig</w:t>
            </w:r>
          </w:p>
        </w:tc>
        <w:tc>
          <w:tcPr>
            <w:tcW w:w="1174" w:type="dxa"/>
            <w:tcBorders>
              <w:bottom w:val="single" w:sz="4" w:space="0" w:color="auto"/>
            </w:tcBorders>
            <w:vAlign w:val="center"/>
            <w:hideMark/>
          </w:tcPr>
          <w:p w14:paraId="56502787" w14:textId="77777777" w:rsidR="00AB33A2" w:rsidRPr="003F7F69" w:rsidRDefault="00AB33A2">
            <w:pPr>
              <w:widowControl w:val="0"/>
              <w:jc w:val="center"/>
              <w:rPr>
                <w:bCs/>
                <w:noProof/>
                <w:color w:val="000000"/>
                <w:sz w:val="16"/>
                <w:szCs w:val="16"/>
                <w:lang w:val="af-ZA" w:eastAsia="tr-TR"/>
              </w:rPr>
            </w:pPr>
            <w:r w:rsidRPr="003F7F69">
              <w:rPr>
                <w:bCs/>
                <w:noProof/>
                <w:color w:val="000000"/>
                <w:sz w:val="16"/>
                <w:szCs w:val="16"/>
                <w:lang w:val="af-ZA"/>
              </w:rPr>
              <w:t>Ho</w:t>
            </w:r>
          </w:p>
        </w:tc>
      </w:tr>
      <w:tr w:rsidR="00AB33A2" w:rsidRPr="003F7F69" w14:paraId="5DA25243" w14:textId="77777777" w:rsidTr="002D7AE6">
        <w:trPr>
          <w:trHeight w:val="111"/>
        </w:trPr>
        <w:tc>
          <w:tcPr>
            <w:tcW w:w="1721" w:type="dxa"/>
            <w:tcBorders>
              <w:bottom w:val="nil"/>
            </w:tcBorders>
            <w:vAlign w:val="center"/>
            <w:hideMark/>
          </w:tcPr>
          <w:p w14:paraId="6D290D23" w14:textId="77777777" w:rsidR="00AB33A2" w:rsidRPr="003F7F69" w:rsidRDefault="00AB33A2" w:rsidP="003F7F69">
            <w:pPr>
              <w:widowControl w:val="0"/>
              <w:jc w:val="center"/>
              <w:rPr>
                <w:noProof/>
                <w:color w:val="000000"/>
                <w:sz w:val="16"/>
                <w:szCs w:val="16"/>
                <w:lang w:val="af-ZA" w:eastAsia="tr-TR"/>
              </w:rPr>
            </w:pPr>
            <w:r w:rsidRPr="003F7F69">
              <w:rPr>
                <w:noProof/>
                <w:color w:val="000000"/>
                <w:sz w:val="16"/>
                <w:szCs w:val="16"/>
                <w:lang w:val="af-ZA"/>
              </w:rPr>
              <w:t>RME</w:t>
            </w:r>
          </w:p>
        </w:tc>
        <w:tc>
          <w:tcPr>
            <w:tcW w:w="1179" w:type="dxa"/>
            <w:tcBorders>
              <w:bottom w:val="nil"/>
            </w:tcBorders>
            <w:vAlign w:val="center"/>
            <w:hideMark/>
          </w:tcPr>
          <w:p w14:paraId="5AE9ED80" w14:textId="77777777" w:rsidR="00AB33A2" w:rsidRPr="003F7F69" w:rsidRDefault="00AB33A2">
            <w:pPr>
              <w:widowControl w:val="0"/>
              <w:autoSpaceDE w:val="0"/>
              <w:autoSpaceDN w:val="0"/>
              <w:adjustRightInd w:val="0"/>
              <w:jc w:val="center"/>
              <w:rPr>
                <w:noProof/>
                <w:color w:val="000000"/>
                <w:sz w:val="16"/>
                <w:szCs w:val="16"/>
                <w:lang w:eastAsia="tr-TR"/>
              </w:rPr>
            </w:pPr>
            <w:r w:rsidRPr="003F7F69">
              <w:rPr>
                <w:noProof/>
                <w:color w:val="000000"/>
                <w:sz w:val="16"/>
                <w:szCs w:val="16"/>
              </w:rPr>
              <w:t>.075</w:t>
            </w:r>
          </w:p>
        </w:tc>
        <w:tc>
          <w:tcPr>
            <w:tcW w:w="753" w:type="dxa"/>
            <w:tcBorders>
              <w:bottom w:val="nil"/>
            </w:tcBorders>
            <w:vAlign w:val="center"/>
            <w:hideMark/>
          </w:tcPr>
          <w:p w14:paraId="5B493605" w14:textId="77777777" w:rsidR="00AB33A2" w:rsidRPr="003F7F69" w:rsidRDefault="00AB33A2">
            <w:pPr>
              <w:widowControl w:val="0"/>
              <w:autoSpaceDE w:val="0"/>
              <w:autoSpaceDN w:val="0"/>
              <w:adjustRightInd w:val="0"/>
              <w:jc w:val="center"/>
              <w:rPr>
                <w:noProof/>
                <w:color w:val="000000"/>
                <w:sz w:val="16"/>
                <w:szCs w:val="16"/>
                <w:lang w:eastAsia="tr-TR"/>
              </w:rPr>
            </w:pPr>
            <w:r w:rsidRPr="003F7F69">
              <w:rPr>
                <w:noProof/>
                <w:color w:val="000000"/>
                <w:sz w:val="16"/>
                <w:szCs w:val="16"/>
              </w:rPr>
              <w:t>68</w:t>
            </w:r>
          </w:p>
        </w:tc>
        <w:tc>
          <w:tcPr>
            <w:tcW w:w="738" w:type="dxa"/>
            <w:tcBorders>
              <w:bottom w:val="nil"/>
            </w:tcBorders>
            <w:vAlign w:val="center"/>
            <w:hideMark/>
          </w:tcPr>
          <w:p w14:paraId="22AA3496" w14:textId="77777777" w:rsidR="00AB33A2" w:rsidRPr="003F7F69" w:rsidRDefault="00AB33A2">
            <w:pPr>
              <w:widowControl w:val="0"/>
              <w:autoSpaceDE w:val="0"/>
              <w:autoSpaceDN w:val="0"/>
              <w:adjustRightInd w:val="0"/>
              <w:jc w:val="center"/>
              <w:rPr>
                <w:noProof/>
                <w:color w:val="000000"/>
                <w:sz w:val="16"/>
                <w:szCs w:val="16"/>
                <w:lang w:eastAsia="tr-TR"/>
              </w:rPr>
            </w:pPr>
            <w:r w:rsidRPr="003F7F69">
              <w:rPr>
                <w:noProof/>
                <w:color w:val="000000"/>
                <w:sz w:val="16"/>
                <w:szCs w:val="16"/>
              </w:rPr>
              <w:t>.200</w:t>
            </w:r>
            <w:r w:rsidRPr="003F7F69">
              <w:rPr>
                <w:noProof/>
                <w:color w:val="000000"/>
                <w:sz w:val="16"/>
                <w:szCs w:val="16"/>
                <w:vertAlign w:val="superscript"/>
              </w:rPr>
              <w:t>*</w:t>
            </w:r>
          </w:p>
        </w:tc>
        <w:tc>
          <w:tcPr>
            <w:tcW w:w="1174" w:type="dxa"/>
            <w:tcBorders>
              <w:bottom w:val="nil"/>
            </w:tcBorders>
            <w:hideMark/>
          </w:tcPr>
          <w:p w14:paraId="76B01F01" w14:textId="77777777" w:rsidR="00AB33A2" w:rsidRPr="003F7F69" w:rsidRDefault="00AB33A2">
            <w:pPr>
              <w:widowControl w:val="0"/>
              <w:autoSpaceDE w:val="0"/>
              <w:autoSpaceDN w:val="0"/>
              <w:adjustRightInd w:val="0"/>
              <w:jc w:val="center"/>
              <w:rPr>
                <w:noProof/>
                <w:color w:val="000000"/>
                <w:sz w:val="16"/>
                <w:szCs w:val="16"/>
                <w:lang w:eastAsia="tr-TR"/>
              </w:rPr>
            </w:pPr>
            <w:r w:rsidRPr="003F7F69">
              <w:rPr>
                <w:noProof/>
                <w:color w:val="000000"/>
                <w:sz w:val="16"/>
                <w:szCs w:val="16"/>
              </w:rPr>
              <w:t xml:space="preserve">Accepted </w:t>
            </w:r>
          </w:p>
        </w:tc>
      </w:tr>
      <w:tr w:rsidR="00AB33A2" w:rsidRPr="003F7F69" w14:paraId="2494B772" w14:textId="77777777" w:rsidTr="002D7AE6">
        <w:trPr>
          <w:trHeight w:val="57"/>
        </w:trPr>
        <w:tc>
          <w:tcPr>
            <w:tcW w:w="1721" w:type="dxa"/>
            <w:tcBorders>
              <w:top w:val="nil"/>
            </w:tcBorders>
            <w:hideMark/>
          </w:tcPr>
          <w:p w14:paraId="373AB992" w14:textId="77777777" w:rsidR="00AB33A2" w:rsidRPr="003F7F69" w:rsidRDefault="00AB33A2" w:rsidP="003F7F69">
            <w:pPr>
              <w:widowControl w:val="0"/>
              <w:jc w:val="center"/>
              <w:rPr>
                <w:noProof/>
                <w:color w:val="000000"/>
                <w:sz w:val="16"/>
                <w:szCs w:val="16"/>
                <w:lang w:val="af-ZA" w:eastAsia="tr-TR"/>
              </w:rPr>
            </w:pPr>
            <w:r w:rsidRPr="003F7F69">
              <w:rPr>
                <w:noProof/>
                <w:color w:val="000000"/>
                <w:sz w:val="16"/>
                <w:szCs w:val="16"/>
                <w:lang w:val="af-ZA"/>
              </w:rPr>
              <w:t>CL</w:t>
            </w:r>
          </w:p>
        </w:tc>
        <w:tc>
          <w:tcPr>
            <w:tcW w:w="1179" w:type="dxa"/>
            <w:tcBorders>
              <w:top w:val="nil"/>
            </w:tcBorders>
            <w:vAlign w:val="center"/>
            <w:hideMark/>
          </w:tcPr>
          <w:p w14:paraId="62EDD8B9" w14:textId="77777777" w:rsidR="00AB33A2" w:rsidRPr="003F7F69" w:rsidRDefault="00AB33A2">
            <w:pPr>
              <w:widowControl w:val="0"/>
              <w:autoSpaceDE w:val="0"/>
              <w:autoSpaceDN w:val="0"/>
              <w:adjustRightInd w:val="0"/>
              <w:jc w:val="center"/>
              <w:rPr>
                <w:noProof/>
                <w:color w:val="000000"/>
                <w:sz w:val="16"/>
                <w:szCs w:val="16"/>
                <w:lang w:eastAsia="tr-TR"/>
              </w:rPr>
            </w:pPr>
            <w:r w:rsidRPr="003F7F69">
              <w:rPr>
                <w:noProof/>
                <w:color w:val="000000"/>
                <w:sz w:val="16"/>
                <w:szCs w:val="16"/>
              </w:rPr>
              <w:t>.096</w:t>
            </w:r>
          </w:p>
        </w:tc>
        <w:tc>
          <w:tcPr>
            <w:tcW w:w="753" w:type="dxa"/>
            <w:tcBorders>
              <w:top w:val="nil"/>
            </w:tcBorders>
            <w:vAlign w:val="center"/>
            <w:hideMark/>
          </w:tcPr>
          <w:p w14:paraId="59A0245F" w14:textId="77777777" w:rsidR="00AB33A2" w:rsidRPr="003F7F69" w:rsidRDefault="00AB33A2">
            <w:pPr>
              <w:widowControl w:val="0"/>
              <w:autoSpaceDE w:val="0"/>
              <w:autoSpaceDN w:val="0"/>
              <w:adjustRightInd w:val="0"/>
              <w:jc w:val="center"/>
              <w:rPr>
                <w:noProof/>
                <w:color w:val="000000"/>
                <w:sz w:val="16"/>
                <w:szCs w:val="16"/>
                <w:lang w:eastAsia="tr-TR"/>
              </w:rPr>
            </w:pPr>
            <w:r w:rsidRPr="003F7F69">
              <w:rPr>
                <w:noProof/>
                <w:color w:val="000000"/>
                <w:sz w:val="16"/>
                <w:szCs w:val="16"/>
              </w:rPr>
              <w:t>62</w:t>
            </w:r>
          </w:p>
        </w:tc>
        <w:tc>
          <w:tcPr>
            <w:tcW w:w="738" w:type="dxa"/>
            <w:tcBorders>
              <w:top w:val="nil"/>
            </w:tcBorders>
            <w:vAlign w:val="center"/>
            <w:hideMark/>
          </w:tcPr>
          <w:p w14:paraId="6FA03151" w14:textId="77777777" w:rsidR="00AB33A2" w:rsidRPr="003F7F69" w:rsidRDefault="00AB33A2">
            <w:pPr>
              <w:widowControl w:val="0"/>
              <w:autoSpaceDE w:val="0"/>
              <w:autoSpaceDN w:val="0"/>
              <w:adjustRightInd w:val="0"/>
              <w:jc w:val="center"/>
              <w:rPr>
                <w:noProof/>
                <w:color w:val="000000"/>
                <w:sz w:val="16"/>
                <w:szCs w:val="16"/>
                <w:lang w:eastAsia="tr-TR"/>
              </w:rPr>
            </w:pPr>
            <w:r w:rsidRPr="003F7F69">
              <w:rPr>
                <w:noProof/>
                <w:color w:val="000000"/>
                <w:sz w:val="16"/>
                <w:szCs w:val="16"/>
              </w:rPr>
              <w:t>.200</w:t>
            </w:r>
            <w:r w:rsidRPr="003F7F69">
              <w:rPr>
                <w:noProof/>
                <w:color w:val="000000"/>
                <w:sz w:val="16"/>
                <w:szCs w:val="16"/>
                <w:vertAlign w:val="superscript"/>
              </w:rPr>
              <w:t>*</w:t>
            </w:r>
          </w:p>
        </w:tc>
        <w:tc>
          <w:tcPr>
            <w:tcW w:w="1174" w:type="dxa"/>
            <w:tcBorders>
              <w:top w:val="nil"/>
            </w:tcBorders>
            <w:hideMark/>
          </w:tcPr>
          <w:p w14:paraId="6F90E456" w14:textId="77777777" w:rsidR="00AB33A2" w:rsidRPr="003F7F69" w:rsidRDefault="00AB33A2">
            <w:pPr>
              <w:widowControl w:val="0"/>
              <w:autoSpaceDE w:val="0"/>
              <w:autoSpaceDN w:val="0"/>
              <w:adjustRightInd w:val="0"/>
              <w:jc w:val="center"/>
              <w:rPr>
                <w:noProof/>
                <w:color w:val="000000"/>
                <w:sz w:val="16"/>
                <w:szCs w:val="16"/>
                <w:lang w:eastAsia="tr-TR"/>
              </w:rPr>
            </w:pPr>
            <w:r w:rsidRPr="003F7F69">
              <w:rPr>
                <w:noProof/>
                <w:color w:val="000000"/>
                <w:sz w:val="16"/>
                <w:szCs w:val="16"/>
              </w:rPr>
              <w:t>Accepted</w:t>
            </w:r>
          </w:p>
        </w:tc>
      </w:tr>
    </w:tbl>
    <w:p w14:paraId="784E6228" w14:textId="77777777" w:rsidR="00AB33A2" w:rsidRDefault="00AB33A2" w:rsidP="00AB33A2">
      <w:pPr>
        <w:widowControl w:val="0"/>
        <w:rPr>
          <w:rFonts w:ascii="Garamond" w:eastAsia="Calibri" w:hAnsi="Garamond" w:cstheme="minorBidi"/>
          <w:b/>
          <w:bCs/>
          <w:noProof/>
          <w:color w:val="000000"/>
          <w:sz w:val="22"/>
          <w:szCs w:val="22"/>
          <w:lang w:val="af-ZA" w:eastAsia="tr-TR"/>
        </w:rPr>
      </w:pPr>
    </w:p>
    <w:p w14:paraId="50ACD769" w14:textId="30011C92" w:rsidR="00AB33A2" w:rsidRPr="002D7AE6" w:rsidRDefault="00AB33A2" w:rsidP="002D7AE6">
      <w:pPr>
        <w:jc w:val="center"/>
        <w:rPr>
          <w:b/>
          <w:bCs/>
          <w:color w:val="000000" w:themeColor="text1"/>
          <w:lang w:val="af-ZA"/>
        </w:rPr>
      </w:pPr>
      <w:r w:rsidRPr="002D7AE6">
        <w:rPr>
          <w:bCs/>
          <w:color w:val="000000" w:themeColor="text1"/>
          <w:lang w:val="af-ZA"/>
        </w:rPr>
        <w:t>Table 20.</w:t>
      </w:r>
      <w:r w:rsidR="002D7AE6" w:rsidRPr="002D7AE6">
        <w:rPr>
          <w:bCs/>
          <w:color w:val="000000" w:themeColor="text1"/>
          <w:lang w:val="af-ZA"/>
        </w:rPr>
        <w:t xml:space="preserve"> </w:t>
      </w:r>
      <w:r w:rsidRPr="002D7AE6">
        <w:rPr>
          <w:bCs/>
          <w:color w:val="000000" w:themeColor="text1"/>
          <w:lang w:val="af-ZA"/>
        </w:rPr>
        <w:t>The Homogeneity Variance Test of Mathematical Communication Skill Pre-test  Based on Learning</w:t>
      </w:r>
    </w:p>
    <w:tbl>
      <w:tblPr>
        <w:tblW w:w="0" w:type="auto"/>
        <w:tblInd w:w="1377" w:type="dxa"/>
        <w:tblBorders>
          <w:top w:val="single" w:sz="4" w:space="0" w:color="auto"/>
          <w:bottom w:val="single" w:sz="4" w:space="0" w:color="auto"/>
          <w:insideH w:val="single" w:sz="4" w:space="0" w:color="auto"/>
        </w:tblBorders>
        <w:tblLook w:val="01E0" w:firstRow="1" w:lastRow="1" w:firstColumn="1" w:lastColumn="1" w:noHBand="0" w:noVBand="0"/>
      </w:tblPr>
      <w:tblGrid>
        <w:gridCol w:w="1985"/>
        <w:gridCol w:w="696"/>
        <w:gridCol w:w="1433"/>
        <w:gridCol w:w="1643"/>
      </w:tblGrid>
      <w:tr w:rsidR="00AB33A2" w14:paraId="14B349AE" w14:textId="77777777" w:rsidTr="002D7AE6">
        <w:tc>
          <w:tcPr>
            <w:tcW w:w="1985" w:type="dxa"/>
            <w:tcBorders>
              <w:top w:val="single" w:sz="4" w:space="0" w:color="auto"/>
              <w:left w:val="nil"/>
              <w:bottom w:val="single" w:sz="4" w:space="0" w:color="auto"/>
              <w:right w:val="nil"/>
            </w:tcBorders>
            <w:vAlign w:val="center"/>
          </w:tcPr>
          <w:p w14:paraId="11D0C00C" w14:textId="77777777" w:rsidR="00AB33A2" w:rsidRPr="002D7AE6" w:rsidRDefault="00AB33A2">
            <w:pPr>
              <w:spacing w:line="276" w:lineRule="auto"/>
              <w:ind w:left="-289"/>
              <w:jc w:val="center"/>
              <w:rPr>
                <w:bCs/>
                <w:color w:val="000000" w:themeColor="text1"/>
                <w:sz w:val="16"/>
                <w:szCs w:val="16"/>
                <w:lang w:val="af-ZA" w:eastAsia="tr-TR"/>
              </w:rPr>
            </w:pPr>
          </w:p>
        </w:tc>
        <w:tc>
          <w:tcPr>
            <w:tcW w:w="696" w:type="dxa"/>
            <w:tcBorders>
              <w:top w:val="single" w:sz="4" w:space="0" w:color="auto"/>
              <w:left w:val="nil"/>
              <w:bottom w:val="single" w:sz="4" w:space="0" w:color="auto"/>
              <w:right w:val="nil"/>
            </w:tcBorders>
            <w:vAlign w:val="bottom"/>
            <w:hideMark/>
          </w:tcPr>
          <w:p w14:paraId="10644B3A" w14:textId="77777777" w:rsidR="00AB33A2" w:rsidRPr="002D7AE6" w:rsidRDefault="00AB33A2">
            <w:pPr>
              <w:autoSpaceDE w:val="0"/>
              <w:autoSpaceDN w:val="0"/>
              <w:adjustRightInd w:val="0"/>
              <w:spacing w:line="276" w:lineRule="auto"/>
              <w:ind w:left="-289"/>
              <w:jc w:val="center"/>
              <w:rPr>
                <w:color w:val="000000" w:themeColor="text1"/>
                <w:sz w:val="16"/>
                <w:szCs w:val="16"/>
                <w:lang w:eastAsia="tr-TR"/>
              </w:rPr>
            </w:pPr>
            <w:r w:rsidRPr="002D7AE6">
              <w:rPr>
                <w:color w:val="000000" w:themeColor="text1"/>
                <w:sz w:val="16"/>
                <w:szCs w:val="16"/>
              </w:rPr>
              <w:t>Sig.</w:t>
            </w:r>
          </w:p>
        </w:tc>
        <w:tc>
          <w:tcPr>
            <w:tcW w:w="1433" w:type="dxa"/>
            <w:tcBorders>
              <w:top w:val="single" w:sz="4" w:space="0" w:color="auto"/>
              <w:left w:val="nil"/>
              <w:bottom w:val="single" w:sz="4" w:space="0" w:color="auto"/>
              <w:right w:val="nil"/>
            </w:tcBorders>
            <w:hideMark/>
          </w:tcPr>
          <w:p w14:paraId="72A6B2C1" w14:textId="77777777" w:rsidR="00AB33A2" w:rsidRPr="002D7AE6" w:rsidRDefault="00AB33A2">
            <w:pPr>
              <w:autoSpaceDE w:val="0"/>
              <w:autoSpaceDN w:val="0"/>
              <w:adjustRightInd w:val="0"/>
              <w:spacing w:line="276" w:lineRule="auto"/>
              <w:ind w:left="-289"/>
              <w:jc w:val="center"/>
              <w:rPr>
                <w:color w:val="000000" w:themeColor="text1"/>
                <w:sz w:val="16"/>
                <w:szCs w:val="16"/>
                <w:lang w:eastAsia="tr-TR"/>
              </w:rPr>
            </w:pPr>
            <w:r w:rsidRPr="002D7AE6">
              <w:rPr>
                <w:color w:val="000000" w:themeColor="text1"/>
                <w:sz w:val="16"/>
                <w:szCs w:val="16"/>
              </w:rPr>
              <w:t>α</w:t>
            </w:r>
          </w:p>
        </w:tc>
        <w:tc>
          <w:tcPr>
            <w:tcW w:w="1643" w:type="dxa"/>
            <w:tcBorders>
              <w:top w:val="single" w:sz="4" w:space="0" w:color="auto"/>
              <w:left w:val="nil"/>
              <w:bottom w:val="single" w:sz="4" w:space="0" w:color="auto"/>
              <w:right w:val="nil"/>
            </w:tcBorders>
            <w:hideMark/>
          </w:tcPr>
          <w:p w14:paraId="00248948" w14:textId="77777777" w:rsidR="00AB33A2" w:rsidRPr="002D7AE6" w:rsidRDefault="00AB33A2">
            <w:pPr>
              <w:autoSpaceDE w:val="0"/>
              <w:autoSpaceDN w:val="0"/>
              <w:adjustRightInd w:val="0"/>
              <w:spacing w:line="276" w:lineRule="auto"/>
              <w:ind w:left="-289"/>
              <w:jc w:val="center"/>
              <w:rPr>
                <w:color w:val="000000" w:themeColor="text1"/>
                <w:sz w:val="16"/>
                <w:szCs w:val="16"/>
                <w:lang w:eastAsia="tr-TR"/>
              </w:rPr>
            </w:pPr>
            <w:r w:rsidRPr="002D7AE6">
              <w:rPr>
                <w:color w:val="000000" w:themeColor="text1"/>
                <w:sz w:val="16"/>
                <w:szCs w:val="16"/>
              </w:rPr>
              <w:t>Ket.</w:t>
            </w:r>
          </w:p>
        </w:tc>
      </w:tr>
      <w:tr w:rsidR="00AB33A2" w14:paraId="21E2DB8B" w14:textId="77777777" w:rsidTr="002D7AE6">
        <w:tc>
          <w:tcPr>
            <w:tcW w:w="1985" w:type="dxa"/>
            <w:tcBorders>
              <w:top w:val="single" w:sz="4" w:space="0" w:color="auto"/>
              <w:left w:val="nil"/>
              <w:bottom w:val="single" w:sz="4" w:space="0" w:color="auto"/>
              <w:right w:val="nil"/>
            </w:tcBorders>
            <w:hideMark/>
          </w:tcPr>
          <w:p w14:paraId="3D1E465E" w14:textId="77777777" w:rsidR="00AB33A2" w:rsidRPr="002D7AE6" w:rsidRDefault="00AB33A2">
            <w:pPr>
              <w:spacing w:line="276" w:lineRule="auto"/>
              <w:ind w:left="-104"/>
              <w:jc w:val="center"/>
              <w:rPr>
                <w:color w:val="000000" w:themeColor="text1"/>
                <w:sz w:val="16"/>
                <w:szCs w:val="16"/>
                <w:lang w:val="af-ZA" w:eastAsia="tr-TR"/>
              </w:rPr>
            </w:pPr>
            <w:r w:rsidRPr="002D7AE6">
              <w:rPr>
                <w:color w:val="000000" w:themeColor="text1"/>
                <w:sz w:val="16"/>
                <w:szCs w:val="16"/>
                <w:lang w:val="af-ZA"/>
              </w:rPr>
              <w:t xml:space="preserve"> Pre Test  of Reasoning </w:t>
            </w:r>
          </w:p>
        </w:tc>
        <w:tc>
          <w:tcPr>
            <w:tcW w:w="696" w:type="dxa"/>
            <w:tcBorders>
              <w:top w:val="single" w:sz="4" w:space="0" w:color="auto"/>
              <w:left w:val="nil"/>
              <w:bottom w:val="single" w:sz="4" w:space="0" w:color="auto"/>
              <w:right w:val="nil"/>
            </w:tcBorders>
            <w:vAlign w:val="center"/>
            <w:hideMark/>
          </w:tcPr>
          <w:p w14:paraId="4D7E6829" w14:textId="77777777" w:rsidR="00AB33A2" w:rsidRPr="002D7AE6" w:rsidRDefault="00AB33A2">
            <w:pPr>
              <w:autoSpaceDE w:val="0"/>
              <w:autoSpaceDN w:val="0"/>
              <w:adjustRightInd w:val="0"/>
              <w:spacing w:line="276" w:lineRule="auto"/>
              <w:ind w:left="-289"/>
              <w:jc w:val="center"/>
              <w:rPr>
                <w:color w:val="000000" w:themeColor="text1"/>
                <w:sz w:val="16"/>
                <w:szCs w:val="16"/>
                <w:lang w:eastAsia="tr-TR"/>
              </w:rPr>
            </w:pPr>
            <w:r w:rsidRPr="002D7AE6">
              <w:rPr>
                <w:sz w:val="16"/>
                <w:szCs w:val="16"/>
              </w:rPr>
              <w:t>.051</w:t>
            </w:r>
          </w:p>
        </w:tc>
        <w:tc>
          <w:tcPr>
            <w:tcW w:w="1433" w:type="dxa"/>
            <w:tcBorders>
              <w:top w:val="single" w:sz="4" w:space="0" w:color="auto"/>
              <w:left w:val="nil"/>
              <w:bottom w:val="single" w:sz="4" w:space="0" w:color="auto"/>
              <w:right w:val="nil"/>
            </w:tcBorders>
            <w:vAlign w:val="center"/>
            <w:hideMark/>
          </w:tcPr>
          <w:p w14:paraId="056EBB0C" w14:textId="77777777" w:rsidR="00AB33A2" w:rsidRPr="002D7AE6" w:rsidRDefault="00AB33A2">
            <w:pPr>
              <w:autoSpaceDE w:val="0"/>
              <w:autoSpaceDN w:val="0"/>
              <w:adjustRightInd w:val="0"/>
              <w:spacing w:line="276" w:lineRule="auto"/>
              <w:ind w:left="-289"/>
              <w:jc w:val="center"/>
              <w:rPr>
                <w:color w:val="000000" w:themeColor="text1"/>
                <w:sz w:val="16"/>
                <w:szCs w:val="16"/>
                <w:lang w:eastAsia="tr-TR"/>
              </w:rPr>
            </w:pPr>
            <w:r w:rsidRPr="002D7AE6">
              <w:rPr>
                <w:color w:val="000000" w:themeColor="text1"/>
                <w:sz w:val="16"/>
                <w:szCs w:val="16"/>
              </w:rPr>
              <w:t>0.05</w:t>
            </w:r>
          </w:p>
        </w:tc>
        <w:tc>
          <w:tcPr>
            <w:tcW w:w="1643" w:type="dxa"/>
            <w:tcBorders>
              <w:top w:val="single" w:sz="4" w:space="0" w:color="auto"/>
              <w:left w:val="nil"/>
              <w:bottom w:val="single" w:sz="4" w:space="0" w:color="auto"/>
              <w:right w:val="nil"/>
            </w:tcBorders>
            <w:vAlign w:val="center"/>
            <w:hideMark/>
          </w:tcPr>
          <w:p w14:paraId="040A8026" w14:textId="77777777" w:rsidR="00AB33A2" w:rsidRPr="002D7AE6" w:rsidRDefault="00AB33A2">
            <w:pPr>
              <w:autoSpaceDE w:val="0"/>
              <w:autoSpaceDN w:val="0"/>
              <w:adjustRightInd w:val="0"/>
              <w:spacing w:line="276" w:lineRule="auto"/>
              <w:ind w:left="-108"/>
              <w:jc w:val="center"/>
              <w:rPr>
                <w:color w:val="000000" w:themeColor="text1"/>
                <w:sz w:val="16"/>
                <w:szCs w:val="16"/>
                <w:lang w:eastAsia="tr-TR"/>
              </w:rPr>
            </w:pPr>
            <w:r w:rsidRPr="002D7AE6">
              <w:rPr>
                <w:color w:val="000000" w:themeColor="text1"/>
                <w:sz w:val="16"/>
                <w:szCs w:val="16"/>
              </w:rPr>
              <w:t>No difference</w:t>
            </w:r>
          </w:p>
        </w:tc>
      </w:tr>
    </w:tbl>
    <w:p w14:paraId="170D1DA5" w14:textId="77777777" w:rsidR="00AB33A2" w:rsidRDefault="00AB33A2" w:rsidP="00AB33A2">
      <w:pPr>
        <w:ind w:firstLine="720"/>
        <w:jc w:val="both"/>
        <w:rPr>
          <w:rFonts w:asciiTheme="minorHAnsi" w:hAnsiTheme="minorHAnsi" w:cstheme="minorBidi"/>
          <w:color w:val="000000" w:themeColor="text1"/>
          <w:sz w:val="22"/>
          <w:szCs w:val="22"/>
          <w:lang w:val="af-ZA" w:eastAsia="tr-TR"/>
        </w:rPr>
      </w:pPr>
    </w:p>
    <w:p w14:paraId="6D36F49E" w14:textId="77777777" w:rsidR="00AB33A2" w:rsidRPr="002D7AE6" w:rsidRDefault="00AB33A2" w:rsidP="002D7AE6">
      <w:pPr>
        <w:ind w:firstLine="709"/>
        <w:jc w:val="both"/>
        <w:rPr>
          <w:color w:val="000000" w:themeColor="text1"/>
          <w:lang w:val="af-ZA"/>
        </w:rPr>
      </w:pPr>
      <w:r w:rsidRPr="002D7AE6">
        <w:rPr>
          <w:color w:val="000000" w:themeColor="text1"/>
          <w:lang w:val="af-ZA"/>
        </w:rPr>
        <w:t>Tables 19 and 20 show that testing is normal and homogeneous. Furthermore, the calculation of T-test for communication skills Pre-test  that is based on learning is presented in Table 21.</w:t>
      </w:r>
    </w:p>
    <w:p w14:paraId="70533BA5" w14:textId="77777777" w:rsidR="00AB33A2" w:rsidRDefault="00AB33A2" w:rsidP="00AB33A2">
      <w:pPr>
        <w:rPr>
          <w:rFonts w:asciiTheme="minorHAnsi" w:hAnsiTheme="minorHAnsi"/>
          <w:b/>
          <w:bCs/>
          <w:color w:val="000000" w:themeColor="text1"/>
          <w:lang w:val="af-ZA"/>
        </w:rPr>
      </w:pPr>
    </w:p>
    <w:p w14:paraId="37CD1EE6" w14:textId="6E0CF0D9" w:rsidR="00AB33A2" w:rsidRPr="002D7AE6" w:rsidRDefault="00AB33A2" w:rsidP="002D7AE6">
      <w:pPr>
        <w:jc w:val="center"/>
        <w:rPr>
          <w:bCs/>
          <w:color w:val="000000" w:themeColor="text1"/>
          <w:lang w:val="af-ZA"/>
        </w:rPr>
      </w:pPr>
      <w:r w:rsidRPr="002D7AE6">
        <w:rPr>
          <w:bCs/>
          <w:color w:val="000000" w:themeColor="text1"/>
          <w:lang w:val="af-ZA"/>
        </w:rPr>
        <w:t>Table 21</w:t>
      </w:r>
      <w:r w:rsidR="002D7AE6" w:rsidRPr="002D7AE6">
        <w:rPr>
          <w:bCs/>
          <w:color w:val="000000" w:themeColor="text1"/>
          <w:lang w:val="af-ZA"/>
        </w:rPr>
        <w:t xml:space="preserve">. </w:t>
      </w:r>
      <w:r w:rsidRPr="002D7AE6">
        <w:rPr>
          <w:bCs/>
          <w:color w:val="000000" w:themeColor="text1"/>
          <w:lang w:val="af-ZA"/>
        </w:rPr>
        <w:t>Pre-test  T-test of Mathematical Communication Skills Based on Learning</w:t>
      </w:r>
    </w:p>
    <w:tbl>
      <w:tblPr>
        <w:tblW w:w="0" w:type="auto"/>
        <w:tblInd w:w="1282" w:type="dxa"/>
        <w:tblBorders>
          <w:top w:val="single" w:sz="4" w:space="0" w:color="auto"/>
          <w:bottom w:val="single" w:sz="4" w:space="0" w:color="auto"/>
          <w:insideH w:val="single" w:sz="4" w:space="0" w:color="auto"/>
        </w:tblBorders>
        <w:tblLook w:val="01E0" w:firstRow="1" w:lastRow="1" w:firstColumn="1" w:lastColumn="1" w:noHBand="0" w:noVBand="0"/>
      </w:tblPr>
      <w:tblGrid>
        <w:gridCol w:w="1964"/>
        <w:gridCol w:w="800"/>
        <w:gridCol w:w="576"/>
        <w:gridCol w:w="1650"/>
        <w:gridCol w:w="961"/>
      </w:tblGrid>
      <w:tr w:rsidR="00AB33A2" w:rsidRPr="002D7AE6" w14:paraId="3EDD4280" w14:textId="77777777" w:rsidTr="002D7AE6">
        <w:trPr>
          <w:trHeight w:val="194"/>
        </w:trPr>
        <w:tc>
          <w:tcPr>
            <w:tcW w:w="1964" w:type="dxa"/>
            <w:tcBorders>
              <w:top w:val="single" w:sz="4" w:space="0" w:color="auto"/>
              <w:left w:val="nil"/>
              <w:bottom w:val="single" w:sz="4" w:space="0" w:color="auto"/>
              <w:right w:val="nil"/>
            </w:tcBorders>
            <w:vAlign w:val="center"/>
          </w:tcPr>
          <w:p w14:paraId="53273811" w14:textId="77777777" w:rsidR="00AB33A2" w:rsidRPr="002D7AE6" w:rsidRDefault="00AB33A2">
            <w:pPr>
              <w:spacing w:line="276" w:lineRule="auto"/>
              <w:jc w:val="center"/>
              <w:rPr>
                <w:bCs/>
                <w:color w:val="000000" w:themeColor="text1"/>
                <w:sz w:val="16"/>
                <w:szCs w:val="16"/>
                <w:lang w:val="af-ZA" w:eastAsia="tr-TR"/>
              </w:rPr>
            </w:pPr>
          </w:p>
        </w:tc>
        <w:tc>
          <w:tcPr>
            <w:tcW w:w="800" w:type="dxa"/>
            <w:tcBorders>
              <w:top w:val="single" w:sz="4" w:space="0" w:color="auto"/>
              <w:left w:val="nil"/>
              <w:bottom w:val="single" w:sz="4" w:space="0" w:color="auto"/>
              <w:right w:val="nil"/>
            </w:tcBorders>
            <w:hideMark/>
          </w:tcPr>
          <w:p w14:paraId="229ECE34" w14:textId="77777777" w:rsidR="00AB33A2" w:rsidRPr="002D7AE6" w:rsidRDefault="00AB33A2" w:rsidP="002D7AE6">
            <w:pPr>
              <w:spacing w:line="276" w:lineRule="auto"/>
              <w:jc w:val="center"/>
              <w:rPr>
                <w:bCs/>
                <w:color w:val="000000" w:themeColor="text1"/>
                <w:sz w:val="16"/>
                <w:szCs w:val="16"/>
                <w:lang w:val="af-ZA" w:eastAsia="tr-TR"/>
              </w:rPr>
            </w:pPr>
            <w:r w:rsidRPr="002D7AE6">
              <w:rPr>
                <w:bCs/>
                <w:color w:val="000000" w:themeColor="text1"/>
                <w:sz w:val="16"/>
                <w:szCs w:val="16"/>
                <w:lang w:val="af-ZA"/>
              </w:rPr>
              <w:t>T</w:t>
            </w:r>
          </w:p>
        </w:tc>
        <w:tc>
          <w:tcPr>
            <w:tcW w:w="576" w:type="dxa"/>
            <w:tcBorders>
              <w:top w:val="single" w:sz="4" w:space="0" w:color="auto"/>
              <w:left w:val="nil"/>
              <w:bottom w:val="single" w:sz="4" w:space="0" w:color="auto"/>
              <w:right w:val="nil"/>
            </w:tcBorders>
            <w:hideMark/>
          </w:tcPr>
          <w:p w14:paraId="41595531" w14:textId="77777777" w:rsidR="00AB33A2" w:rsidRPr="002D7AE6" w:rsidRDefault="00AB33A2" w:rsidP="002D7AE6">
            <w:pPr>
              <w:spacing w:line="276" w:lineRule="auto"/>
              <w:jc w:val="center"/>
              <w:rPr>
                <w:bCs/>
                <w:color w:val="000000" w:themeColor="text1"/>
                <w:sz w:val="16"/>
                <w:szCs w:val="16"/>
                <w:lang w:val="af-ZA" w:eastAsia="tr-TR"/>
              </w:rPr>
            </w:pPr>
            <w:r w:rsidRPr="002D7AE6">
              <w:rPr>
                <w:bCs/>
                <w:color w:val="000000" w:themeColor="text1"/>
                <w:sz w:val="16"/>
                <w:szCs w:val="16"/>
                <w:lang w:val="af-ZA"/>
              </w:rPr>
              <w:t>Df</w:t>
            </w:r>
          </w:p>
        </w:tc>
        <w:tc>
          <w:tcPr>
            <w:tcW w:w="1650" w:type="dxa"/>
            <w:tcBorders>
              <w:top w:val="single" w:sz="4" w:space="0" w:color="auto"/>
              <w:left w:val="nil"/>
              <w:bottom w:val="single" w:sz="4" w:space="0" w:color="auto"/>
              <w:right w:val="nil"/>
            </w:tcBorders>
            <w:hideMark/>
          </w:tcPr>
          <w:p w14:paraId="1B260A66" w14:textId="77777777" w:rsidR="00AB33A2" w:rsidRPr="002D7AE6" w:rsidRDefault="00AB33A2" w:rsidP="002D7AE6">
            <w:pPr>
              <w:spacing w:line="276" w:lineRule="auto"/>
              <w:jc w:val="center"/>
              <w:rPr>
                <w:bCs/>
                <w:color w:val="000000" w:themeColor="text1"/>
                <w:sz w:val="16"/>
                <w:szCs w:val="16"/>
                <w:lang w:val="af-ZA" w:eastAsia="tr-TR"/>
              </w:rPr>
            </w:pPr>
            <w:r w:rsidRPr="002D7AE6">
              <w:rPr>
                <w:bCs/>
                <w:color w:val="000000" w:themeColor="text1"/>
                <w:sz w:val="16"/>
                <w:szCs w:val="16"/>
                <w:lang w:val="af-ZA"/>
              </w:rPr>
              <w:t>sig. (2-tailed)</w:t>
            </w:r>
          </w:p>
        </w:tc>
        <w:tc>
          <w:tcPr>
            <w:tcW w:w="961" w:type="dxa"/>
            <w:tcBorders>
              <w:top w:val="single" w:sz="4" w:space="0" w:color="auto"/>
              <w:left w:val="nil"/>
              <w:bottom w:val="single" w:sz="4" w:space="0" w:color="auto"/>
              <w:right w:val="nil"/>
            </w:tcBorders>
          </w:tcPr>
          <w:p w14:paraId="1D69BD7A" w14:textId="77777777" w:rsidR="00AB33A2" w:rsidRPr="002D7AE6" w:rsidRDefault="00AB33A2" w:rsidP="002D7AE6">
            <w:pPr>
              <w:rPr>
                <w:bCs/>
                <w:color w:val="000000" w:themeColor="text1"/>
                <w:sz w:val="16"/>
                <w:szCs w:val="16"/>
                <w:lang w:val="af-ZA"/>
              </w:rPr>
            </w:pPr>
            <w:r w:rsidRPr="002D7AE6">
              <w:rPr>
                <w:bCs/>
                <w:color w:val="000000" w:themeColor="text1"/>
                <w:sz w:val="16"/>
                <w:szCs w:val="16"/>
                <w:lang w:val="af-ZA"/>
              </w:rPr>
              <w:t>Ho</w:t>
            </w:r>
          </w:p>
          <w:p w14:paraId="7C96C3AA" w14:textId="77777777" w:rsidR="00AB33A2" w:rsidRPr="002D7AE6" w:rsidRDefault="00AB33A2" w:rsidP="002D7AE6">
            <w:pPr>
              <w:spacing w:line="276" w:lineRule="auto"/>
              <w:jc w:val="center"/>
              <w:rPr>
                <w:bCs/>
                <w:color w:val="000000" w:themeColor="text1"/>
                <w:sz w:val="16"/>
                <w:szCs w:val="16"/>
                <w:vertAlign w:val="subscript"/>
                <w:lang w:val="af-ZA" w:eastAsia="tr-TR"/>
              </w:rPr>
            </w:pPr>
          </w:p>
        </w:tc>
      </w:tr>
      <w:tr w:rsidR="00AB33A2" w:rsidRPr="002D7AE6" w14:paraId="6E60F275" w14:textId="77777777" w:rsidTr="002D7AE6">
        <w:tc>
          <w:tcPr>
            <w:tcW w:w="1964" w:type="dxa"/>
            <w:tcBorders>
              <w:top w:val="single" w:sz="4" w:space="0" w:color="auto"/>
              <w:left w:val="nil"/>
              <w:bottom w:val="single" w:sz="4" w:space="0" w:color="auto"/>
              <w:right w:val="nil"/>
            </w:tcBorders>
            <w:hideMark/>
          </w:tcPr>
          <w:p w14:paraId="494CF800" w14:textId="77777777" w:rsidR="00AB33A2" w:rsidRPr="002D7AE6" w:rsidRDefault="00AB33A2">
            <w:pPr>
              <w:spacing w:line="276" w:lineRule="auto"/>
              <w:jc w:val="center"/>
              <w:rPr>
                <w:color w:val="000000" w:themeColor="text1"/>
                <w:sz w:val="16"/>
                <w:szCs w:val="16"/>
                <w:lang w:val="af-ZA" w:eastAsia="tr-TR"/>
              </w:rPr>
            </w:pPr>
            <w:r w:rsidRPr="002D7AE6">
              <w:rPr>
                <w:color w:val="000000" w:themeColor="text1"/>
                <w:sz w:val="16"/>
                <w:szCs w:val="16"/>
                <w:lang w:val="af-ZA"/>
              </w:rPr>
              <w:t xml:space="preserve">Pre test of Reasoning </w:t>
            </w:r>
          </w:p>
        </w:tc>
        <w:tc>
          <w:tcPr>
            <w:tcW w:w="800" w:type="dxa"/>
            <w:tcBorders>
              <w:top w:val="single" w:sz="4" w:space="0" w:color="auto"/>
              <w:left w:val="nil"/>
              <w:bottom w:val="single" w:sz="4" w:space="0" w:color="auto"/>
              <w:right w:val="nil"/>
            </w:tcBorders>
            <w:hideMark/>
          </w:tcPr>
          <w:p w14:paraId="28D2E720" w14:textId="77777777" w:rsidR="00AB33A2" w:rsidRPr="002D7AE6" w:rsidRDefault="00AB33A2">
            <w:pPr>
              <w:spacing w:line="276" w:lineRule="auto"/>
              <w:jc w:val="center"/>
              <w:rPr>
                <w:color w:val="000000" w:themeColor="text1"/>
                <w:sz w:val="16"/>
                <w:szCs w:val="16"/>
                <w:lang w:val="af-ZA" w:eastAsia="tr-TR"/>
              </w:rPr>
            </w:pPr>
            <w:r w:rsidRPr="002D7AE6">
              <w:rPr>
                <w:sz w:val="16"/>
                <w:szCs w:val="16"/>
              </w:rPr>
              <w:t>3.771</w:t>
            </w:r>
          </w:p>
        </w:tc>
        <w:tc>
          <w:tcPr>
            <w:tcW w:w="576" w:type="dxa"/>
            <w:tcBorders>
              <w:top w:val="single" w:sz="4" w:space="0" w:color="auto"/>
              <w:left w:val="nil"/>
              <w:bottom w:val="single" w:sz="4" w:space="0" w:color="auto"/>
              <w:right w:val="nil"/>
            </w:tcBorders>
            <w:hideMark/>
          </w:tcPr>
          <w:p w14:paraId="3DF98945" w14:textId="77777777" w:rsidR="00AB33A2" w:rsidRPr="002D7AE6" w:rsidRDefault="00AB33A2">
            <w:pPr>
              <w:spacing w:line="276" w:lineRule="auto"/>
              <w:jc w:val="center"/>
              <w:rPr>
                <w:color w:val="000000" w:themeColor="text1"/>
                <w:sz w:val="16"/>
                <w:szCs w:val="16"/>
                <w:lang w:val="af-ZA" w:eastAsia="tr-TR"/>
              </w:rPr>
            </w:pPr>
            <w:r w:rsidRPr="002D7AE6">
              <w:rPr>
                <w:color w:val="000000" w:themeColor="text1"/>
                <w:sz w:val="16"/>
                <w:szCs w:val="16"/>
                <w:lang w:val="af-ZA"/>
              </w:rPr>
              <w:t>128</w:t>
            </w:r>
          </w:p>
        </w:tc>
        <w:tc>
          <w:tcPr>
            <w:tcW w:w="1650" w:type="dxa"/>
            <w:tcBorders>
              <w:top w:val="single" w:sz="4" w:space="0" w:color="auto"/>
              <w:left w:val="nil"/>
              <w:bottom w:val="single" w:sz="4" w:space="0" w:color="auto"/>
              <w:right w:val="nil"/>
            </w:tcBorders>
            <w:hideMark/>
          </w:tcPr>
          <w:p w14:paraId="29140352" w14:textId="77777777" w:rsidR="00AB33A2" w:rsidRPr="002D7AE6" w:rsidRDefault="00AB33A2">
            <w:pPr>
              <w:spacing w:line="276" w:lineRule="auto"/>
              <w:jc w:val="center"/>
              <w:rPr>
                <w:color w:val="000000" w:themeColor="text1"/>
                <w:sz w:val="16"/>
                <w:szCs w:val="16"/>
                <w:lang w:val="af-ZA" w:eastAsia="tr-TR"/>
              </w:rPr>
            </w:pPr>
            <w:r w:rsidRPr="002D7AE6">
              <w:rPr>
                <w:color w:val="000000" w:themeColor="text1"/>
                <w:sz w:val="16"/>
                <w:szCs w:val="16"/>
                <w:lang w:val="af-ZA"/>
              </w:rPr>
              <w:t>0,000</w:t>
            </w:r>
          </w:p>
        </w:tc>
        <w:tc>
          <w:tcPr>
            <w:tcW w:w="961" w:type="dxa"/>
            <w:tcBorders>
              <w:top w:val="single" w:sz="4" w:space="0" w:color="auto"/>
              <w:left w:val="nil"/>
              <w:bottom w:val="single" w:sz="4" w:space="0" w:color="auto"/>
              <w:right w:val="nil"/>
            </w:tcBorders>
            <w:hideMark/>
          </w:tcPr>
          <w:p w14:paraId="7FD01FCD" w14:textId="77777777" w:rsidR="00AB33A2" w:rsidRPr="002D7AE6" w:rsidRDefault="00AB33A2">
            <w:pPr>
              <w:spacing w:line="276" w:lineRule="auto"/>
              <w:jc w:val="center"/>
              <w:rPr>
                <w:color w:val="000000" w:themeColor="text1"/>
                <w:sz w:val="16"/>
                <w:szCs w:val="16"/>
                <w:lang w:val="af-ZA" w:eastAsia="tr-TR"/>
              </w:rPr>
            </w:pPr>
            <w:r w:rsidRPr="002D7AE6">
              <w:rPr>
                <w:color w:val="000000" w:themeColor="text1"/>
                <w:sz w:val="16"/>
                <w:szCs w:val="16"/>
                <w:lang w:val="af-ZA"/>
              </w:rPr>
              <w:t>Rejected</w:t>
            </w:r>
          </w:p>
        </w:tc>
      </w:tr>
    </w:tbl>
    <w:p w14:paraId="18425D6E" w14:textId="77777777" w:rsidR="00AB33A2" w:rsidRDefault="00AB33A2" w:rsidP="00AB33A2">
      <w:pPr>
        <w:widowControl w:val="0"/>
        <w:jc w:val="both"/>
        <w:rPr>
          <w:rFonts w:asciiTheme="minorHAnsi" w:hAnsiTheme="minorHAnsi" w:cstheme="minorBidi"/>
          <w:color w:val="000000" w:themeColor="text1"/>
          <w:sz w:val="22"/>
          <w:szCs w:val="22"/>
          <w:lang w:val="af-ZA" w:eastAsia="tr-TR"/>
        </w:rPr>
      </w:pPr>
    </w:p>
    <w:p w14:paraId="4507003B" w14:textId="77777777" w:rsidR="00AB33A2" w:rsidRPr="002D7AE6" w:rsidRDefault="00AB33A2" w:rsidP="002D7AE6">
      <w:pPr>
        <w:widowControl w:val="0"/>
        <w:ind w:firstLine="709"/>
        <w:jc w:val="both"/>
        <w:rPr>
          <w:bCs/>
          <w:color w:val="000000" w:themeColor="text1"/>
          <w:lang w:val="af-ZA"/>
        </w:rPr>
      </w:pPr>
      <w:r w:rsidRPr="002D7AE6">
        <w:rPr>
          <w:color w:val="000000" w:themeColor="text1"/>
          <w:lang w:val="af-ZA"/>
        </w:rPr>
        <w:t>Table 21 shows that the results of the Pre-test  T-test of mathematical communication skills based on learning, because the value of sig. less than 0.05. Thus, the null hypothesis is rejected. It menas that there are significant differences in mathematical communication skills based on learning. The average value of the pre test of mathematical communication skills of students taught with RME learning was higher at 67.3971 compared to the pre tests of communication skills of students who were taught with conventional at 58.2258.</w:t>
      </w:r>
    </w:p>
    <w:p w14:paraId="38A0A4E9" w14:textId="77777777" w:rsidR="00AB33A2" w:rsidRDefault="00AB33A2" w:rsidP="00AB33A2">
      <w:pPr>
        <w:widowControl w:val="0"/>
        <w:jc w:val="both"/>
        <w:rPr>
          <w:rFonts w:ascii="Garamond" w:eastAsia="Calibri" w:hAnsi="Garamond"/>
          <w:noProof/>
          <w:color w:val="000000"/>
          <w:lang w:val="af-ZA"/>
        </w:rPr>
      </w:pPr>
    </w:p>
    <w:p w14:paraId="05E35172" w14:textId="77777777" w:rsidR="00AB33A2" w:rsidRPr="005D11B7" w:rsidRDefault="00AB33A2" w:rsidP="00AB33A2">
      <w:pPr>
        <w:widowControl w:val="0"/>
        <w:jc w:val="both"/>
        <w:rPr>
          <w:rFonts w:eastAsia="Calibri"/>
          <w:b/>
          <w:noProof/>
          <w:color w:val="000000"/>
          <w:lang w:val="af-ZA"/>
        </w:rPr>
      </w:pPr>
      <w:r w:rsidRPr="005D11B7">
        <w:rPr>
          <w:rFonts w:eastAsia="Calibri"/>
          <w:b/>
          <w:noProof/>
          <w:color w:val="000000"/>
          <w:lang w:val="af-ZA"/>
        </w:rPr>
        <w:t>Hypothesis Testing 2.a.2.</w:t>
      </w:r>
    </w:p>
    <w:p w14:paraId="7CB82ADF" w14:textId="77777777" w:rsidR="00AB33A2" w:rsidRPr="005D11B7" w:rsidRDefault="00AB33A2" w:rsidP="00AB33A2">
      <w:pPr>
        <w:widowControl w:val="0"/>
        <w:jc w:val="both"/>
        <w:rPr>
          <w:rFonts w:eastAsia="Calibri"/>
          <w:bCs/>
          <w:noProof/>
          <w:color w:val="000000"/>
          <w:lang w:val="af-ZA"/>
        </w:rPr>
      </w:pPr>
      <w:r w:rsidRPr="005D11B7">
        <w:rPr>
          <w:rFonts w:eastAsia="Calibri"/>
          <w:bCs/>
          <w:noProof/>
          <w:color w:val="000000"/>
          <w:lang w:val="af-ZA"/>
        </w:rPr>
        <w:t>The hypothesis was tested based on the Post-test , namely: Mathematical communication skills of students who use RME better than CL in terms of overall students.</w:t>
      </w:r>
    </w:p>
    <w:p w14:paraId="4051B083" w14:textId="77777777" w:rsidR="00AB33A2" w:rsidRPr="005D11B7" w:rsidRDefault="005342C3" w:rsidP="00AB33A2">
      <w:pPr>
        <w:widowControl w:val="0"/>
        <w:ind w:left="709"/>
        <w:jc w:val="both"/>
        <w:rPr>
          <w:rFonts w:eastAsia="Calibri"/>
          <w:bCs/>
          <w:noProof/>
          <w:color w:val="000000"/>
          <w:lang w:val="af-ZA"/>
        </w:rPr>
      </w:pPr>
      <m:oMathPara>
        <m:oMathParaPr>
          <m:jc m:val="left"/>
        </m:oMathParaPr>
        <m:oMath>
          <m:sSub>
            <m:sSubPr>
              <m:ctrlPr>
                <w:rPr>
                  <w:rFonts w:ascii="Cambria Math" w:eastAsia="Calibri" w:hAnsi="Cambria Math"/>
                  <w:bCs/>
                  <w:noProof/>
                  <w:color w:val="000000"/>
                  <w:lang w:val="af-ZA" w:eastAsia="tr-TR"/>
                </w:rPr>
              </m:ctrlPr>
            </m:sSubPr>
            <m:e>
              <m:r>
                <m:rPr>
                  <m:sty m:val="p"/>
                </m:rPr>
                <w:rPr>
                  <w:rFonts w:ascii="Cambria Math" w:eastAsia="Calibri" w:hAnsi="Cambria Math"/>
                  <w:noProof/>
                  <w:color w:val="000000"/>
                  <w:lang w:val="af-ZA"/>
                </w:rPr>
                <m:t>H</m:t>
              </m:r>
            </m:e>
            <m:sub>
              <m:r>
                <w:rPr>
                  <w:rFonts w:ascii="Cambria Math" w:eastAsia="Calibri" w:hAnsi="Cambria Math"/>
                  <w:noProof/>
                  <w:color w:val="000000"/>
                  <w:lang w:val="af-ZA"/>
                </w:rPr>
                <m:t xml:space="preserve">0   :  </m:t>
              </m:r>
            </m:sub>
          </m:sSub>
          <m:sSub>
            <m:sSubPr>
              <m:ctrlPr>
                <w:rPr>
                  <w:rFonts w:ascii="Cambria Math" w:eastAsia="Calibri" w:hAnsi="Cambria Math"/>
                  <w:bCs/>
                  <w:noProof/>
                  <w:color w:val="000000"/>
                  <w:lang w:val="af-ZA" w:eastAsia="tr-TR"/>
                </w:rPr>
              </m:ctrlPr>
            </m:sSubPr>
            <m:e>
              <m:r>
                <m:rPr>
                  <m:sty m:val="p"/>
                </m:rPr>
                <w:rPr>
                  <w:rFonts w:ascii="Cambria Math" w:eastAsia="Calibri" w:hAnsi="Cambria Math"/>
                  <w:noProof/>
                  <w:color w:val="000000"/>
                  <w:lang w:val="af-ZA"/>
                </w:rPr>
                <m:t>µ</m:t>
              </m:r>
            </m:e>
            <m:sub>
              <m:r>
                <w:rPr>
                  <w:rFonts w:ascii="Cambria Math" w:eastAsia="Calibri" w:hAnsi="Cambria Math"/>
                  <w:noProof/>
                  <w:color w:val="000000"/>
                  <w:lang w:val="af-ZA"/>
                </w:rPr>
                <m:t>1</m:t>
              </m:r>
            </m:sub>
          </m:sSub>
          <m:r>
            <w:rPr>
              <w:rFonts w:ascii="Cambria Math" w:eastAsia="Calibri" w:hAnsi="Cambria Math"/>
              <w:noProof/>
              <w:color w:val="000000"/>
              <w:lang w:val="af-ZA"/>
            </w:rPr>
            <m:t>≤</m:t>
          </m:r>
          <m:sSub>
            <m:sSubPr>
              <m:ctrlPr>
                <w:rPr>
                  <w:rFonts w:ascii="Cambria Math" w:eastAsia="Calibri" w:hAnsi="Cambria Math"/>
                  <w:bCs/>
                  <w:noProof/>
                  <w:color w:val="000000"/>
                  <w:lang w:val="af-ZA" w:eastAsia="tr-TR"/>
                </w:rPr>
              </m:ctrlPr>
            </m:sSubPr>
            <m:e>
              <m:r>
                <m:rPr>
                  <m:sty m:val="p"/>
                </m:rPr>
                <w:rPr>
                  <w:rFonts w:ascii="Cambria Math" w:eastAsia="Calibri" w:hAnsi="Cambria Math"/>
                  <w:noProof/>
                  <w:color w:val="000000"/>
                  <w:lang w:val="af-ZA"/>
                </w:rPr>
                <m:t>µ</m:t>
              </m:r>
            </m:e>
            <m:sub>
              <m:r>
                <w:rPr>
                  <w:rFonts w:ascii="Cambria Math" w:eastAsia="Calibri" w:hAnsi="Cambria Math"/>
                  <w:noProof/>
                  <w:color w:val="000000"/>
                  <w:lang w:val="af-ZA"/>
                </w:rPr>
                <m:t>2</m:t>
              </m:r>
            </m:sub>
          </m:sSub>
        </m:oMath>
      </m:oMathPara>
    </w:p>
    <w:p w14:paraId="18ED630A" w14:textId="77777777" w:rsidR="00AB33A2" w:rsidRPr="005D11B7" w:rsidRDefault="005342C3" w:rsidP="00AB33A2">
      <w:pPr>
        <w:widowControl w:val="0"/>
        <w:ind w:left="709"/>
        <w:jc w:val="both"/>
        <w:rPr>
          <w:rFonts w:eastAsia="Calibri"/>
          <w:bCs/>
          <w:noProof/>
          <w:color w:val="000000"/>
          <w:lang w:val="af-ZA"/>
        </w:rPr>
      </w:pPr>
      <m:oMathPara>
        <m:oMathParaPr>
          <m:jc m:val="left"/>
        </m:oMathParaPr>
        <m:oMath>
          <m:sSub>
            <m:sSubPr>
              <m:ctrlPr>
                <w:rPr>
                  <w:rFonts w:ascii="Cambria Math" w:eastAsia="Calibri" w:hAnsi="Cambria Math"/>
                  <w:bCs/>
                  <w:noProof/>
                  <w:color w:val="000000"/>
                  <w:lang w:val="af-ZA" w:eastAsia="tr-TR"/>
                </w:rPr>
              </m:ctrlPr>
            </m:sSubPr>
            <m:e>
              <m:r>
                <m:rPr>
                  <m:sty m:val="p"/>
                </m:rPr>
                <w:rPr>
                  <w:rFonts w:ascii="Cambria Math" w:eastAsia="Calibri" w:hAnsi="Cambria Math"/>
                  <w:noProof/>
                  <w:color w:val="000000"/>
                  <w:lang w:val="af-ZA"/>
                </w:rPr>
                <m:t>H</m:t>
              </m:r>
            </m:e>
            <m:sub>
              <m:r>
                <w:rPr>
                  <w:rFonts w:ascii="Cambria Math" w:eastAsia="Calibri" w:hAnsi="Cambria Math"/>
                  <w:noProof/>
                  <w:color w:val="000000"/>
                  <w:lang w:val="af-ZA"/>
                </w:rPr>
                <m:t xml:space="preserve">1   :  </m:t>
              </m:r>
            </m:sub>
          </m:sSub>
          <m:sSub>
            <m:sSubPr>
              <m:ctrlPr>
                <w:rPr>
                  <w:rFonts w:ascii="Cambria Math" w:eastAsia="Calibri" w:hAnsi="Cambria Math"/>
                  <w:bCs/>
                  <w:noProof/>
                  <w:color w:val="000000"/>
                  <w:lang w:val="af-ZA" w:eastAsia="tr-TR"/>
                </w:rPr>
              </m:ctrlPr>
            </m:sSubPr>
            <m:e>
              <m:r>
                <m:rPr>
                  <m:sty m:val="p"/>
                </m:rPr>
                <w:rPr>
                  <w:rFonts w:ascii="Cambria Math" w:eastAsia="Calibri" w:hAnsi="Cambria Math"/>
                  <w:noProof/>
                  <w:color w:val="000000"/>
                  <w:lang w:val="af-ZA"/>
                </w:rPr>
                <m:t>µ</m:t>
              </m:r>
            </m:e>
            <m:sub>
              <m:r>
                <w:rPr>
                  <w:rFonts w:ascii="Cambria Math" w:eastAsia="Calibri" w:hAnsi="Cambria Math"/>
                  <w:noProof/>
                  <w:color w:val="000000"/>
                  <w:lang w:val="af-ZA"/>
                </w:rPr>
                <m:t>1</m:t>
              </m:r>
            </m:sub>
          </m:sSub>
          <m:r>
            <w:rPr>
              <w:rFonts w:ascii="Cambria Math" w:eastAsia="Calibri" w:hAnsi="Cambria Math"/>
              <w:noProof/>
              <w:color w:val="000000"/>
              <w:lang w:val="af-ZA"/>
            </w:rPr>
            <m:t>&gt;</m:t>
          </m:r>
          <m:sSub>
            <m:sSubPr>
              <m:ctrlPr>
                <w:rPr>
                  <w:rFonts w:ascii="Cambria Math" w:eastAsia="Calibri" w:hAnsi="Cambria Math"/>
                  <w:bCs/>
                  <w:noProof/>
                  <w:color w:val="000000"/>
                  <w:lang w:val="af-ZA" w:eastAsia="tr-TR"/>
                </w:rPr>
              </m:ctrlPr>
            </m:sSubPr>
            <m:e>
              <m:r>
                <m:rPr>
                  <m:sty m:val="p"/>
                </m:rPr>
                <w:rPr>
                  <w:rFonts w:ascii="Cambria Math" w:eastAsia="Calibri" w:hAnsi="Cambria Math"/>
                  <w:noProof/>
                  <w:color w:val="000000"/>
                  <w:lang w:val="af-ZA"/>
                </w:rPr>
                <m:t>µ</m:t>
              </m:r>
            </m:e>
            <m:sub>
              <m:r>
                <w:rPr>
                  <w:rFonts w:ascii="Cambria Math" w:eastAsia="Calibri" w:hAnsi="Cambria Math"/>
                  <w:noProof/>
                  <w:color w:val="000000"/>
                  <w:lang w:val="af-ZA"/>
                </w:rPr>
                <m:t>2</m:t>
              </m:r>
            </m:sub>
          </m:sSub>
        </m:oMath>
      </m:oMathPara>
    </w:p>
    <w:p w14:paraId="65FD3B1E" w14:textId="77777777" w:rsidR="00AB33A2" w:rsidRPr="005D11B7" w:rsidRDefault="00AB33A2" w:rsidP="00AB33A2">
      <w:pPr>
        <w:widowControl w:val="0"/>
        <w:jc w:val="both"/>
        <w:rPr>
          <w:rFonts w:eastAsia="Calibri"/>
          <w:bCs/>
          <w:noProof/>
          <w:color w:val="000000"/>
          <w:lang w:val="af-ZA"/>
        </w:rPr>
      </w:pPr>
      <w:r w:rsidRPr="005D11B7">
        <w:rPr>
          <w:rFonts w:eastAsia="Calibri"/>
          <w:bCs/>
          <w:noProof/>
          <w:color w:val="000000"/>
          <w:lang w:val="af-ZA"/>
        </w:rPr>
        <w:t xml:space="preserve">Note: </w:t>
      </w:r>
      <m:oMath>
        <m:r>
          <w:rPr>
            <w:rFonts w:ascii="Cambria Math" w:eastAsia="Calibri" w:hAnsi="Cambria Math"/>
            <w:noProof/>
            <w:color w:val="000000"/>
            <w:lang w:val="af-ZA"/>
          </w:rPr>
          <m:t xml:space="preserve"> </m:t>
        </m:r>
        <m:sSub>
          <m:sSubPr>
            <m:ctrlPr>
              <w:rPr>
                <w:rFonts w:ascii="Cambria Math" w:eastAsia="Calibri" w:hAnsi="Cambria Math"/>
                <w:bCs/>
                <w:noProof/>
                <w:color w:val="000000"/>
                <w:lang w:val="af-ZA" w:eastAsia="tr-TR"/>
              </w:rPr>
            </m:ctrlPr>
          </m:sSubPr>
          <m:e>
            <m:r>
              <m:rPr>
                <m:sty m:val="p"/>
              </m:rPr>
              <w:rPr>
                <w:rFonts w:ascii="Cambria Math" w:eastAsia="Calibri" w:hAnsi="Cambria Math"/>
                <w:noProof/>
                <w:color w:val="000000"/>
                <w:lang w:val="af-ZA"/>
              </w:rPr>
              <m:t>µ</m:t>
            </m:r>
          </m:e>
          <m:sub>
            <m:r>
              <w:rPr>
                <w:rFonts w:ascii="Cambria Math" w:eastAsia="Calibri" w:hAnsi="Cambria Math"/>
                <w:noProof/>
                <w:color w:val="000000"/>
                <w:lang w:val="af-ZA"/>
              </w:rPr>
              <m:t>1</m:t>
            </m:r>
          </m:sub>
        </m:sSub>
        <m:r>
          <w:rPr>
            <w:rFonts w:ascii="Cambria Math" w:eastAsia="Calibri" w:hAnsi="Cambria Math"/>
            <w:noProof/>
            <w:color w:val="000000"/>
            <w:lang w:val="af-ZA"/>
          </w:rPr>
          <m:t>=</m:t>
        </m:r>
      </m:oMath>
      <w:r w:rsidRPr="005D11B7">
        <w:rPr>
          <w:rFonts w:eastAsia="Calibri"/>
          <w:bCs/>
          <w:noProof/>
          <w:color w:val="000000"/>
          <w:lang w:val="af-ZA"/>
        </w:rPr>
        <w:t xml:space="preserve"> Mathematical communication skills using RME</w:t>
      </w:r>
    </w:p>
    <w:p w14:paraId="3ED1C87D" w14:textId="77777777" w:rsidR="00AB33A2" w:rsidRPr="005D11B7" w:rsidRDefault="005342C3" w:rsidP="00AB33A2">
      <w:pPr>
        <w:widowControl w:val="0"/>
        <w:tabs>
          <w:tab w:val="left" w:pos="1985"/>
        </w:tabs>
        <w:ind w:left="1985" w:hanging="1418"/>
        <w:jc w:val="both"/>
        <w:rPr>
          <w:rFonts w:eastAsia="Calibri"/>
          <w:bCs/>
          <w:noProof/>
          <w:color w:val="000000"/>
          <w:lang w:val="af-ZA"/>
        </w:rPr>
      </w:pPr>
      <m:oMath>
        <m:sSub>
          <m:sSubPr>
            <m:ctrlPr>
              <w:rPr>
                <w:rFonts w:ascii="Cambria Math" w:eastAsia="Calibri" w:hAnsi="Cambria Math"/>
                <w:bCs/>
                <w:noProof/>
                <w:color w:val="000000"/>
                <w:lang w:val="af-ZA" w:eastAsia="tr-TR"/>
              </w:rPr>
            </m:ctrlPr>
          </m:sSubPr>
          <m:e>
            <m:r>
              <m:rPr>
                <m:sty m:val="p"/>
              </m:rPr>
              <w:rPr>
                <w:rFonts w:ascii="Cambria Math" w:eastAsia="Calibri" w:hAnsi="Cambria Math"/>
                <w:noProof/>
                <w:color w:val="000000"/>
                <w:lang w:val="af-ZA"/>
              </w:rPr>
              <m:t>µ</m:t>
            </m:r>
          </m:e>
          <m:sub>
            <m:r>
              <w:rPr>
                <w:rFonts w:ascii="Cambria Math" w:eastAsia="Calibri" w:hAnsi="Cambria Math"/>
                <w:noProof/>
                <w:color w:val="000000"/>
                <w:lang w:val="af-ZA"/>
              </w:rPr>
              <m:t>2</m:t>
            </m:r>
          </m:sub>
        </m:sSub>
        <m:r>
          <w:rPr>
            <w:rFonts w:ascii="Cambria Math" w:eastAsia="Calibri" w:hAnsi="Cambria Math"/>
            <w:noProof/>
            <w:color w:val="000000"/>
            <w:lang w:val="af-ZA"/>
          </w:rPr>
          <m:t>=</m:t>
        </m:r>
      </m:oMath>
      <w:r w:rsidR="00AB33A2" w:rsidRPr="005D11B7">
        <w:rPr>
          <w:rFonts w:eastAsia="Calibri"/>
          <w:bCs/>
          <w:noProof/>
          <w:color w:val="000000"/>
          <w:lang w:val="af-ZA"/>
        </w:rPr>
        <w:t> Mathematical communication skills using conventional</w:t>
      </w:r>
    </w:p>
    <w:p w14:paraId="550DBD2C" w14:textId="77777777" w:rsidR="000B0123" w:rsidRDefault="000B0123" w:rsidP="005E3F63">
      <w:pPr>
        <w:widowControl w:val="0"/>
        <w:rPr>
          <w:rFonts w:eastAsia="Calibri"/>
          <w:b/>
          <w:bCs/>
          <w:noProof/>
          <w:color w:val="000000"/>
          <w:lang w:val="af-ZA"/>
        </w:rPr>
      </w:pPr>
    </w:p>
    <w:p w14:paraId="1213EC53" w14:textId="35E2A138" w:rsidR="00AB33A2" w:rsidRPr="005D11B7" w:rsidRDefault="00AB33A2" w:rsidP="005D11B7">
      <w:pPr>
        <w:widowControl w:val="0"/>
        <w:jc w:val="center"/>
        <w:rPr>
          <w:rFonts w:eastAsia="Calibri"/>
          <w:b/>
          <w:bCs/>
          <w:noProof/>
          <w:color w:val="000000"/>
          <w:lang w:val="af-ZA"/>
        </w:rPr>
      </w:pPr>
      <w:r w:rsidRPr="000B0123">
        <w:rPr>
          <w:rFonts w:eastAsia="Calibri"/>
          <w:bCs/>
          <w:noProof/>
          <w:color w:val="000000"/>
          <w:lang w:val="af-ZA"/>
        </w:rPr>
        <w:t>Table 22.</w:t>
      </w:r>
      <w:r w:rsidR="005D11B7" w:rsidRPr="000B0123">
        <w:rPr>
          <w:rFonts w:eastAsia="Calibri"/>
          <w:bCs/>
          <w:noProof/>
          <w:color w:val="000000"/>
          <w:lang w:val="af-ZA"/>
        </w:rPr>
        <w:t xml:space="preserve"> </w:t>
      </w:r>
      <w:r w:rsidRPr="000B0123">
        <w:rPr>
          <w:rFonts w:eastAsia="Calibri"/>
          <w:bCs/>
          <w:noProof/>
          <w:color w:val="000000"/>
          <w:lang w:val="af-ZA"/>
        </w:rPr>
        <w:t>The</w:t>
      </w:r>
      <w:r w:rsidRPr="005D11B7">
        <w:rPr>
          <w:rFonts w:eastAsia="Calibri"/>
          <w:bCs/>
          <w:noProof/>
          <w:color w:val="000000"/>
          <w:lang w:val="af-ZA"/>
        </w:rPr>
        <w:t xml:space="preserve"> Normality Test of Mathematical Communication Skill Post-test  Based on Learning</w:t>
      </w:r>
    </w:p>
    <w:tbl>
      <w:tblPr>
        <w:tblStyle w:val="TableGrid"/>
        <w:tblW w:w="6090" w:type="dxa"/>
        <w:tblInd w:w="1212" w:type="dxa"/>
        <w:tblBorders>
          <w:left w:val="none" w:sz="0" w:space="0" w:color="auto"/>
          <w:right w:val="none" w:sz="0" w:space="0" w:color="auto"/>
          <w:insideV w:val="none" w:sz="0" w:space="0" w:color="auto"/>
        </w:tblBorders>
        <w:tblLayout w:type="fixed"/>
        <w:tblLook w:val="01E0" w:firstRow="1" w:lastRow="1" w:firstColumn="1" w:lastColumn="1" w:noHBand="0" w:noVBand="0"/>
      </w:tblPr>
      <w:tblGrid>
        <w:gridCol w:w="1883"/>
        <w:gridCol w:w="1165"/>
        <w:gridCol w:w="791"/>
        <w:gridCol w:w="1163"/>
        <w:gridCol w:w="1088"/>
      </w:tblGrid>
      <w:tr w:rsidR="00AB33A2" w:rsidRPr="005D11B7" w14:paraId="479A10B7" w14:textId="77777777" w:rsidTr="005D11B7">
        <w:trPr>
          <w:trHeight w:val="271"/>
        </w:trPr>
        <w:tc>
          <w:tcPr>
            <w:tcW w:w="1883" w:type="dxa"/>
            <w:tcBorders>
              <w:top w:val="single" w:sz="4" w:space="0" w:color="auto"/>
              <w:left w:val="nil"/>
              <w:bottom w:val="single" w:sz="4" w:space="0" w:color="auto"/>
              <w:right w:val="nil"/>
            </w:tcBorders>
            <w:vAlign w:val="center"/>
            <w:hideMark/>
          </w:tcPr>
          <w:p w14:paraId="215DD4B1" w14:textId="77777777" w:rsidR="00AB33A2" w:rsidRPr="005D11B7" w:rsidRDefault="00AB33A2">
            <w:pPr>
              <w:widowControl w:val="0"/>
              <w:jc w:val="center"/>
              <w:rPr>
                <w:bCs/>
                <w:noProof/>
                <w:color w:val="000000"/>
                <w:sz w:val="16"/>
                <w:szCs w:val="16"/>
                <w:lang w:val="af-ZA" w:eastAsia="tr-TR"/>
              </w:rPr>
            </w:pPr>
            <w:r w:rsidRPr="005D11B7">
              <w:rPr>
                <w:bCs/>
                <w:noProof/>
                <w:color w:val="000000"/>
                <w:sz w:val="16"/>
                <w:szCs w:val="16"/>
                <w:lang w:val="af-ZA"/>
              </w:rPr>
              <w:t>Learning</w:t>
            </w:r>
          </w:p>
        </w:tc>
        <w:tc>
          <w:tcPr>
            <w:tcW w:w="1165" w:type="dxa"/>
            <w:tcBorders>
              <w:top w:val="single" w:sz="4" w:space="0" w:color="auto"/>
              <w:left w:val="nil"/>
              <w:bottom w:val="single" w:sz="4" w:space="0" w:color="auto"/>
              <w:right w:val="nil"/>
            </w:tcBorders>
            <w:vAlign w:val="center"/>
            <w:hideMark/>
          </w:tcPr>
          <w:p w14:paraId="27B5480B" w14:textId="77777777" w:rsidR="00AB33A2" w:rsidRPr="005D11B7" w:rsidRDefault="00AB33A2">
            <w:pPr>
              <w:widowControl w:val="0"/>
              <w:jc w:val="center"/>
              <w:rPr>
                <w:bCs/>
                <w:noProof/>
                <w:color w:val="000000"/>
                <w:sz w:val="16"/>
                <w:szCs w:val="16"/>
                <w:lang w:val="af-ZA" w:eastAsia="tr-TR"/>
              </w:rPr>
            </w:pPr>
            <w:r w:rsidRPr="005D11B7">
              <w:rPr>
                <w:bCs/>
                <w:noProof/>
                <w:color w:val="000000"/>
                <w:sz w:val="16"/>
                <w:szCs w:val="16"/>
                <w:lang w:val="af-ZA"/>
              </w:rPr>
              <w:t>Statistic</w:t>
            </w:r>
          </w:p>
        </w:tc>
        <w:tc>
          <w:tcPr>
            <w:tcW w:w="791" w:type="dxa"/>
            <w:tcBorders>
              <w:top w:val="single" w:sz="4" w:space="0" w:color="auto"/>
              <w:left w:val="nil"/>
              <w:bottom w:val="single" w:sz="4" w:space="0" w:color="auto"/>
              <w:right w:val="nil"/>
            </w:tcBorders>
            <w:vAlign w:val="center"/>
            <w:hideMark/>
          </w:tcPr>
          <w:p w14:paraId="70999B3F" w14:textId="77777777" w:rsidR="00AB33A2" w:rsidRPr="005D11B7" w:rsidRDefault="00AB33A2">
            <w:pPr>
              <w:widowControl w:val="0"/>
              <w:jc w:val="center"/>
              <w:rPr>
                <w:bCs/>
                <w:noProof/>
                <w:color w:val="000000"/>
                <w:sz w:val="16"/>
                <w:szCs w:val="16"/>
                <w:lang w:val="af-ZA" w:eastAsia="tr-TR"/>
              </w:rPr>
            </w:pPr>
            <w:r w:rsidRPr="005D11B7">
              <w:rPr>
                <w:bCs/>
                <w:noProof/>
                <w:color w:val="000000"/>
                <w:sz w:val="16"/>
                <w:szCs w:val="16"/>
                <w:lang w:val="af-ZA"/>
              </w:rPr>
              <w:t>Df</w:t>
            </w:r>
          </w:p>
        </w:tc>
        <w:tc>
          <w:tcPr>
            <w:tcW w:w="1163" w:type="dxa"/>
            <w:tcBorders>
              <w:top w:val="single" w:sz="4" w:space="0" w:color="auto"/>
              <w:left w:val="nil"/>
              <w:bottom w:val="single" w:sz="4" w:space="0" w:color="auto"/>
              <w:right w:val="nil"/>
            </w:tcBorders>
            <w:vAlign w:val="center"/>
            <w:hideMark/>
          </w:tcPr>
          <w:p w14:paraId="4FE5A424" w14:textId="77777777" w:rsidR="00AB33A2" w:rsidRPr="005D11B7" w:rsidRDefault="00AB33A2">
            <w:pPr>
              <w:widowControl w:val="0"/>
              <w:jc w:val="center"/>
              <w:rPr>
                <w:bCs/>
                <w:noProof/>
                <w:color w:val="000000"/>
                <w:sz w:val="16"/>
                <w:szCs w:val="16"/>
                <w:lang w:val="af-ZA" w:eastAsia="tr-TR"/>
              </w:rPr>
            </w:pPr>
            <w:r w:rsidRPr="005D11B7">
              <w:rPr>
                <w:bCs/>
                <w:noProof/>
                <w:color w:val="000000"/>
                <w:sz w:val="16"/>
                <w:szCs w:val="16"/>
                <w:lang w:val="af-ZA"/>
              </w:rPr>
              <w:t>Sig</w:t>
            </w:r>
          </w:p>
        </w:tc>
        <w:tc>
          <w:tcPr>
            <w:tcW w:w="1088" w:type="dxa"/>
            <w:tcBorders>
              <w:top w:val="single" w:sz="4" w:space="0" w:color="auto"/>
              <w:left w:val="nil"/>
              <w:bottom w:val="single" w:sz="4" w:space="0" w:color="auto"/>
              <w:right w:val="nil"/>
            </w:tcBorders>
            <w:vAlign w:val="center"/>
            <w:hideMark/>
          </w:tcPr>
          <w:p w14:paraId="37D6D444" w14:textId="77777777" w:rsidR="00AB33A2" w:rsidRPr="005D11B7" w:rsidRDefault="00AB33A2">
            <w:pPr>
              <w:widowControl w:val="0"/>
              <w:jc w:val="center"/>
              <w:rPr>
                <w:bCs/>
                <w:noProof/>
                <w:color w:val="000000"/>
                <w:sz w:val="16"/>
                <w:szCs w:val="16"/>
                <w:lang w:val="af-ZA" w:eastAsia="tr-TR"/>
              </w:rPr>
            </w:pPr>
            <w:r w:rsidRPr="005D11B7">
              <w:rPr>
                <w:bCs/>
                <w:noProof/>
                <w:color w:val="000000"/>
                <w:sz w:val="16"/>
                <w:szCs w:val="16"/>
                <w:lang w:val="af-ZA"/>
              </w:rPr>
              <w:t>H</w:t>
            </w:r>
            <w:r w:rsidRPr="005D11B7">
              <w:rPr>
                <w:bCs/>
                <w:noProof/>
                <w:color w:val="000000"/>
                <w:sz w:val="16"/>
                <w:szCs w:val="16"/>
                <w:vertAlign w:val="subscript"/>
                <w:lang w:val="af-ZA"/>
              </w:rPr>
              <w:t>0</w:t>
            </w:r>
          </w:p>
        </w:tc>
      </w:tr>
      <w:tr w:rsidR="00AB33A2" w:rsidRPr="005D11B7" w14:paraId="19402860" w14:textId="77777777" w:rsidTr="005D11B7">
        <w:trPr>
          <w:trHeight w:val="134"/>
        </w:trPr>
        <w:tc>
          <w:tcPr>
            <w:tcW w:w="1883" w:type="dxa"/>
            <w:tcBorders>
              <w:top w:val="single" w:sz="4" w:space="0" w:color="auto"/>
              <w:left w:val="nil"/>
              <w:bottom w:val="nil"/>
              <w:right w:val="nil"/>
            </w:tcBorders>
            <w:vAlign w:val="center"/>
            <w:hideMark/>
          </w:tcPr>
          <w:p w14:paraId="7C80186A" w14:textId="77777777" w:rsidR="00AB33A2" w:rsidRPr="005D11B7" w:rsidRDefault="00AB33A2">
            <w:pPr>
              <w:widowControl w:val="0"/>
              <w:jc w:val="center"/>
              <w:rPr>
                <w:noProof/>
                <w:color w:val="000000"/>
                <w:sz w:val="16"/>
                <w:szCs w:val="16"/>
                <w:lang w:val="af-ZA" w:eastAsia="tr-TR"/>
              </w:rPr>
            </w:pPr>
            <w:r w:rsidRPr="005D11B7">
              <w:rPr>
                <w:noProof/>
                <w:color w:val="000000"/>
                <w:sz w:val="16"/>
                <w:szCs w:val="16"/>
                <w:lang w:val="af-ZA"/>
              </w:rPr>
              <w:t>RME</w:t>
            </w:r>
          </w:p>
        </w:tc>
        <w:tc>
          <w:tcPr>
            <w:tcW w:w="1165" w:type="dxa"/>
            <w:tcBorders>
              <w:top w:val="single" w:sz="4" w:space="0" w:color="auto"/>
              <w:left w:val="nil"/>
              <w:bottom w:val="nil"/>
              <w:right w:val="nil"/>
            </w:tcBorders>
            <w:vAlign w:val="center"/>
            <w:hideMark/>
          </w:tcPr>
          <w:p w14:paraId="593595D7" w14:textId="77777777" w:rsidR="00AB33A2" w:rsidRPr="005D11B7" w:rsidRDefault="00AB33A2">
            <w:pPr>
              <w:widowControl w:val="0"/>
              <w:autoSpaceDE w:val="0"/>
              <w:autoSpaceDN w:val="0"/>
              <w:adjustRightInd w:val="0"/>
              <w:jc w:val="center"/>
              <w:rPr>
                <w:noProof/>
                <w:color w:val="000000"/>
                <w:sz w:val="16"/>
                <w:szCs w:val="16"/>
                <w:lang w:eastAsia="tr-TR"/>
              </w:rPr>
            </w:pPr>
            <w:r w:rsidRPr="005D11B7">
              <w:rPr>
                <w:noProof/>
                <w:color w:val="000000"/>
                <w:sz w:val="16"/>
                <w:szCs w:val="16"/>
              </w:rPr>
              <w:t>.137</w:t>
            </w:r>
          </w:p>
        </w:tc>
        <w:tc>
          <w:tcPr>
            <w:tcW w:w="791" w:type="dxa"/>
            <w:tcBorders>
              <w:top w:val="single" w:sz="4" w:space="0" w:color="auto"/>
              <w:left w:val="nil"/>
              <w:bottom w:val="nil"/>
              <w:right w:val="nil"/>
            </w:tcBorders>
            <w:vAlign w:val="center"/>
            <w:hideMark/>
          </w:tcPr>
          <w:p w14:paraId="77C23231" w14:textId="77777777" w:rsidR="00AB33A2" w:rsidRPr="005D11B7" w:rsidRDefault="00AB33A2">
            <w:pPr>
              <w:widowControl w:val="0"/>
              <w:autoSpaceDE w:val="0"/>
              <w:autoSpaceDN w:val="0"/>
              <w:adjustRightInd w:val="0"/>
              <w:jc w:val="center"/>
              <w:rPr>
                <w:noProof/>
                <w:color w:val="000000"/>
                <w:sz w:val="16"/>
                <w:szCs w:val="16"/>
                <w:lang w:eastAsia="tr-TR"/>
              </w:rPr>
            </w:pPr>
            <w:r w:rsidRPr="005D11B7">
              <w:rPr>
                <w:noProof/>
                <w:color w:val="000000"/>
                <w:sz w:val="16"/>
                <w:szCs w:val="16"/>
              </w:rPr>
              <w:t>67</w:t>
            </w:r>
          </w:p>
        </w:tc>
        <w:tc>
          <w:tcPr>
            <w:tcW w:w="1163" w:type="dxa"/>
            <w:tcBorders>
              <w:top w:val="single" w:sz="4" w:space="0" w:color="auto"/>
              <w:left w:val="nil"/>
              <w:bottom w:val="nil"/>
              <w:right w:val="nil"/>
            </w:tcBorders>
            <w:vAlign w:val="center"/>
            <w:hideMark/>
          </w:tcPr>
          <w:p w14:paraId="700C80E0" w14:textId="77777777" w:rsidR="00AB33A2" w:rsidRPr="005D11B7" w:rsidRDefault="00AB33A2">
            <w:pPr>
              <w:widowControl w:val="0"/>
              <w:autoSpaceDE w:val="0"/>
              <w:autoSpaceDN w:val="0"/>
              <w:adjustRightInd w:val="0"/>
              <w:jc w:val="center"/>
              <w:rPr>
                <w:noProof/>
                <w:color w:val="000000"/>
                <w:sz w:val="16"/>
                <w:szCs w:val="16"/>
                <w:lang w:eastAsia="tr-TR"/>
              </w:rPr>
            </w:pPr>
            <w:r w:rsidRPr="005D11B7">
              <w:rPr>
                <w:noProof/>
                <w:color w:val="000000"/>
                <w:sz w:val="16"/>
                <w:szCs w:val="16"/>
              </w:rPr>
              <w:t>.005</w:t>
            </w:r>
          </w:p>
        </w:tc>
        <w:tc>
          <w:tcPr>
            <w:tcW w:w="1088" w:type="dxa"/>
            <w:tcBorders>
              <w:top w:val="single" w:sz="4" w:space="0" w:color="auto"/>
              <w:left w:val="nil"/>
              <w:bottom w:val="nil"/>
              <w:right w:val="nil"/>
            </w:tcBorders>
            <w:vAlign w:val="center"/>
            <w:hideMark/>
          </w:tcPr>
          <w:p w14:paraId="2AB913FA" w14:textId="77777777" w:rsidR="00AB33A2" w:rsidRPr="005D11B7" w:rsidRDefault="00AB33A2">
            <w:pPr>
              <w:widowControl w:val="0"/>
              <w:autoSpaceDE w:val="0"/>
              <w:autoSpaceDN w:val="0"/>
              <w:adjustRightInd w:val="0"/>
              <w:jc w:val="center"/>
              <w:rPr>
                <w:noProof/>
                <w:color w:val="000000"/>
                <w:sz w:val="16"/>
                <w:szCs w:val="16"/>
                <w:lang w:eastAsia="tr-TR"/>
              </w:rPr>
            </w:pPr>
            <w:r w:rsidRPr="005D11B7">
              <w:rPr>
                <w:noProof/>
                <w:color w:val="000000"/>
                <w:sz w:val="16"/>
                <w:szCs w:val="16"/>
              </w:rPr>
              <w:t>Rejected</w:t>
            </w:r>
          </w:p>
        </w:tc>
      </w:tr>
      <w:tr w:rsidR="00AB33A2" w:rsidRPr="005D11B7" w14:paraId="5295A83D" w14:textId="77777777" w:rsidTr="005D11B7">
        <w:trPr>
          <w:trHeight w:val="221"/>
        </w:trPr>
        <w:tc>
          <w:tcPr>
            <w:tcW w:w="1883" w:type="dxa"/>
            <w:tcBorders>
              <w:top w:val="nil"/>
              <w:left w:val="nil"/>
              <w:bottom w:val="single" w:sz="4" w:space="0" w:color="auto"/>
              <w:right w:val="nil"/>
            </w:tcBorders>
            <w:vAlign w:val="center"/>
            <w:hideMark/>
          </w:tcPr>
          <w:p w14:paraId="4D59BA73" w14:textId="77777777" w:rsidR="00AB33A2" w:rsidRPr="005D11B7" w:rsidRDefault="00AB33A2">
            <w:pPr>
              <w:widowControl w:val="0"/>
              <w:jc w:val="center"/>
              <w:rPr>
                <w:noProof/>
                <w:color w:val="000000"/>
                <w:sz w:val="16"/>
                <w:szCs w:val="16"/>
                <w:lang w:val="af-ZA" w:eastAsia="tr-TR"/>
              </w:rPr>
            </w:pPr>
            <w:r w:rsidRPr="005D11B7">
              <w:rPr>
                <w:noProof/>
                <w:color w:val="000000"/>
                <w:sz w:val="16"/>
                <w:szCs w:val="16"/>
                <w:lang w:val="af-ZA"/>
              </w:rPr>
              <w:t>CL</w:t>
            </w:r>
          </w:p>
        </w:tc>
        <w:tc>
          <w:tcPr>
            <w:tcW w:w="1165" w:type="dxa"/>
            <w:tcBorders>
              <w:top w:val="nil"/>
              <w:left w:val="nil"/>
              <w:bottom w:val="single" w:sz="4" w:space="0" w:color="auto"/>
              <w:right w:val="nil"/>
            </w:tcBorders>
            <w:vAlign w:val="center"/>
            <w:hideMark/>
          </w:tcPr>
          <w:p w14:paraId="0652A3E0" w14:textId="77777777" w:rsidR="00AB33A2" w:rsidRPr="005D11B7" w:rsidRDefault="00AB33A2">
            <w:pPr>
              <w:widowControl w:val="0"/>
              <w:autoSpaceDE w:val="0"/>
              <w:autoSpaceDN w:val="0"/>
              <w:adjustRightInd w:val="0"/>
              <w:jc w:val="center"/>
              <w:rPr>
                <w:noProof/>
                <w:color w:val="000000"/>
                <w:sz w:val="16"/>
                <w:szCs w:val="16"/>
                <w:lang w:eastAsia="tr-TR"/>
              </w:rPr>
            </w:pPr>
            <w:r w:rsidRPr="005D11B7">
              <w:rPr>
                <w:noProof/>
                <w:color w:val="000000"/>
                <w:sz w:val="16"/>
                <w:szCs w:val="16"/>
              </w:rPr>
              <w:t>.135</w:t>
            </w:r>
          </w:p>
        </w:tc>
        <w:tc>
          <w:tcPr>
            <w:tcW w:w="791" w:type="dxa"/>
            <w:tcBorders>
              <w:top w:val="nil"/>
              <w:left w:val="nil"/>
              <w:bottom w:val="single" w:sz="4" w:space="0" w:color="auto"/>
              <w:right w:val="nil"/>
            </w:tcBorders>
            <w:vAlign w:val="center"/>
            <w:hideMark/>
          </w:tcPr>
          <w:p w14:paraId="2B65708A" w14:textId="77777777" w:rsidR="00AB33A2" w:rsidRPr="005D11B7" w:rsidRDefault="00AB33A2">
            <w:pPr>
              <w:widowControl w:val="0"/>
              <w:autoSpaceDE w:val="0"/>
              <w:autoSpaceDN w:val="0"/>
              <w:adjustRightInd w:val="0"/>
              <w:jc w:val="center"/>
              <w:rPr>
                <w:noProof/>
                <w:color w:val="000000"/>
                <w:sz w:val="16"/>
                <w:szCs w:val="16"/>
                <w:lang w:eastAsia="tr-TR"/>
              </w:rPr>
            </w:pPr>
            <w:r w:rsidRPr="005D11B7">
              <w:rPr>
                <w:noProof/>
                <w:color w:val="000000"/>
                <w:sz w:val="16"/>
                <w:szCs w:val="16"/>
              </w:rPr>
              <w:t>62</w:t>
            </w:r>
          </w:p>
        </w:tc>
        <w:tc>
          <w:tcPr>
            <w:tcW w:w="1163" w:type="dxa"/>
            <w:tcBorders>
              <w:top w:val="nil"/>
              <w:left w:val="nil"/>
              <w:bottom w:val="single" w:sz="4" w:space="0" w:color="auto"/>
              <w:right w:val="nil"/>
            </w:tcBorders>
            <w:vAlign w:val="center"/>
            <w:hideMark/>
          </w:tcPr>
          <w:p w14:paraId="6D9B1F65" w14:textId="77777777" w:rsidR="00AB33A2" w:rsidRPr="005D11B7" w:rsidRDefault="00AB33A2">
            <w:pPr>
              <w:widowControl w:val="0"/>
              <w:autoSpaceDE w:val="0"/>
              <w:autoSpaceDN w:val="0"/>
              <w:adjustRightInd w:val="0"/>
              <w:jc w:val="center"/>
              <w:rPr>
                <w:noProof/>
                <w:color w:val="000000"/>
                <w:sz w:val="16"/>
                <w:szCs w:val="16"/>
                <w:lang w:eastAsia="tr-TR"/>
              </w:rPr>
            </w:pPr>
            <w:r w:rsidRPr="005D11B7">
              <w:rPr>
                <w:noProof/>
                <w:color w:val="000000"/>
                <w:sz w:val="16"/>
                <w:szCs w:val="16"/>
              </w:rPr>
              <w:t>.200</w:t>
            </w:r>
          </w:p>
        </w:tc>
        <w:tc>
          <w:tcPr>
            <w:tcW w:w="1088" w:type="dxa"/>
            <w:tcBorders>
              <w:top w:val="nil"/>
              <w:left w:val="nil"/>
              <w:bottom w:val="single" w:sz="4" w:space="0" w:color="auto"/>
              <w:right w:val="nil"/>
            </w:tcBorders>
            <w:vAlign w:val="center"/>
            <w:hideMark/>
          </w:tcPr>
          <w:p w14:paraId="7310478C" w14:textId="77777777" w:rsidR="00AB33A2" w:rsidRPr="005D11B7" w:rsidRDefault="00AB33A2">
            <w:pPr>
              <w:widowControl w:val="0"/>
              <w:autoSpaceDE w:val="0"/>
              <w:autoSpaceDN w:val="0"/>
              <w:adjustRightInd w:val="0"/>
              <w:jc w:val="center"/>
              <w:rPr>
                <w:noProof/>
                <w:color w:val="000000"/>
                <w:sz w:val="16"/>
                <w:szCs w:val="16"/>
                <w:lang w:eastAsia="tr-TR"/>
              </w:rPr>
            </w:pPr>
            <w:r w:rsidRPr="005D11B7">
              <w:rPr>
                <w:noProof/>
                <w:color w:val="000000"/>
                <w:sz w:val="16"/>
                <w:szCs w:val="16"/>
              </w:rPr>
              <w:t>Accepted</w:t>
            </w:r>
          </w:p>
        </w:tc>
      </w:tr>
    </w:tbl>
    <w:p w14:paraId="52641908" w14:textId="77777777" w:rsidR="00AB33A2" w:rsidRPr="005D11B7" w:rsidRDefault="00AB33A2" w:rsidP="00AB33A2">
      <w:pPr>
        <w:widowControl w:val="0"/>
        <w:rPr>
          <w:rFonts w:eastAsia="Calibri"/>
          <w:bCs/>
          <w:noProof/>
          <w:color w:val="000000"/>
          <w:lang w:val="af-ZA" w:eastAsia="tr-TR"/>
        </w:rPr>
      </w:pPr>
    </w:p>
    <w:p w14:paraId="471904BC" w14:textId="77777777" w:rsidR="005E3F63" w:rsidRDefault="005E3F63" w:rsidP="00AB33A2">
      <w:pPr>
        <w:widowControl w:val="0"/>
        <w:jc w:val="both"/>
        <w:rPr>
          <w:rFonts w:ascii="Garamond" w:eastAsia="Calibri" w:hAnsi="Garamond"/>
          <w:noProof/>
          <w:color w:val="000000"/>
          <w:lang w:val="af-ZA"/>
        </w:rPr>
      </w:pPr>
    </w:p>
    <w:p w14:paraId="25D78BAC" w14:textId="77777777" w:rsidR="005E3F63" w:rsidRDefault="005E3F63" w:rsidP="00AB33A2">
      <w:pPr>
        <w:widowControl w:val="0"/>
        <w:jc w:val="both"/>
        <w:rPr>
          <w:rFonts w:ascii="Garamond" w:eastAsia="Calibri" w:hAnsi="Garamond"/>
          <w:noProof/>
          <w:color w:val="000000"/>
          <w:lang w:val="af-ZA"/>
        </w:rPr>
      </w:pPr>
    </w:p>
    <w:p w14:paraId="65211ED2" w14:textId="77777777" w:rsidR="00AB33A2" w:rsidRPr="005E3F63" w:rsidRDefault="00AB33A2" w:rsidP="00AB33A2">
      <w:pPr>
        <w:widowControl w:val="0"/>
        <w:jc w:val="both"/>
        <w:rPr>
          <w:rFonts w:eastAsia="Calibri"/>
          <w:noProof/>
          <w:color w:val="000000"/>
          <w:sz w:val="22"/>
          <w:szCs w:val="22"/>
          <w:lang w:val="af-ZA"/>
        </w:rPr>
      </w:pPr>
      <w:r w:rsidRPr="005E3F63">
        <w:rPr>
          <w:rFonts w:eastAsia="Calibri"/>
          <w:noProof/>
          <w:color w:val="000000"/>
          <w:lang w:val="af-ZA"/>
        </w:rPr>
        <w:lastRenderedPageBreak/>
        <w:t>After conducting the normality test, it is known that the data is not normally distributed for both learning. Then, the Mann-Whitney test was carried out with results as shown in Table 23.</w:t>
      </w:r>
    </w:p>
    <w:p w14:paraId="42A8531A" w14:textId="77777777" w:rsidR="00AB33A2" w:rsidRDefault="00AB33A2" w:rsidP="00AB33A2">
      <w:pPr>
        <w:widowControl w:val="0"/>
        <w:rPr>
          <w:rFonts w:ascii="Garamond" w:eastAsia="Calibri" w:hAnsi="Garamond"/>
          <w:b/>
          <w:bCs/>
          <w:noProof/>
          <w:color w:val="000000"/>
          <w:lang w:val="af-ZA"/>
        </w:rPr>
      </w:pPr>
    </w:p>
    <w:p w14:paraId="75FCE46B" w14:textId="25072F0B" w:rsidR="00AB33A2" w:rsidRPr="005D11B7" w:rsidRDefault="00AB33A2" w:rsidP="005D11B7">
      <w:pPr>
        <w:widowControl w:val="0"/>
        <w:jc w:val="center"/>
        <w:rPr>
          <w:rFonts w:eastAsia="Calibri"/>
          <w:bCs/>
          <w:noProof/>
          <w:color w:val="000000"/>
          <w:lang w:val="af-ZA"/>
        </w:rPr>
      </w:pPr>
      <w:r w:rsidRPr="005D11B7">
        <w:rPr>
          <w:rFonts w:eastAsia="Calibri"/>
          <w:bCs/>
          <w:noProof/>
          <w:color w:val="000000"/>
          <w:lang w:val="af-ZA"/>
        </w:rPr>
        <w:t>Table 23.</w:t>
      </w:r>
      <w:r w:rsidR="005D11B7" w:rsidRPr="005D11B7">
        <w:rPr>
          <w:rFonts w:eastAsia="Calibri"/>
          <w:bCs/>
          <w:noProof/>
          <w:color w:val="000000"/>
          <w:lang w:val="af-ZA"/>
        </w:rPr>
        <w:t xml:space="preserve"> </w:t>
      </w:r>
      <w:r w:rsidRPr="005D11B7">
        <w:rPr>
          <w:rFonts w:eastAsia="Calibri"/>
          <w:bCs/>
          <w:noProof/>
          <w:color w:val="000000"/>
          <w:lang w:val="af-ZA"/>
        </w:rPr>
        <w:t>The Mann-Whitney Test of Mathematical Communication skill Post-test  Based on Learning</w:t>
      </w:r>
    </w:p>
    <w:tbl>
      <w:tblPr>
        <w:tblStyle w:val="TableGrid"/>
        <w:tblW w:w="7248" w:type="dxa"/>
        <w:jc w:val="center"/>
        <w:tblInd w:w="-122" w:type="dxa"/>
        <w:tblBorders>
          <w:left w:val="none" w:sz="0" w:space="0" w:color="auto"/>
          <w:right w:val="none" w:sz="0" w:space="0" w:color="auto"/>
          <w:insideV w:val="none" w:sz="0" w:space="0" w:color="auto"/>
        </w:tblBorders>
        <w:tblLook w:val="01E0" w:firstRow="1" w:lastRow="1" w:firstColumn="1" w:lastColumn="1" w:noHBand="0" w:noVBand="0"/>
      </w:tblPr>
      <w:tblGrid>
        <w:gridCol w:w="2065"/>
        <w:gridCol w:w="919"/>
        <w:gridCol w:w="1063"/>
        <w:gridCol w:w="2321"/>
        <w:gridCol w:w="880"/>
      </w:tblGrid>
      <w:tr w:rsidR="00AB33A2" w14:paraId="4CBF0CD4" w14:textId="77777777" w:rsidTr="005D11B7">
        <w:trPr>
          <w:trHeight w:val="269"/>
          <w:jc w:val="center"/>
        </w:trPr>
        <w:tc>
          <w:tcPr>
            <w:tcW w:w="2065" w:type="dxa"/>
            <w:tcBorders>
              <w:top w:val="single" w:sz="4" w:space="0" w:color="auto"/>
              <w:left w:val="nil"/>
              <w:bottom w:val="single" w:sz="4" w:space="0" w:color="auto"/>
              <w:right w:val="nil"/>
            </w:tcBorders>
            <w:vAlign w:val="center"/>
            <w:hideMark/>
          </w:tcPr>
          <w:p w14:paraId="01D3E53F" w14:textId="77777777" w:rsidR="00AB33A2" w:rsidRPr="005D11B7" w:rsidRDefault="00AB33A2">
            <w:pPr>
              <w:widowControl w:val="0"/>
              <w:jc w:val="center"/>
              <w:rPr>
                <w:b/>
                <w:bCs/>
                <w:noProof/>
                <w:color w:val="000000"/>
                <w:sz w:val="16"/>
                <w:szCs w:val="16"/>
                <w:lang w:val="af-ZA" w:eastAsia="tr-TR"/>
              </w:rPr>
            </w:pPr>
            <w:r w:rsidRPr="005D11B7">
              <w:rPr>
                <w:b/>
                <w:bCs/>
                <w:noProof/>
                <w:color w:val="000000"/>
                <w:sz w:val="16"/>
                <w:szCs w:val="16"/>
                <w:lang w:val="af-ZA"/>
              </w:rPr>
              <w:tab/>
            </w:r>
          </w:p>
        </w:tc>
        <w:tc>
          <w:tcPr>
            <w:tcW w:w="919" w:type="dxa"/>
            <w:tcBorders>
              <w:top w:val="single" w:sz="4" w:space="0" w:color="auto"/>
              <w:left w:val="nil"/>
              <w:bottom w:val="single" w:sz="4" w:space="0" w:color="auto"/>
              <w:right w:val="nil"/>
            </w:tcBorders>
            <w:vAlign w:val="center"/>
            <w:hideMark/>
          </w:tcPr>
          <w:p w14:paraId="390E457A" w14:textId="77777777" w:rsidR="00AB33A2" w:rsidRPr="005D11B7" w:rsidRDefault="00AB33A2">
            <w:pPr>
              <w:widowControl w:val="0"/>
              <w:jc w:val="center"/>
              <w:rPr>
                <w:bCs/>
                <w:noProof/>
                <w:color w:val="000000"/>
                <w:sz w:val="16"/>
                <w:szCs w:val="16"/>
                <w:lang w:val="af-ZA" w:eastAsia="tr-TR"/>
              </w:rPr>
            </w:pPr>
            <w:r w:rsidRPr="005D11B7">
              <w:rPr>
                <w:bCs/>
                <w:noProof/>
                <w:color w:val="000000"/>
                <w:sz w:val="16"/>
                <w:szCs w:val="16"/>
                <w:lang w:val="af-ZA"/>
              </w:rPr>
              <w:t>Wilcoxon</w:t>
            </w:r>
          </w:p>
        </w:tc>
        <w:tc>
          <w:tcPr>
            <w:tcW w:w="1063" w:type="dxa"/>
            <w:tcBorders>
              <w:top w:val="single" w:sz="4" w:space="0" w:color="auto"/>
              <w:left w:val="nil"/>
              <w:bottom w:val="single" w:sz="4" w:space="0" w:color="auto"/>
              <w:right w:val="nil"/>
            </w:tcBorders>
            <w:vAlign w:val="center"/>
            <w:hideMark/>
          </w:tcPr>
          <w:p w14:paraId="738C3DE0" w14:textId="77777777" w:rsidR="00AB33A2" w:rsidRPr="005D11B7" w:rsidRDefault="00AB33A2">
            <w:pPr>
              <w:widowControl w:val="0"/>
              <w:jc w:val="center"/>
              <w:rPr>
                <w:bCs/>
                <w:noProof/>
                <w:color w:val="000000"/>
                <w:sz w:val="16"/>
                <w:szCs w:val="16"/>
                <w:lang w:val="af-ZA" w:eastAsia="tr-TR"/>
              </w:rPr>
            </w:pPr>
            <w:r w:rsidRPr="005D11B7">
              <w:rPr>
                <w:bCs/>
                <w:noProof/>
                <w:color w:val="000000"/>
                <w:sz w:val="16"/>
                <w:szCs w:val="16"/>
                <w:lang w:val="af-ZA"/>
              </w:rPr>
              <w:t>Z</w:t>
            </w:r>
          </w:p>
        </w:tc>
        <w:tc>
          <w:tcPr>
            <w:tcW w:w="2321" w:type="dxa"/>
            <w:tcBorders>
              <w:top w:val="single" w:sz="4" w:space="0" w:color="auto"/>
              <w:left w:val="nil"/>
              <w:bottom w:val="single" w:sz="4" w:space="0" w:color="auto"/>
              <w:right w:val="nil"/>
            </w:tcBorders>
            <w:vAlign w:val="center"/>
            <w:hideMark/>
          </w:tcPr>
          <w:p w14:paraId="662EA213" w14:textId="77777777" w:rsidR="00AB33A2" w:rsidRPr="005D11B7" w:rsidRDefault="00AB33A2">
            <w:pPr>
              <w:widowControl w:val="0"/>
              <w:jc w:val="center"/>
              <w:rPr>
                <w:bCs/>
                <w:noProof/>
                <w:color w:val="000000"/>
                <w:sz w:val="16"/>
                <w:szCs w:val="16"/>
                <w:lang w:val="af-ZA" w:eastAsia="tr-TR"/>
              </w:rPr>
            </w:pPr>
            <w:r w:rsidRPr="005D11B7">
              <w:rPr>
                <w:bCs/>
                <w:noProof/>
                <w:color w:val="000000"/>
                <w:sz w:val="16"/>
                <w:szCs w:val="16"/>
                <w:lang w:val="af-ZA"/>
              </w:rPr>
              <w:t>Aymp sig.n(2-tailed)</w:t>
            </w:r>
          </w:p>
        </w:tc>
        <w:tc>
          <w:tcPr>
            <w:tcW w:w="880" w:type="dxa"/>
            <w:tcBorders>
              <w:top w:val="single" w:sz="4" w:space="0" w:color="auto"/>
              <w:left w:val="nil"/>
              <w:bottom w:val="single" w:sz="4" w:space="0" w:color="auto"/>
              <w:right w:val="nil"/>
            </w:tcBorders>
            <w:vAlign w:val="center"/>
            <w:hideMark/>
          </w:tcPr>
          <w:p w14:paraId="260C9BBB" w14:textId="77777777" w:rsidR="00AB33A2" w:rsidRPr="005D11B7" w:rsidRDefault="00AB33A2">
            <w:pPr>
              <w:widowControl w:val="0"/>
              <w:jc w:val="center"/>
              <w:rPr>
                <w:bCs/>
                <w:noProof/>
                <w:color w:val="000000"/>
                <w:sz w:val="16"/>
                <w:szCs w:val="16"/>
                <w:vertAlign w:val="subscript"/>
                <w:lang w:val="af-ZA" w:eastAsia="tr-TR"/>
              </w:rPr>
            </w:pPr>
            <w:r w:rsidRPr="005D11B7">
              <w:rPr>
                <w:bCs/>
                <w:noProof/>
                <w:color w:val="000000"/>
                <w:sz w:val="16"/>
                <w:szCs w:val="16"/>
                <w:lang w:val="af-ZA"/>
              </w:rPr>
              <w:t>Ho</w:t>
            </w:r>
          </w:p>
        </w:tc>
      </w:tr>
      <w:tr w:rsidR="00AB33A2" w14:paraId="49A5739D" w14:textId="77777777" w:rsidTr="005D11B7">
        <w:trPr>
          <w:trHeight w:val="273"/>
          <w:jc w:val="center"/>
        </w:trPr>
        <w:tc>
          <w:tcPr>
            <w:tcW w:w="2065" w:type="dxa"/>
            <w:tcBorders>
              <w:top w:val="single" w:sz="4" w:space="0" w:color="auto"/>
              <w:left w:val="nil"/>
              <w:bottom w:val="single" w:sz="4" w:space="0" w:color="auto"/>
              <w:right w:val="nil"/>
            </w:tcBorders>
            <w:vAlign w:val="center"/>
            <w:hideMark/>
          </w:tcPr>
          <w:p w14:paraId="585C0E2F" w14:textId="77777777" w:rsidR="00AB33A2" w:rsidRPr="005D11B7" w:rsidRDefault="00AB33A2">
            <w:pPr>
              <w:widowControl w:val="0"/>
              <w:jc w:val="center"/>
              <w:rPr>
                <w:noProof/>
                <w:color w:val="000000"/>
                <w:sz w:val="16"/>
                <w:szCs w:val="16"/>
                <w:lang w:val="af-ZA" w:eastAsia="tr-TR"/>
              </w:rPr>
            </w:pPr>
            <w:r w:rsidRPr="005D11B7">
              <w:rPr>
                <w:noProof/>
                <w:color w:val="000000"/>
                <w:sz w:val="16"/>
                <w:szCs w:val="16"/>
                <w:lang w:val="af-ZA"/>
              </w:rPr>
              <w:t>Communication test post</w:t>
            </w:r>
          </w:p>
        </w:tc>
        <w:tc>
          <w:tcPr>
            <w:tcW w:w="919" w:type="dxa"/>
            <w:tcBorders>
              <w:top w:val="single" w:sz="4" w:space="0" w:color="auto"/>
              <w:left w:val="nil"/>
              <w:bottom w:val="single" w:sz="4" w:space="0" w:color="auto"/>
              <w:right w:val="nil"/>
            </w:tcBorders>
            <w:vAlign w:val="center"/>
            <w:hideMark/>
          </w:tcPr>
          <w:p w14:paraId="5E9913DD" w14:textId="77777777" w:rsidR="00AB33A2" w:rsidRPr="005D11B7" w:rsidRDefault="00AB33A2">
            <w:pPr>
              <w:widowControl w:val="0"/>
              <w:jc w:val="center"/>
              <w:rPr>
                <w:noProof/>
                <w:color w:val="000000"/>
                <w:sz w:val="16"/>
                <w:szCs w:val="16"/>
                <w:lang w:val="af-ZA" w:eastAsia="tr-TR"/>
              </w:rPr>
            </w:pPr>
            <w:r w:rsidRPr="005D11B7">
              <w:rPr>
                <w:noProof/>
                <w:color w:val="000000"/>
                <w:sz w:val="16"/>
                <w:szCs w:val="16"/>
                <w:lang w:val="af-ZA"/>
              </w:rPr>
              <w:t>3026.500</w:t>
            </w:r>
          </w:p>
        </w:tc>
        <w:tc>
          <w:tcPr>
            <w:tcW w:w="1063" w:type="dxa"/>
            <w:tcBorders>
              <w:top w:val="single" w:sz="4" w:space="0" w:color="auto"/>
              <w:left w:val="nil"/>
              <w:bottom w:val="single" w:sz="4" w:space="0" w:color="auto"/>
              <w:right w:val="nil"/>
            </w:tcBorders>
            <w:vAlign w:val="center"/>
            <w:hideMark/>
          </w:tcPr>
          <w:p w14:paraId="319BE99E" w14:textId="77777777" w:rsidR="00AB33A2" w:rsidRPr="005D11B7" w:rsidRDefault="00AB33A2">
            <w:pPr>
              <w:widowControl w:val="0"/>
              <w:jc w:val="center"/>
              <w:rPr>
                <w:noProof/>
                <w:color w:val="000000"/>
                <w:sz w:val="16"/>
                <w:szCs w:val="16"/>
                <w:lang w:val="af-ZA" w:eastAsia="tr-TR"/>
              </w:rPr>
            </w:pPr>
            <w:r w:rsidRPr="005D11B7">
              <w:rPr>
                <w:noProof/>
                <w:color w:val="000000"/>
                <w:sz w:val="16"/>
                <w:szCs w:val="16"/>
                <w:lang w:val="af-ZA"/>
              </w:rPr>
              <w:t>-4.734</w:t>
            </w:r>
          </w:p>
        </w:tc>
        <w:tc>
          <w:tcPr>
            <w:tcW w:w="2321" w:type="dxa"/>
            <w:tcBorders>
              <w:top w:val="single" w:sz="4" w:space="0" w:color="auto"/>
              <w:left w:val="nil"/>
              <w:bottom w:val="single" w:sz="4" w:space="0" w:color="auto"/>
              <w:right w:val="nil"/>
            </w:tcBorders>
            <w:vAlign w:val="center"/>
            <w:hideMark/>
          </w:tcPr>
          <w:p w14:paraId="455E0E31" w14:textId="77777777" w:rsidR="00AB33A2" w:rsidRPr="005D11B7" w:rsidRDefault="00AB33A2">
            <w:pPr>
              <w:widowControl w:val="0"/>
              <w:jc w:val="center"/>
              <w:rPr>
                <w:noProof/>
                <w:color w:val="000000"/>
                <w:sz w:val="16"/>
                <w:szCs w:val="16"/>
                <w:lang w:val="af-ZA" w:eastAsia="tr-TR"/>
              </w:rPr>
            </w:pPr>
            <w:r w:rsidRPr="005D11B7">
              <w:rPr>
                <w:noProof/>
                <w:color w:val="000000"/>
                <w:sz w:val="16"/>
                <w:szCs w:val="16"/>
                <w:lang w:val="af-ZA"/>
              </w:rPr>
              <w:t>.000</w:t>
            </w:r>
          </w:p>
        </w:tc>
        <w:tc>
          <w:tcPr>
            <w:tcW w:w="880" w:type="dxa"/>
            <w:tcBorders>
              <w:top w:val="single" w:sz="4" w:space="0" w:color="auto"/>
              <w:left w:val="nil"/>
              <w:bottom w:val="single" w:sz="4" w:space="0" w:color="auto"/>
              <w:right w:val="nil"/>
            </w:tcBorders>
            <w:vAlign w:val="center"/>
            <w:hideMark/>
          </w:tcPr>
          <w:p w14:paraId="445345B1" w14:textId="77777777" w:rsidR="00AB33A2" w:rsidRPr="005D11B7" w:rsidRDefault="00AB33A2">
            <w:pPr>
              <w:widowControl w:val="0"/>
              <w:jc w:val="center"/>
              <w:rPr>
                <w:noProof/>
                <w:color w:val="000000"/>
                <w:sz w:val="16"/>
                <w:szCs w:val="16"/>
                <w:lang w:val="af-ZA" w:eastAsia="tr-TR"/>
              </w:rPr>
            </w:pPr>
            <w:r w:rsidRPr="005D11B7">
              <w:rPr>
                <w:noProof/>
                <w:color w:val="000000"/>
                <w:sz w:val="16"/>
                <w:szCs w:val="16"/>
                <w:lang w:val="af-ZA"/>
              </w:rPr>
              <w:t>Rejected</w:t>
            </w:r>
          </w:p>
        </w:tc>
      </w:tr>
    </w:tbl>
    <w:p w14:paraId="6B511F7B" w14:textId="77777777" w:rsidR="00AB33A2" w:rsidRDefault="00AB33A2" w:rsidP="00AB33A2">
      <w:pPr>
        <w:widowControl w:val="0"/>
        <w:ind w:firstLine="720"/>
        <w:jc w:val="both"/>
        <w:rPr>
          <w:rFonts w:ascii="Garamond" w:eastAsia="Calibri" w:hAnsi="Garamond" w:cstheme="minorBidi"/>
          <w:noProof/>
          <w:color w:val="000000"/>
          <w:sz w:val="22"/>
          <w:szCs w:val="22"/>
          <w:lang w:val="af-ZA" w:eastAsia="tr-TR"/>
        </w:rPr>
      </w:pPr>
    </w:p>
    <w:p w14:paraId="22319C89" w14:textId="77777777" w:rsidR="00AB33A2" w:rsidRPr="00BA50DB" w:rsidRDefault="00AB33A2" w:rsidP="00BA50DB">
      <w:pPr>
        <w:widowControl w:val="0"/>
        <w:ind w:firstLine="709"/>
        <w:jc w:val="both"/>
        <w:rPr>
          <w:rFonts w:eastAsia="Calibri"/>
          <w:bCs/>
          <w:noProof/>
          <w:color w:val="000000"/>
          <w:lang w:val="af-ZA"/>
        </w:rPr>
      </w:pPr>
      <w:r w:rsidRPr="00BA50DB">
        <w:rPr>
          <w:rFonts w:eastAsia="Calibri"/>
          <w:noProof/>
          <w:color w:val="000000"/>
          <w:lang w:val="af-ZA"/>
        </w:rPr>
        <w:t>Table 23 shows that the Mann-Whitney test results on mathematical communication skills Post-test  based on learning. Since the sig. less than 0.05, the null hypothesis is rejected. It means that there are differences in student communication skills based on learning. Based on the data about the average value of mathematical communication skills based on learning and according to the results of the post test, it is known that there are significant differences. The average post-test score of mathematical communication skills of students who get RME is 69.2090 and the average value of students who get conventional is 55.9516</w:t>
      </w:r>
      <w:r w:rsidRPr="00BA50DB">
        <w:rPr>
          <w:rFonts w:eastAsia="Calibri"/>
          <w:bCs/>
          <w:noProof/>
          <w:color w:val="000000"/>
          <w:lang w:val="af-ZA"/>
        </w:rPr>
        <w:t>.</w:t>
      </w:r>
    </w:p>
    <w:p w14:paraId="644EE7FE" w14:textId="77777777" w:rsidR="00AB33A2" w:rsidRDefault="00AB33A2" w:rsidP="00AB33A2">
      <w:pPr>
        <w:widowControl w:val="0"/>
        <w:jc w:val="both"/>
        <w:rPr>
          <w:rFonts w:ascii="Garamond" w:eastAsia="Calibri" w:hAnsi="Garamond"/>
          <w:b/>
          <w:noProof/>
          <w:color w:val="000000"/>
          <w:lang w:val="af-ZA"/>
        </w:rPr>
      </w:pPr>
    </w:p>
    <w:p w14:paraId="4226EC44" w14:textId="77777777" w:rsidR="00AB33A2" w:rsidRPr="00BA50DB" w:rsidRDefault="00AB33A2" w:rsidP="00AB33A2">
      <w:pPr>
        <w:widowControl w:val="0"/>
        <w:jc w:val="both"/>
        <w:rPr>
          <w:rFonts w:eastAsia="Calibri"/>
          <w:b/>
          <w:noProof/>
          <w:color w:val="000000"/>
          <w:lang w:val="af-ZA"/>
        </w:rPr>
      </w:pPr>
      <w:r w:rsidRPr="00BA50DB">
        <w:rPr>
          <w:rFonts w:eastAsia="Calibri"/>
          <w:b/>
          <w:noProof/>
          <w:color w:val="000000"/>
          <w:lang w:val="af-ZA"/>
        </w:rPr>
        <w:t>Hypothesis Testing 2.b.1</w:t>
      </w:r>
    </w:p>
    <w:p w14:paraId="6A42C33E" w14:textId="77777777" w:rsidR="00AB33A2" w:rsidRPr="00BA50DB" w:rsidRDefault="00AB33A2" w:rsidP="00AB33A2">
      <w:pPr>
        <w:widowControl w:val="0"/>
        <w:jc w:val="both"/>
        <w:rPr>
          <w:rFonts w:eastAsia="Calibri"/>
          <w:bCs/>
          <w:noProof/>
          <w:color w:val="000000"/>
          <w:lang w:val="af-ZA"/>
        </w:rPr>
      </w:pPr>
      <w:r w:rsidRPr="00BA50DB">
        <w:rPr>
          <w:rFonts w:eastAsia="Calibri"/>
          <w:bCs/>
          <w:noProof/>
          <w:color w:val="000000"/>
          <w:lang w:val="af-ZA"/>
        </w:rPr>
        <w:t>The hypothesis that is tested based on the Pre-test  is: Mathematical communication skills of students who use RME are better than conventional in terms of students' early mathematical skills.</w:t>
      </w:r>
    </w:p>
    <w:p w14:paraId="1E4919DC" w14:textId="77777777" w:rsidR="00AB33A2" w:rsidRPr="00BA50DB" w:rsidRDefault="005342C3" w:rsidP="00AB33A2">
      <w:pPr>
        <w:widowControl w:val="0"/>
        <w:ind w:left="709"/>
        <w:jc w:val="both"/>
        <w:rPr>
          <w:rFonts w:eastAsia="Calibri"/>
          <w:bCs/>
          <w:noProof/>
          <w:color w:val="000000"/>
          <w:lang w:val="af-ZA"/>
        </w:rPr>
      </w:pPr>
      <m:oMathPara>
        <m:oMathParaPr>
          <m:jc m:val="left"/>
        </m:oMathParaPr>
        <m:oMath>
          <m:sSub>
            <m:sSubPr>
              <m:ctrlPr>
                <w:rPr>
                  <w:rFonts w:ascii="Cambria Math" w:eastAsia="Calibri" w:hAnsi="Cambria Math"/>
                  <w:bCs/>
                  <w:noProof/>
                  <w:color w:val="000000"/>
                  <w:lang w:val="af-ZA" w:eastAsia="tr-TR"/>
                </w:rPr>
              </m:ctrlPr>
            </m:sSubPr>
            <m:e>
              <m:r>
                <m:rPr>
                  <m:sty m:val="p"/>
                </m:rPr>
                <w:rPr>
                  <w:rFonts w:ascii="Cambria Math" w:eastAsia="Calibri" w:hAnsi="Cambria Math"/>
                  <w:noProof/>
                  <w:color w:val="000000"/>
                  <w:lang w:val="af-ZA"/>
                </w:rPr>
                <m:t>H</m:t>
              </m:r>
            </m:e>
            <m:sub>
              <m:r>
                <w:rPr>
                  <w:rFonts w:ascii="Cambria Math" w:eastAsia="Calibri" w:hAnsi="Cambria Math"/>
                  <w:noProof/>
                  <w:color w:val="000000"/>
                  <w:lang w:val="af-ZA"/>
                </w:rPr>
                <m:t xml:space="preserve">0   :  </m:t>
              </m:r>
            </m:sub>
          </m:sSub>
          <m:sSub>
            <m:sSubPr>
              <m:ctrlPr>
                <w:rPr>
                  <w:rFonts w:ascii="Cambria Math" w:eastAsia="Calibri" w:hAnsi="Cambria Math"/>
                  <w:bCs/>
                  <w:noProof/>
                  <w:color w:val="000000"/>
                  <w:lang w:val="af-ZA" w:eastAsia="tr-TR"/>
                </w:rPr>
              </m:ctrlPr>
            </m:sSubPr>
            <m:e>
              <m:r>
                <m:rPr>
                  <m:sty m:val="p"/>
                </m:rPr>
                <w:rPr>
                  <w:rFonts w:ascii="Cambria Math" w:eastAsia="Calibri" w:hAnsi="Cambria Math"/>
                  <w:noProof/>
                  <w:color w:val="000000"/>
                  <w:lang w:val="af-ZA"/>
                </w:rPr>
                <m:t>µ</m:t>
              </m:r>
            </m:e>
            <m:sub>
              <m:r>
                <w:rPr>
                  <w:rFonts w:ascii="Cambria Math" w:eastAsia="Calibri" w:hAnsi="Cambria Math"/>
                  <w:noProof/>
                  <w:color w:val="000000"/>
                  <w:lang w:val="af-ZA"/>
                </w:rPr>
                <m:t>1</m:t>
              </m:r>
            </m:sub>
          </m:sSub>
          <m:r>
            <w:rPr>
              <w:rFonts w:ascii="Cambria Math" w:eastAsia="Calibri" w:hAnsi="Cambria Math"/>
              <w:noProof/>
              <w:color w:val="000000"/>
              <w:lang w:val="af-ZA"/>
            </w:rPr>
            <m:t>=</m:t>
          </m:r>
          <m:sSub>
            <m:sSubPr>
              <m:ctrlPr>
                <w:rPr>
                  <w:rFonts w:ascii="Cambria Math" w:eastAsia="Calibri" w:hAnsi="Cambria Math"/>
                  <w:bCs/>
                  <w:noProof/>
                  <w:color w:val="000000"/>
                  <w:lang w:val="af-ZA" w:eastAsia="tr-TR"/>
                </w:rPr>
              </m:ctrlPr>
            </m:sSubPr>
            <m:e>
              <m:r>
                <m:rPr>
                  <m:sty m:val="p"/>
                </m:rPr>
                <w:rPr>
                  <w:rFonts w:ascii="Cambria Math" w:eastAsia="Calibri" w:hAnsi="Cambria Math"/>
                  <w:noProof/>
                  <w:color w:val="000000"/>
                  <w:lang w:val="af-ZA"/>
                </w:rPr>
                <m:t>µ</m:t>
              </m:r>
            </m:e>
            <m:sub>
              <m:r>
                <w:rPr>
                  <w:rFonts w:ascii="Cambria Math" w:eastAsia="Calibri" w:hAnsi="Cambria Math"/>
                  <w:noProof/>
                  <w:color w:val="000000"/>
                  <w:lang w:val="af-ZA"/>
                </w:rPr>
                <m:t>2</m:t>
              </m:r>
            </m:sub>
          </m:sSub>
          <m:r>
            <w:rPr>
              <w:rFonts w:ascii="Cambria Math" w:eastAsia="Calibri" w:hAnsi="Cambria Math"/>
              <w:noProof/>
              <w:color w:val="000000"/>
              <w:lang w:val="af-ZA"/>
            </w:rPr>
            <m:t>=</m:t>
          </m:r>
          <m:sSub>
            <m:sSubPr>
              <m:ctrlPr>
                <w:rPr>
                  <w:rFonts w:ascii="Cambria Math" w:eastAsia="Calibri" w:hAnsi="Cambria Math"/>
                  <w:bCs/>
                  <w:i/>
                  <w:noProof/>
                  <w:color w:val="000000"/>
                  <w:lang w:val="af-ZA" w:eastAsia="tr-TR"/>
                </w:rPr>
              </m:ctrlPr>
            </m:sSubPr>
            <m:e>
              <m:r>
                <w:rPr>
                  <w:rFonts w:ascii="Cambria Math" w:eastAsia="Calibri" w:hAnsi="Cambria Math"/>
                  <w:noProof/>
                  <w:color w:val="000000"/>
                  <w:lang w:val="af-ZA"/>
                </w:rPr>
                <m:t>µ</m:t>
              </m:r>
            </m:e>
            <m:sub>
              <m:r>
                <w:rPr>
                  <w:rFonts w:ascii="Cambria Math" w:eastAsia="Calibri" w:hAnsi="Cambria Math"/>
                  <w:noProof/>
                  <w:color w:val="000000"/>
                  <w:lang w:val="af-ZA"/>
                </w:rPr>
                <m:t>3</m:t>
              </m:r>
            </m:sub>
          </m:sSub>
        </m:oMath>
      </m:oMathPara>
    </w:p>
    <w:p w14:paraId="7571DBD2" w14:textId="77777777" w:rsidR="00AB33A2" w:rsidRPr="00BA50DB" w:rsidRDefault="005342C3" w:rsidP="00AB33A2">
      <w:pPr>
        <w:widowControl w:val="0"/>
        <w:ind w:left="1276" w:hanging="567"/>
        <w:jc w:val="both"/>
        <w:rPr>
          <w:rFonts w:eastAsia="Calibri"/>
          <w:bCs/>
          <w:noProof/>
          <w:color w:val="000000"/>
          <w:lang w:val="af-ZA"/>
        </w:rPr>
      </w:pPr>
      <m:oMath>
        <m:sSub>
          <m:sSubPr>
            <m:ctrlPr>
              <w:rPr>
                <w:rFonts w:ascii="Cambria Math" w:eastAsia="Calibri" w:hAnsi="Cambria Math"/>
                <w:bCs/>
                <w:noProof/>
                <w:color w:val="000000"/>
                <w:lang w:val="af-ZA" w:eastAsia="tr-TR"/>
              </w:rPr>
            </m:ctrlPr>
          </m:sSubPr>
          <m:e>
            <m:r>
              <m:rPr>
                <m:sty m:val="p"/>
              </m:rPr>
              <w:rPr>
                <w:rFonts w:ascii="Cambria Math" w:eastAsia="Calibri" w:hAnsi="Cambria Math"/>
                <w:noProof/>
                <w:color w:val="000000"/>
                <w:lang w:val="af-ZA"/>
              </w:rPr>
              <m:t>H</m:t>
            </m:r>
          </m:e>
          <m:sub>
            <m:r>
              <w:rPr>
                <w:rFonts w:ascii="Cambria Math" w:eastAsia="Calibri" w:hAnsi="Cambria Math"/>
                <w:noProof/>
                <w:color w:val="000000"/>
                <w:lang w:val="af-ZA"/>
              </w:rPr>
              <m:t xml:space="preserve">1   :   </m:t>
            </m:r>
          </m:sub>
        </m:sSub>
      </m:oMath>
      <w:r w:rsidR="00AB33A2" w:rsidRPr="00BA50DB">
        <w:rPr>
          <w:lang w:val="af-ZA"/>
        </w:rPr>
        <w:t xml:space="preserve"> </w:t>
      </w:r>
      <w:r w:rsidR="00AB33A2" w:rsidRPr="00BA50DB">
        <w:rPr>
          <w:rFonts w:eastAsia="Calibri"/>
          <w:bCs/>
          <w:noProof/>
          <w:color w:val="000000"/>
          <w:lang w:val="af-ZA"/>
        </w:rPr>
        <w:t>There is at least one mathematical communication skill based on a different SES</w:t>
      </w:r>
    </w:p>
    <w:p w14:paraId="2C0AEB65" w14:textId="77777777" w:rsidR="00AB33A2" w:rsidRPr="00BA50DB" w:rsidRDefault="00AB33A2" w:rsidP="00AB33A2">
      <w:pPr>
        <w:widowControl w:val="0"/>
        <w:ind w:left="2552" w:hanging="1843"/>
        <w:jc w:val="both"/>
        <w:rPr>
          <w:rFonts w:eastAsia="Calibri"/>
          <w:bCs/>
          <w:noProof/>
          <w:color w:val="000000"/>
          <w:lang w:val="af-ZA"/>
        </w:rPr>
      </w:pPr>
      <w:r w:rsidRPr="00BA50DB">
        <w:rPr>
          <w:rFonts w:eastAsia="Calibri"/>
          <w:bCs/>
          <w:noProof/>
          <w:color w:val="000000"/>
          <w:lang w:val="af-ZA"/>
        </w:rPr>
        <w:t xml:space="preserve">Note : </w:t>
      </w:r>
      <m:oMath>
        <m:sSub>
          <m:sSubPr>
            <m:ctrlPr>
              <w:rPr>
                <w:rFonts w:ascii="Cambria Math" w:eastAsia="Calibri" w:hAnsi="Cambria Math"/>
                <w:bCs/>
                <w:noProof/>
                <w:color w:val="000000"/>
                <w:lang w:val="af-ZA" w:eastAsia="tr-TR"/>
              </w:rPr>
            </m:ctrlPr>
          </m:sSubPr>
          <m:e>
            <m:r>
              <m:rPr>
                <m:sty m:val="p"/>
              </m:rPr>
              <w:rPr>
                <w:rFonts w:ascii="Cambria Math" w:eastAsia="Calibri" w:hAnsi="Cambria Math"/>
                <w:noProof/>
                <w:color w:val="000000"/>
                <w:lang w:val="af-ZA"/>
              </w:rPr>
              <m:t>µ</m:t>
            </m:r>
          </m:e>
          <m:sub>
            <m:r>
              <w:rPr>
                <w:rFonts w:ascii="Cambria Math" w:eastAsia="Calibri" w:hAnsi="Cambria Math"/>
                <w:noProof/>
                <w:color w:val="000000"/>
                <w:lang w:val="af-ZA"/>
              </w:rPr>
              <m:t>1</m:t>
            </m:r>
          </m:sub>
        </m:sSub>
        <m:r>
          <w:rPr>
            <w:rFonts w:ascii="Cambria Math" w:eastAsia="Calibri" w:hAnsi="Cambria Math"/>
            <w:noProof/>
            <w:color w:val="000000"/>
            <w:lang w:val="af-ZA"/>
          </w:rPr>
          <m:t>=</m:t>
        </m:r>
      </m:oMath>
      <w:r w:rsidRPr="00BA50DB">
        <w:rPr>
          <w:rFonts w:eastAsia="Calibri"/>
          <w:bCs/>
          <w:noProof/>
          <w:color w:val="000000"/>
          <w:lang w:val="af-ZA"/>
        </w:rPr>
        <w:t xml:space="preserve"> Mathematical communication skills of low group students</w:t>
      </w:r>
    </w:p>
    <w:p w14:paraId="39F54EF1" w14:textId="77777777" w:rsidR="00AB33A2" w:rsidRPr="00BA50DB" w:rsidRDefault="005342C3" w:rsidP="00AB33A2">
      <w:pPr>
        <w:widowControl w:val="0"/>
        <w:ind w:left="1843" w:hanging="567"/>
        <w:jc w:val="both"/>
        <w:rPr>
          <w:rFonts w:eastAsia="Calibri"/>
          <w:bCs/>
          <w:noProof/>
          <w:color w:val="000000"/>
          <w:lang w:val="af-ZA"/>
        </w:rPr>
      </w:pPr>
      <m:oMath>
        <m:sSub>
          <m:sSubPr>
            <m:ctrlPr>
              <w:rPr>
                <w:rFonts w:ascii="Cambria Math" w:eastAsia="Calibri" w:hAnsi="Cambria Math"/>
                <w:bCs/>
                <w:noProof/>
                <w:color w:val="000000"/>
                <w:lang w:val="af-ZA" w:eastAsia="tr-TR"/>
              </w:rPr>
            </m:ctrlPr>
          </m:sSubPr>
          <m:e>
            <m:r>
              <m:rPr>
                <m:sty m:val="p"/>
              </m:rPr>
              <w:rPr>
                <w:rFonts w:ascii="Cambria Math" w:eastAsia="Calibri" w:hAnsi="Cambria Math"/>
                <w:noProof/>
                <w:color w:val="000000"/>
                <w:lang w:val="af-ZA"/>
              </w:rPr>
              <m:t>µ</m:t>
            </m:r>
          </m:e>
          <m:sub>
            <m:r>
              <w:rPr>
                <w:rFonts w:ascii="Cambria Math" w:eastAsia="Calibri" w:hAnsi="Cambria Math"/>
                <w:noProof/>
                <w:color w:val="000000"/>
                <w:lang w:val="af-ZA"/>
              </w:rPr>
              <m:t>2</m:t>
            </m:r>
          </m:sub>
        </m:sSub>
        <m:r>
          <w:rPr>
            <w:rFonts w:ascii="Cambria Math" w:eastAsia="Calibri" w:hAnsi="Cambria Math"/>
            <w:noProof/>
            <w:color w:val="000000"/>
            <w:lang w:val="af-ZA"/>
          </w:rPr>
          <m:t>=</m:t>
        </m:r>
      </m:oMath>
      <w:r w:rsidR="00AB33A2" w:rsidRPr="00BA50DB">
        <w:rPr>
          <w:rFonts w:eastAsia="Calibri"/>
          <w:bCs/>
          <w:noProof/>
          <w:color w:val="000000"/>
          <w:lang w:val="af-ZA"/>
        </w:rPr>
        <w:t xml:space="preserve"> Mathematical communication skills of medium group students </w:t>
      </w:r>
    </w:p>
    <w:p w14:paraId="12E257CF" w14:textId="77777777" w:rsidR="00AB33A2" w:rsidRPr="00BA50DB" w:rsidRDefault="005342C3" w:rsidP="00AB33A2">
      <w:pPr>
        <w:widowControl w:val="0"/>
        <w:ind w:left="1843" w:hanging="567"/>
        <w:jc w:val="both"/>
        <w:rPr>
          <w:rFonts w:eastAsia="Calibri"/>
          <w:bCs/>
          <w:noProof/>
          <w:color w:val="000000"/>
          <w:lang w:val="af-ZA"/>
        </w:rPr>
      </w:pPr>
      <m:oMath>
        <m:sSub>
          <m:sSubPr>
            <m:ctrlPr>
              <w:rPr>
                <w:rFonts w:ascii="Cambria Math" w:eastAsia="Calibri" w:hAnsi="Cambria Math"/>
                <w:bCs/>
                <w:noProof/>
                <w:color w:val="000000"/>
                <w:lang w:val="af-ZA" w:eastAsia="tr-TR"/>
              </w:rPr>
            </m:ctrlPr>
          </m:sSubPr>
          <m:e>
            <m:r>
              <m:rPr>
                <m:sty m:val="p"/>
              </m:rPr>
              <w:rPr>
                <w:rFonts w:ascii="Cambria Math" w:eastAsia="Calibri" w:hAnsi="Cambria Math"/>
                <w:noProof/>
                <w:color w:val="000000"/>
                <w:lang w:val="af-ZA"/>
              </w:rPr>
              <m:t>µ</m:t>
            </m:r>
          </m:e>
          <m:sub>
            <m:r>
              <w:rPr>
                <w:rFonts w:ascii="Cambria Math" w:eastAsia="Calibri" w:hAnsi="Cambria Math"/>
                <w:noProof/>
                <w:color w:val="000000"/>
                <w:lang w:val="af-ZA"/>
              </w:rPr>
              <m:t>3</m:t>
            </m:r>
          </m:sub>
        </m:sSub>
        <m:r>
          <w:rPr>
            <w:rFonts w:ascii="Cambria Math" w:eastAsia="Calibri" w:hAnsi="Cambria Math"/>
            <w:noProof/>
            <w:color w:val="000000"/>
            <w:lang w:val="af-ZA"/>
          </w:rPr>
          <m:t>=</m:t>
        </m:r>
      </m:oMath>
      <w:r w:rsidR="00AB33A2" w:rsidRPr="00BA50DB">
        <w:rPr>
          <w:rFonts w:eastAsia="Calibri"/>
          <w:bCs/>
          <w:noProof/>
          <w:color w:val="000000"/>
          <w:lang w:val="af-ZA"/>
        </w:rPr>
        <w:t xml:space="preserve"> Mathematical communication skills of high group students</w:t>
      </w:r>
    </w:p>
    <w:p w14:paraId="104F5507" w14:textId="77777777" w:rsidR="00AB33A2" w:rsidRDefault="00AB33A2" w:rsidP="00AB33A2">
      <w:pPr>
        <w:widowControl w:val="0"/>
        <w:jc w:val="center"/>
        <w:rPr>
          <w:rFonts w:asciiTheme="minorHAnsi" w:eastAsia="Calibri" w:hAnsiTheme="minorHAnsi"/>
          <w:b/>
          <w:bCs/>
          <w:noProof/>
          <w:color w:val="000000"/>
          <w:lang w:val="af-ZA"/>
        </w:rPr>
      </w:pPr>
    </w:p>
    <w:p w14:paraId="44EA6ABD" w14:textId="45A7E78E" w:rsidR="00AB33A2" w:rsidRPr="000B0123" w:rsidRDefault="00AB33A2" w:rsidP="00BA50DB">
      <w:pPr>
        <w:widowControl w:val="0"/>
        <w:jc w:val="center"/>
        <w:rPr>
          <w:rFonts w:eastAsia="Calibri"/>
          <w:bCs/>
          <w:noProof/>
          <w:color w:val="000000"/>
          <w:lang w:val="af-ZA"/>
        </w:rPr>
      </w:pPr>
      <w:r w:rsidRPr="000B0123">
        <w:rPr>
          <w:rFonts w:eastAsia="Calibri"/>
          <w:bCs/>
          <w:noProof/>
          <w:color w:val="000000"/>
          <w:lang w:val="af-ZA"/>
        </w:rPr>
        <w:t>Table 24</w:t>
      </w:r>
      <w:r w:rsidR="00BA50DB" w:rsidRPr="000B0123">
        <w:rPr>
          <w:rFonts w:eastAsia="Calibri"/>
          <w:bCs/>
          <w:noProof/>
          <w:color w:val="000000"/>
          <w:lang w:val="af-ZA"/>
        </w:rPr>
        <w:t xml:space="preserve">. </w:t>
      </w:r>
      <w:r w:rsidRPr="000B0123">
        <w:rPr>
          <w:rFonts w:eastAsia="Calibri"/>
          <w:bCs/>
          <w:noProof/>
          <w:color w:val="000000"/>
          <w:lang w:val="af-ZA"/>
        </w:rPr>
        <w:t xml:space="preserve">The Normality Test on Mathematical Communication Skills Pre-test  Based on Students' early </w:t>
      </w:r>
      <w:r w:rsidR="000B0123" w:rsidRPr="000B0123">
        <w:rPr>
          <w:rFonts w:eastAsia="Calibri"/>
          <w:bCs/>
          <w:noProof/>
          <w:color w:val="000000"/>
          <w:lang w:val="af-ZA"/>
        </w:rPr>
        <w:t>Mathematical Skills</w:t>
      </w:r>
    </w:p>
    <w:tbl>
      <w:tblPr>
        <w:tblW w:w="5070" w:type="dxa"/>
        <w:tblInd w:w="1722" w:type="dxa"/>
        <w:tblBorders>
          <w:top w:val="single" w:sz="4" w:space="0" w:color="auto"/>
          <w:bottom w:val="single" w:sz="4" w:space="0" w:color="auto"/>
          <w:insideH w:val="single" w:sz="4" w:space="0" w:color="auto"/>
        </w:tblBorders>
        <w:tblLayout w:type="fixed"/>
        <w:tblCellMar>
          <w:left w:w="30" w:type="dxa"/>
          <w:right w:w="30" w:type="dxa"/>
        </w:tblCellMar>
        <w:tblLook w:val="04A0" w:firstRow="1" w:lastRow="0" w:firstColumn="1" w:lastColumn="0" w:noHBand="0" w:noVBand="1"/>
      </w:tblPr>
      <w:tblGrid>
        <w:gridCol w:w="934"/>
        <w:gridCol w:w="992"/>
        <w:gridCol w:w="707"/>
        <w:gridCol w:w="566"/>
        <w:gridCol w:w="1871"/>
      </w:tblGrid>
      <w:tr w:rsidR="00AB33A2" w14:paraId="6281D4C9" w14:textId="77777777" w:rsidTr="00BA50DB">
        <w:trPr>
          <w:cantSplit/>
          <w:tblHeader/>
        </w:trPr>
        <w:tc>
          <w:tcPr>
            <w:tcW w:w="934" w:type="dxa"/>
            <w:tcBorders>
              <w:top w:val="single" w:sz="4" w:space="0" w:color="auto"/>
              <w:left w:val="nil"/>
              <w:bottom w:val="single" w:sz="4" w:space="0" w:color="auto"/>
              <w:right w:val="nil"/>
            </w:tcBorders>
            <w:shd w:val="clear" w:color="auto" w:fill="FFFFFF"/>
          </w:tcPr>
          <w:p w14:paraId="700DA9A0" w14:textId="77777777" w:rsidR="00AB33A2" w:rsidRPr="00BA50DB" w:rsidRDefault="00AB33A2">
            <w:pPr>
              <w:widowControl w:val="0"/>
              <w:autoSpaceDE w:val="0"/>
              <w:autoSpaceDN w:val="0"/>
              <w:adjustRightInd w:val="0"/>
              <w:jc w:val="center"/>
              <w:rPr>
                <w:rFonts w:eastAsia="Calibri"/>
                <w:noProof/>
                <w:color w:val="000000"/>
                <w:sz w:val="16"/>
                <w:szCs w:val="16"/>
                <w:lang w:eastAsia="tr-TR"/>
              </w:rPr>
            </w:pPr>
          </w:p>
        </w:tc>
        <w:tc>
          <w:tcPr>
            <w:tcW w:w="992"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hideMark/>
          </w:tcPr>
          <w:p w14:paraId="57315E94" w14:textId="77777777" w:rsidR="00AB33A2" w:rsidRPr="00BA50DB" w:rsidRDefault="00AB33A2">
            <w:pPr>
              <w:widowControl w:val="0"/>
              <w:autoSpaceDE w:val="0"/>
              <w:autoSpaceDN w:val="0"/>
              <w:adjustRightInd w:val="0"/>
              <w:jc w:val="center"/>
              <w:rPr>
                <w:rFonts w:eastAsia="Calibri"/>
                <w:noProof/>
                <w:color w:val="000000"/>
                <w:sz w:val="16"/>
                <w:szCs w:val="16"/>
                <w:lang w:eastAsia="tr-TR"/>
              </w:rPr>
            </w:pPr>
            <w:r w:rsidRPr="00BA50DB">
              <w:rPr>
                <w:rFonts w:eastAsia="Calibri"/>
                <w:noProof/>
                <w:color w:val="000000"/>
                <w:sz w:val="16"/>
                <w:szCs w:val="16"/>
              </w:rPr>
              <w:t>Statistic</w:t>
            </w:r>
          </w:p>
        </w:tc>
        <w:tc>
          <w:tcPr>
            <w:tcW w:w="70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hideMark/>
          </w:tcPr>
          <w:p w14:paraId="1C062C8F" w14:textId="77777777" w:rsidR="00AB33A2" w:rsidRPr="00BA50DB" w:rsidRDefault="00AB33A2">
            <w:pPr>
              <w:widowControl w:val="0"/>
              <w:autoSpaceDE w:val="0"/>
              <w:autoSpaceDN w:val="0"/>
              <w:adjustRightInd w:val="0"/>
              <w:jc w:val="center"/>
              <w:rPr>
                <w:rFonts w:eastAsia="Calibri"/>
                <w:noProof/>
                <w:color w:val="000000"/>
                <w:sz w:val="16"/>
                <w:szCs w:val="16"/>
                <w:lang w:eastAsia="tr-TR"/>
              </w:rPr>
            </w:pPr>
            <w:r w:rsidRPr="00BA50DB">
              <w:rPr>
                <w:rFonts w:eastAsia="Calibri"/>
                <w:noProof/>
                <w:color w:val="000000"/>
                <w:sz w:val="16"/>
                <w:szCs w:val="16"/>
              </w:rPr>
              <w:t>Df</w:t>
            </w:r>
          </w:p>
        </w:tc>
        <w:tc>
          <w:tcPr>
            <w:tcW w:w="56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hideMark/>
          </w:tcPr>
          <w:p w14:paraId="33E826CB" w14:textId="77777777" w:rsidR="00AB33A2" w:rsidRPr="00BA50DB" w:rsidRDefault="00AB33A2">
            <w:pPr>
              <w:widowControl w:val="0"/>
              <w:autoSpaceDE w:val="0"/>
              <w:autoSpaceDN w:val="0"/>
              <w:adjustRightInd w:val="0"/>
              <w:jc w:val="center"/>
              <w:rPr>
                <w:rFonts w:eastAsia="Calibri"/>
                <w:noProof/>
                <w:color w:val="000000"/>
                <w:sz w:val="16"/>
                <w:szCs w:val="16"/>
                <w:lang w:eastAsia="tr-TR"/>
              </w:rPr>
            </w:pPr>
            <w:r w:rsidRPr="00BA50DB">
              <w:rPr>
                <w:rFonts w:eastAsia="Calibri"/>
                <w:noProof/>
                <w:color w:val="000000"/>
                <w:sz w:val="16"/>
                <w:szCs w:val="16"/>
              </w:rPr>
              <w:t>Sig.</w:t>
            </w:r>
          </w:p>
        </w:tc>
        <w:tc>
          <w:tcPr>
            <w:tcW w:w="1871" w:type="dxa"/>
            <w:tcBorders>
              <w:top w:val="single" w:sz="4" w:space="0" w:color="auto"/>
              <w:left w:val="nil"/>
              <w:bottom w:val="single" w:sz="4" w:space="0" w:color="auto"/>
              <w:right w:val="nil"/>
            </w:tcBorders>
            <w:shd w:val="clear" w:color="auto" w:fill="FFFFFF"/>
            <w:hideMark/>
          </w:tcPr>
          <w:p w14:paraId="6C25001A" w14:textId="77777777" w:rsidR="00AB33A2" w:rsidRPr="00BA50DB" w:rsidRDefault="00AB33A2">
            <w:pPr>
              <w:widowControl w:val="0"/>
              <w:autoSpaceDE w:val="0"/>
              <w:autoSpaceDN w:val="0"/>
              <w:adjustRightInd w:val="0"/>
              <w:jc w:val="center"/>
              <w:rPr>
                <w:rFonts w:eastAsia="Calibri"/>
                <w:noProof/>
                <w:color w:val="000000"/>
                <w:sz w:val="16"/>
                <w:szCs w:val="16"/>
                <w:lang w:eastAsia="tr-TR"/>
              </w:rPr>
            </w:pPr>
            <w:r w:rsidRPr="00BA50DB">
              <w:rPr>
                <w:rFonts w:eastAsia="Calibri"/>
                <w:noProof/>
                <w:color w:val="000000"/>
                <w:sz w:val="16"/>
                <w:szCs w:val="16"/>
                <w:lang w:val="af-ZA"/>
              </w:rPr>
              <w:t>Ho</w:t>
            </w:r>
          </w:p>
        </w:tc>
      </w:tr>
      <w:tr w:rsidR="00AB33A2" w14:paraId="3F1A72B4" w14:textId="77777777" w:rsidTr="00BA50DB">
        <w:trPr>
          <w:cantSplit/>
          <w:tblHeader/>
        </w:trPr>
        <w:tc>
          <w:tcPr>
            <w:tcW w:w="934" w:type="dxa"/>
            <w:tcBorders>
              <w:top w:val="single" w:sz="4" w:space="0" w:color="auto"/>
              <w:left w:val="nil"/>
              <w:bottom w:val="nil"/>
              <w:right w:val="nil"/>
            </w:tcBorders>
            <w:shd w:val="clear" w:color="auto" w:fill="FFFFFF"/>
            <w:hideMark/>
          </w:tcPr>
          <w:p w14:paraId="29CD2014" w14:textId="77777777" w:rsidR="00AB33A2" w:rsidRPr="00BA50DB" w:rsidRDefault="00AB33A2">
            <w:pPr>
              <w:widowControl w:val="0"/>
              <w:autoSpaceDE w:val="0"/>
              <w:autoSpaceDN w:val="0"/>
              <w:adjustRightInd w:val="0"/>
              <w:jc w:val="center"/>
              <w:rPr>
                <w:rFonts w:eastAsia="Calibri"/>
                <w:noProof/>
                <w:color w:val="000000"/>
                <w:sz w:val="16"/>
                <w:szCs w:val="16"/>
                <w:lang w:eastAsia="tr-TR"/>
              </w:rPr>
            </w:pPr>
            <w:r w:rsidRPr="00BA50DB">
              <w:rPr>
                <w:rFonts w:eastAsia="Calibri"/>
                <w:noProof/>
                <w:color w:val="000000"/>
                <w:sz w:val="16"/>
                <w:szCs w:val="16"/>
              </w:rPr>
              <w:t>Low</w:t>
            </w:r>
          </w:p>
        </w:tc>
        <w:tc>
          <w:tcPr>
            <w:tcW w:w="992" w:type="dxa"/>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3D5458D0" w14:textId="77777777" w:rsidR="00AB33A2" w:rsidRPr="00BA50DB" w:rsidRDefault="00AB33A2">
            <w:pPr>
              <w:widowControl w:val="0"/>
              <w:autoSpaceDE w:val="0"/>
              <w:autoSpaceDN w:val="0"/>
              <w:adjustRightInd w:val="0"/>
              <w:jc w:val="center"/>
              <w:rPr>
                <w:rFonts w:eastAsia="Calibri"/>
                <w:noProof/>
                <w:color w:val="000000"/>
                <w:sz w:val="16"/>
                <w:szCs w:val="16"/>
                <w:lang w:eastAsia="tr-TR"/>
              </w:rPr>
            </w:pPr>
            <w:r w:rsidRPr="00BA50DB">
              <w:rPr>
                <w:rFonts w:eastAsia="Calibri"/>
                <w:noProof/>
                <w:color w:val="000000"/>
                <w:sz w:val="16"/>
                <w:szCs w:val="16"/>
              </w:rPr>
              <w:t>.244</w:t>
            </w:r>
          </w:p>
        </w:tc>
        <w:tc>
          <w:tcPr>
            <w:tcW w:w="707" w:type="dxa"/>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67DFEA38" w14:textId="77777777" w:rsidR="00AB33A2" w:rsidRPr="00BA50DB" w:rsidRDefault="00AB33A2">
            <w:pPr>
              <w:widowControl w:val="0"/>
              <w:autoSpaceDE w:val="0"/>
              <w:autoSpaceDN w:val="0"/>
              <w:adjustRightInd w:val="0"/>
              <w:jc w:val="center"/>
              <w:rPr>
                <w:rFonts w:eastAsia="Calibri"/>
                <w:noProof/>
                <w:color w:val="000000"/>
                <w:sz w:val="16"/>
                <w:szCs w:val="16"/>
                <w:lang w:eastAsia="tr-TR"/>
              </w:rPr>
            </w:pPr>
            <w:r w:rsidRPr="00BA50DB">
              <w:rPr>
                <w:rFonts w:eastAsia="Calibri"/>
                <w:noProof/>
                <w:color w:val="000000"/>
                <w:sz w:val="16"/>
                <w:szCs w:val="16"/>
              </w:rPr>
              <w:t>26</w:t>
            </w:r>
          </w:p>
        </w:tc>
        <w:tc>
          <w:tcPr>
            <w:tcW w:w="566" w:type="dxa"/>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14294B33" w14:textId="77777777" w:rsidR="00AB33A2" w:rsidRPr="00BA50DB" w:rsidRDefault="00AB33A2">
            <w:pPr>
              <w:widowControl w:val="0"/>
              <w:autoSpaceDE w:val="0"/>
              <w:autoSpaceDN w:val="0"/>
              <w:adjustRightInd w:val="0"/>
              <w:jc w:val="center"/>
              <w:rPr>
                <w:rFonts w:eastAsia="Calibri"/>
                <w:noProof/>
                <w:color w:val="000000"/>
                <w:sz w:val="16"/>
                <w:szCs w:val="16"/>
                <w:lang w:eastAsia="tr-TR"/>
              </w:rPr>
            </w:pPr>
            <w:r w:rsidRPr="00BA50DB">
              <w:rPr>
                <w:rFonts w:eastAsia="Calibri"/>
                <w:noProof/>
                <w:color w:val="000000"/>
                <w:sz w:val="16"/>
                <w:szCs w:val="16"/>
              </w:rPr>
              <w:t>.000</w:t>
            </w:r>
          </w:p>
        </w:tc>
        <w:tc>
          <w:tcPr>
            <w:tcW w:w="1871" w:type="dxa"/>
            <w:tcBorders>
              <w:top w:val="single" w:sz="4" w:space="0" w:color="auto"/>
              <w:left w:val="nil"/>
              <w:bottom w:val="nil"/>
              <w:right w:val="nil"/>
            </w:tcBorders>
            <w:shd w:val="clear" w:color="auto" w:fill="FFFFFF"/>
            <w:hideMark/>
          </w:tcPr>
          <w:p w14:paraId="0F36A9BD" w14:textId="77777777" w:rsidR="00AB33A2" w:rsidRPr="00BA50DB" w:rsidRDefault="00AB33A2">
            <w:pPr>
              <w:widowControl w:val="0"/>
              <w:autoSpaceDE w:val="0"/>
              <w:autoSpaceDN w:val="0"/>
              <w:adjustRightInd w:val="0"/>
              <w:jc w:val="center"/>
              <w:rPr>
                <w:rFonts w:eastAsia="Calibri"/>
                <w:noProof/>
                <w:color w:val="000000"/>
                <w:sz w:val="16"/>
                <w:szCs w:val="16"/>
                <w:lang w:eastAsia="tr-TR"/>
              </w:rPr>
            </w:pPr>
            <w:r w:rsidRPr="00BA50DB">
              <w:rPr>
                <w:rFonts w:eastAsia="Calibri"/>
                <w:noProof/>
                <w:color w:val="000000"/>
                <w:sz w:val="16"/>
                <w:szCs w:val="16"/>
              </w:rPr>
              <w:t>Rejected</w:t>
            </w:r>
          </w:p>
        </w:tc>
      </w:tr>
      <w:tr w:rsidR="00AB33A2" w14:paraId="6C4256B0" w14:textId="77777777" w:rsidTr="00BA50DB">
        <w:trPr>
          <w:cantSplit/>
          <w:tblHeader/>
        </w:trPr>
        <w:tc>
          <w:tcPr>
            <w:tcW w:w="934" w:type="dxa"/>
            <w:tcBorders>
              <w:top w:val="nil"/>
              <w:left w:val="nil"/>
              <w:bottom w:val="nil"/>
              <w:right w:val="nil"/>
            </w:tcBorders>
            <w:shd w:val="clear" w:color="auto" w:fill="FFFFFF"/>
            <w:hideMark/>
          </w:tcPr>
          <w:p w14:paraId="74AF4252" w14:textId="77777777" w:rsidR="00AB33A2" w:rsidRPr="00BA50DB" w:rsidRDefault="00AB33A2">
            <w:pPr>
              <w:widowControl w:val="0"/>
              <w:autoSpaceDE w:val="0"/>
              <w:autoSpaceDN w:val="0"/>
              <w:adjustRightInd w:val="0"/>
              <w:jc w:val="center"/>
              <w:rPr>
                <w:rFonts w:eastAsia="Calibri"/>
                <w:noProof/>
                <w:color w:val="000000"/>
                <w:sz w:val="16"/>
                <w:szCs w:val="16"/>
                <w:lang w:eastAsia="tr-TR"/>
              </w:rPr>
            </w:pPr>
            <w:r w:rsidRPr="00BA50DB">
              <w:rPr>
                <w:rFonts w:eastAsia="Calibri"/>
                <w:noProof/>
                <w:color w:val="000000"/>
                <w:sz w:val="16"/>
                <w:szCs w:val="16"/>
              </w:rPr>
              <w:t>Medium</w:t>
            </w:r>
          </w:p>
        </w:tc>
        <w:tc>
          <w:tcPr>
            <w:tcW w:w="992" w:type="dxa"/>
            <w:tcBorders>
              <w:top w:val="nil"/>
              <w:left w:val="nil"/>
              <w:bottom w:val="nil"/>
              <w:right w:val="nil"/>
            </w:tcBorders>
            <w:shd w:val="clear" w:color="auto" w:fill="FFFFFF"/>
            <w:tcMar>
              <w:top w:w="30" w:type="dxa"/>
              <w:left w:w="30" w:type="dxa"/>
              <w:bottom w:w="30" w:type="dxa"/>
              <w:right w:w="30" w:type="dxa"/>
            </w:tcMar>
            <w:vAlign w:val="center"/>
            <w:hideMark/>
          </w:tcPr>
          <w:p w14:paraId="02904951" w14:textId="77777777" w:rsidR="00AB33A2" w:rsidRPr="00BA50DB" w:rsidRDefault="00AB33A2">
            <w:pPr>
              <w:widowControl w:val="0"/>
              <w:autoSpaceDE w:val="0"/>
              <w:autoSpaceDN w:val="0"/>
              <w:adjustRightInd w:val="0"/>
              <w:jc w:val="center"/>
              <w:rPr>
                <w:rFonts w:eastAsia="Calibri"/>
                <w:noProof/>
                <w:color w:val="000000"/>
                <w:sz w:val="16"/>
                <w:szCs w:val="16"/>
                <w:lang w:eastAsia="tr-TR"/>
              </w:rPr>
            </w:pPr>
            <w:r w:rsidRPr="00BA50DB">
              <w:rPr>
                <w:rFonts w:eastAsia="Calibri"/>
                <w:noProof/>
                <w:color w:val="000000"/>
                <w:sz w:val="16"/>
                <w:szCs w:val="16"/>
              </w:rPr>
              <w:t>.138</w:t>
            </w:r>
          </w:p>
        </w:tc>
        <w:tc>
          <w:tcPr>
            <w:tcW w:w="707" w:type="dxa"/>
            <w:tcBorders>
              <w:top w:val="nil"/>
              <w:left w:val="nil"/>
              <w:bottom w:val="nil"/>
              <w:right w:val="nil"/>
            </w:tcBorders>
            <w:shd w:val="clear" w:color="auto" w:fill="FFFFFF"/>
            <w:tcMar>
              <w:top w:w="30" w:type="dxa"/>
              <w:left w:w="30" w:type="dxa"/>
              <w:bottom w:w="30" w:type="dxa"/>
              <w:right w:w="30" w:type="dxa"/>
            </w:tcMar>
            <w:vAlign w:val="center"/>
            <w:hideMark/>
          </w:tcPr>
          <w:p w14:paraId="74594FC3" w14:textId="77777777" w:rsidR="00AB33A2" w:rsidRPr="00BA50DB" w:rsidRDefault="00AB33A2">
            <w:pPr>
              <w:widowControl w:val="0"/>
              <w:autoSpaceDE w:val="0"/>
              <w:autoSpaceDN w:val="0"/>
              <w:adjustRightInd w:val="0"/>
              <w:jc w:val="center"/>
              <w:rPr>
                <w:rFonts w:eastAsia="Calibri"/>
                <w:noProof/>
                <w:color w:val="000000"/>
                <w:sz w:val="16"/>
                <w:szCs w:val="16"/>
                <w:lang w:eastAsia="tr-TR"/>
              </w:rPr>
            </w:pPr>
            <w:r w:rsidRPr="00BA50DB">
              <w:rPr>
                <w:rFonts w:eastAsia="Calibri"/>
                <w:noProof/>
                <w:color w:val="000000"/>
                <w:sz w:val="16"/>
                <w:szCs w:val="16"/>
              </w:rPr>
              <w:t>76</w:t>
            </w:r>
          </w:p>
        </w:tc>
        <w:tc>
          <w:tcPr>
            <w:tcW w:w="566" w:type="dxa"/>
            <w:tcBorders>
              <w:top w:val="nil"/>
              <w:left w:val="nil"/>
              <w:bottom w:val="nil"/>
              <w:right w:val="nil"/>
            </w:tcBorders>
            <w:shd w:val="clear" w:color="auto" w:fill="FFFFFF"/>
            <w:tcMar>
              <w:top w:w="30" w:type="dxa"/>
              <w:left w:w="30" w:type="dxa"/>
              <w:bottom w:w="30" w:type="dxa"/>
              <w:right w:w="30" w:type="dxa"/>
            </w:tcMar>
            <w:vAlign w:val="center"/>
            <w:hideMark/>
          </w:tcPr>
          <w:p w14:paraId="2155D38C" w14:textId="77777777" w:rsidR="00AB33A2" w:rsidRPr="00BA50DB" w:rsidRDefault="00AB33A2">
            <w:pPr>
              <w:widowControl w:val="0"/>
              <w:autoSpaceDE w:val="0"/>
              <w:autoSpaceDN w:val="0"/>
              <w:adjustRightInd w:val="0"/>
              <w:jc w:val="center"/>
              <w:rPr>
                <w:rFonts w:eastAsia="Calibri"/>
                <w:noProof/>
                <w:color w:val="000000"/>
                <w:sz w:val="16"/>
                <w:szCs w:val="16"/>
                <w:lang w:eastAsia="tr-TR"/>
              </w:rPr>
            </w:pPr>
            <w:r w:rsidRPr="00BA50DB">
              <w:rPr>
                <w:rFonts w:eastAsia="Calibri"/>
                <w:noProof/>
                <w:color w:val="000000"/>
                <w:sz w:val="16"/>
                <w:szCs w:val="16"/>
              </w:rPr>
              <w:t>.001</w:t>
            </w:r>
          </w:p>
        </w:tc>
        <w:tc>
          <w:tcPr>
            <w:tcW w:w="1871" w:type="dxa"/>
            <w:tcBorders>
              <w:top w:val="nil"/>
              <w:left w:val="nil"/>
              <w:bottom w:val="nil"/>
              <w:right w:val="nil"/>
            </w:tcBorders>
            <w:shd w:val="clear" w:color="auto" w:fill="FFFFFF"/>
            <w:hideMark/>
          </w:tcPr>
          <w:p w14:paraId="74A154E2" w14:textId="77777777" w:rsidR="00AB33A2" w:rsidRPr="00BA50DB" w:rsidRDefault="00AB33A2">
            <w:pPr>
              <w:widowControl w:val="0"/>
              <w:autoSpaceDE w:val="0"/>
              <w:autoSpaceDN w:val="0"/>
              <w:adjustRightInd w:val="0"/>
              <w:jc w:val="center"/>
              <w:rPr>
                <w:rFonts w:eastAsia="Calibri"/>
                <w:noProof/>
                <w:color w:val="000000"/>
                <w:sz w:val="16"/>
                <w:szCs w:val="16"/>
                <w:lang w:eastAsia="tr-TR"/>
              </w:rPr>
            </w:pPr>
            <w:r w:rsidRPr="00BA50DB">
              <w:rPr>
                <w:rFonts w:eastAsia="Calibri"/>
                <w:noProof/>
                <w:color w:val="000000"/>
                <w:sz w:val="16"/>
                <w:szCs w:val="16"/>
              </w:rPr>
              <w:t>Rejected</w:t>
            </w:r>
          </w:p>
        </w:tc>
      </w:tr>
      <w:tr w:rsidR="00AB33A2" w14:paraId="69C76129" w14:textId="77777777" w:rsidTr="00BA50DB">
        <w:trPr>
          <w:cantSplit/>
          <w:tblHeader/>
        </w:trPr>
        <w:tc>
          <w:tcPr>
            <w:tcW w:w="934" w:type="dxa"/>
            <w:tcBorders>
              <w:top w:val="nil"/>
              <w:left w:val="nil"/>
              <w:bottom w:val="single" w:sz="4" w:space="0" w:color="auto"/>
              <w:right w:val="nil"/>
            </w:tcBorders>
            <w:shd w:val="clear" w:color="auto" w:fill="FFFFFF"/>
            <w:hideMark/>
          </w:tcPr>
          <w:p w14:paraId="4804900E" w14:textId="77777777" w:rsidR="00AB33A2" w:rsidRPr="00BA50DB" w:rsidRDefault="00AB33A2">
            <w:pPr>
              <w:widowControl w:val="0"/>
              <w:autoSpaceDE w:val="0"/>
              <w:autoSpaceDN w:val="0"/>
              <w:adjustRightInd w:val="0"/>
              <w:jc w:val="center"/>
              <w:rPr>
                <w:rFonts w:eastAsia="Calibri"/>
                <w:noProof/>
                <w:color w:val="000000"/>
                <w:sz w:val="16"/>
                <w:szCs w:val="16"/>
                <w:lang w:eastAsia="tr-TR"/>
              </w:rPr>
            </w:pPr>
            <w:r w:rsidRPr="00BA50DB">
              <w:rPr>
                <w:rFonts w:eastAsia="Calibri"/>
                <w:noProof/>
                <w:color w:val="000000"/>
                <w:sz w:val="16"/>
                <w:szCs w:val="16"/>
              </w:rPr>
              <w:t>High</w:t>
            </w:r>
          </w:p>
        </w:tc>
        <w:tc>
          <w:tcPr>
            <w:tcW w:w="992" w:type="dxa"/>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72173523" w14:textId="77777777" w:rsidR="00AB33A2" w:rsidRPr="00BA50DB" w:rsidRDefault="00AB33A2">
            <w:pPr>
              <w:widowControl w:val="0"/>
              <w:autoSpaceDE w:val="0"/>
              <w:autoSpaceDN w:val="0"/>
              <w:adjustRightInd w:val="0"/>
              <w:jc w:val="center"/>
              <w:rPr>
                <w:rFonts w:eastAsia="Calibri"/>
                <w:noProof/>
                <w:color w:val="000000"/>
                <w:sz w:val="16"/>
                <w:szCs w:val="16"/>
                <w:lang w:eastAsia="tr-TR"/>
              </w:rPr>
            </w:pPr>
            <w:r w:rsidRPr="00BA50DB">
              <w:rPr>
                <w:rFonts w:eastAsia="Calibri"/>
                <w:noProof/>
                <w:color w:val="000000"/>
                <w:sz w:val="16"/>
                <w:szCs w:val="16"/>
              </w:rPr>
              <w:t>.230</w:t>
            </w:r>
          </w:p>
        </w:tc>
        <w:tc>
          <w:tcPr>
            <w:tcW w:w="707" w:type="dxa"/>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7F5E6790" w14:textId="77777777" w:rsidR="00AB33A2" w:rsidRPr="00BA50DB" w:rsidRDefault="00AB33A2">
            <w:pPr>
              <w:widowControl w:val="0"/>
              <w:autoSpaceDE w:val="0"/>
              <w:autoSpaceDN w:val="0"/>
              <w:adjustRightInd w:val="0"/>
              <w:jc w:val="center"/>
              <w:rPr>
                <w:rFonts w:eastAsia="Calibri"/>
                <w:noProof/>
                <w:color w:val="000000"/>
                <w:sz w:val="16"/>
                <w:szCs w:val="16"/>
                <w:lang w:eastAsia="tr-TR"/>
              </w:rPr>
            </w:pPr>
            <w:r w:rsidRPr="00BA50DB">
              <w:rPr>
                <w:rFonts w:eastAsia="Calibri"/>
                <w:noProof/>
                <w:color w:val="000000"/>
                <w:sz w:val="16"/>
                <w:szCs w:val="16"/>
              </w:rPr>
              <w:t>28</w:t>
            </w:r>
          </w:p>
        </w:tc>
        <w:tc>
          <w:tcPr>
            <w:tcW w:w="566" w:type="dxa"/>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63B7F612" w14:textId="77777777" w:rsidR="00AB33A2" w:rsidRPr="00BA50DB" w:rsidRDefault="00AB33A2">
            <w:pPr>
              <w:widowControl w:val="0"/>
              <w:autoSpaceDE w:val="0"/>
              <w:autoSpaceDN w:val="0"/>
              <w:adjustRightInd w:val="0"/>
              <w:jc w:val="center"/>
              <w:rPr>
                <w:rFonts w:eastAsia="Calibri"/>
                <w:noProof/>
                <w:color w:val="000000"/>
                <w:sz w:val="16"/>
                <w:szCs w:val="16"/>
                <w:lang w:eastAsia="tr-TR"/>
              </w:rPr>
            </w:pPr>
            <w:r w:rsidRPr="00BA50DB">
              <w:rPr>
                <w:rFonts w:eastAsia="Calibri"/>
                <w:noProof/>
                <w:color w:val="000000"/>
                <w:sz w:val="16"/>
                <w:szCs w:val="16"/>
              </w:rPr>
              <w:t>.001</w:t>
            </w:r>
          </w:p>
        </w:tc>
        <w:tc>
          <w:tcPr>
            <w:tcW w:w="1871" w:type="dxa"/>
            <w:tcBorders>
              <w:top w:val="nil"/>
              <w:left w:val="nil"/>
              <w:bottom w:val="single" w:sz="4" w:space="0" w:color="auto"/>
              <w:right w:val="nil"/>
            </w:tcBorders>
            <w:shd w:val="clear" w:color="auto" w:fill="FFFFFF"/>
            <w:hideMark/>
          </w:tcPr>
          <w:p w14:paraId="23680CFF" w14:textId="77777777" w:rsidR="00AB33A2" w:rsidRPr="00BA50DB" w:rsidRDefault="00AB33A2">
            <w:pPr>
              <w:widowControl w:val="0"/>
              <w:autoSpaceDE w:val="0"/>
              <w:autoSpaceDN w:val="0"/>
              <w:adjustRightInd w:val="0"/>
              <w:jc w:val="center"/>
              <w:rPr>
                <w:rFonts w:eastAsia="Calibri"/>
                <w:noProof/>
                <w:color w:val="000000"/>
                <w:sz w:val="16"/>
                <w:szCs w:val="16"/>
                <w:lang w:eastAsia="tr-TR"/>
              </w:rPr>
            </w:pPr>
            <w:r w:rsidRPr="00BA50DB">
              <w:rPr>
                <w:rFonts w:eastAsia="Calibri"/>
                <w:noProof/>
                <w:color w:val="000000"/>
                <w:sz w:val="16"/>
                <w:szCs w:val="16"/>
              </w:rPr>
              <w:t>Rejected</w:t>
            </w:r>
          </w:p>
        </w:tc>
      </w:tr>
    </w:tbl>
    <w:p w14:paraId="36B09E3C" w14:textId="77777777" w:rsidR="002332EF" w:rsidRDefault="002332EF" w:rsidP="00AB33A2">
      <w:pPr>
        <w:widowControl w:val="0"/>
        <w:jc w:val="both"/>
        <w:rPr>
          <w:rFonts w:ascii="Garamond" w:eastAsia="Calibri" w:hAnsi="Garamond"/>
          <w:noProof/>
          <w:color w:val="000000"/>
          <w:lang w:val="af-ZA"/>
        </w:rPr>
      </w:pPr>
    </w:p>
    <w:p w14:paraId="65312054" w14:textId="3D6845BB" w:rsidR="002332EF" w:rsidRPr="005E3F63" w:rsidRDefault="00AB33A2" w:rsidP="005E3F63">
      <w:pPr>
        <w:widowControl w:val="0"/>
        <w:ind w:firstLine="709"/>
        <w:jc w:val="both"/>
        <w:rPr>
          <w:rFonts w:eastAsia="Calibri"/>
          <w:noProof/>
          <w:color w:val="000000"/>
          <w:lang w:val="af-ZA"/>
        </w:rPr>
      </w:pPr>
      <w:r w:rsidRPr="002332EF">
        <w:rPr>
          <w:rFonts w:eastAsia="Calibri"/>
          <w:noProof/>
          <w:color w:val="000000"/>
          <w:lang w:val="af-ZA"/>
        </w:rPr>
        <w:t>Table 24 shows the results of the normality test on mathematical communication skills Pre-test  that is based on students' early mathematical skills. The data are not normally distributed. After that, the Mann-Whitney test is carried out with the results shown in Table 25.</w:t>
      </w:r>
    </w:p>
    <w:p w14:paraId="625C5B5D" w14:textId="30B32F7A" w:rsidR="00AB33A2" w:rsidRPr="002332EF" w:rsidRDefault="00AB33A2" w:rsidP="002332EF">
      <w:pPr>
        <w:widowControl w:val="0"/>
        <w:jc w:val="center"/>
        <w:rPr>
          <w:rFonts w:eastAsia="Calibri"/>
          <w:bCs/>
          <w:noProof/>
          <w:color w:val="000000"/>
          <w:lang w:val="af-ZA"/>
        </w:rPr>
      </w:pPr>
      <w:r w:rsidRPr="002332EF">
        <w:rPr>
          <w:rFonts w:eastAsia="Calibri"/>
          <w:bCs/>
          <w:noProof/>
          <w:color w:val="000000"/>
          <w:lang w:val="af-ZA"/>
        </w:rPr>
        <w:t>Table 25.The Mann-Whitney Test on Mathematical Communication Skills Pre-test Based on Students SES</w:t>
      </w:r>
    </w:p>
    <w:tbl>
      <w:tblPr>
        <w:tblStyle w:val="TableGrid"/>
        <w:tblW w:w="0" w:type="auto"/>
        <w:jc w:val="center"/>
        <w:tblInd w:w="62" w:type="dxa"/>
        <w:tblBorders>
          <w:left w:val="none" w:sz="0" w:space="0" w:color="auto"/>
          <w:right w:val="none" w:sz="0" w:space="0" w:color="auto"/>
          <w:insideV w:val="none" w:sz="0" w:space="0" w:color="auto"/>
        </w:tblBorders>
        <w:tblLook w:val="01E0" w:firstRow="1" w:lastRow="1" w:firstColumn="1" w:lastColumn="1" w:noHBand="0" w:noVBand="0"/>
      </w:tblPr>
      <w:tblGrid>
        <w:gridCol w:w="2116"/>
        <w:gridCol w:w="1148"/>
        <w:gridCol w:w="922"/>
        <w:gridCol w:w="1945"/>
        <w:gridCol w:w="1030"/>
      </w:tblGrid>
      <w:tr w:rsidR="00AB33A2" w14:paraId="44FF3776" w14:textId="77777777" w:rsidTr="002332EF">
        <w:trPr>
          <w:trHeight w:val="247"/>
          <w:jc w:val="center"/>
        </w:trPr>
        <w:tc>
          <w:tcPr>
            <w:tcW w:w="2116" w:type="dxa"/>
            <w:tcBorders>
              <w:top w:val="single" w:sz="4" w:space="0" w:color="auto"/>
              <w:left w:val="nil"/>
              <w:bottom w:val="single" w:sz="4" w:space="0" w:color="auto"/>
              <w:right w:val="nil"/>
            </w:tcBorders>
            <w:vAlign w:val="center"/>
            <w:hideMark/>
          </w:tcPr>
          <w:p w14:paraId="0C29EB96" w14:textId="77777777" w:rsidR="00AB33A2" w:rsidRPr="002332EF" w:rsidRDefault="00AB33A2">
            <w:pPr>
              <w:widowControl w:val="0"/>
              <w:jc w:val="center"/>
              <w:rPr>
                <w:bCs/>
                <w:noProof/>
                <w:color w:val="000000"/>
                <w:sz w:val="16"/>
                <w:szCs w:val="16"/>
                <w:lang w:val="af-ZA" w:eastAsia="tr-TR"/>
              </w:rPr>
            </w:pPr>
            <w:r w:rsidRPr="002332EF">
              <w:rPr>
                <w:bCs/>
                <w:noProof/>
                <w:color w:val="000000"/>
                <w:sz w:val="16"/>
                <w:szCs w:val="16"/>
                <w:lang w:val="af-ZA"/>
              </w:rPr>
              <w:tab/>
            </w:r>
          </w:p>
        </w:tc>
        <w:tc>
          <w:tcPr>
            <w:tcW w:w="1148" w:type="dxa"/>
            <w:tcBorders>
              <w:top w:val="single" w:sz="4" w:space="0" w:color="auto"/>
              <w:left w:val="nil"/>
              <w:bottom w:val="single" w:sz="4" w:space="0" w:color="auto"/>
              <w:right w:val="nil"/>
            </w:tcBorders>
            <w:vAlign w:val="center"/>
            <w:hideMark/>
          </w:tcPr>
          <w:p w14:paraId="3F3F8314" w14:textId="77777777" w:rsidR="00AB33A2" w:rsidRPr="002332EF" w:rsidRDefault="00AB33A2">
            <w:pPr>
              <w:widowControl w:val="0"/>
              <w:jc w:val="center"/>
              <w:rPr>
                <w:bCs/>
                <w:noProof/>
                <w:color w:val="000000"/>
                <w:sz w:val="16"/>
                <w:szCs w:val="16"/>
                <w:lang w:val="af-ZA" w:eastAsia="tr-TR"/>
              </w:rPr>
            </w:pPr>
            <w:r w:rsidRPr="002332EF">
              <w:rPr>
                <w:bCs/>
                <w:noProof/>
                <w:color w:val="000000"/>
                <w:sz w:val="16"/>
                <w:szCs w:val="16"/>
                <w:lang w:val="af-ZA"/>
              </w:rPr>
              <w:t>Wilcoxon</w:t>
            </w:r>
          </w:p>
        </w:tc>
        <w:tc>
          <w:tcPr>
            <w:tcW w:w="922" w:type="dxa"/>
            <w:tcBorders>
              <w:top w:val="single" w:sz="4" w:space="0" w:color="auto"/>
              <w:left w:val="nil"/>
              <w:bottom w:val="single" w:sz="4" w:space="0" w:color="auto"/>
              <w:right w:val="nil"/>
            </w:tcBorders>
            <w:vAlign w:val="center"/>
            <w:hideMark/>
          </w:tcPr>
          <w:p w14:paraId="029468D7" w14:textId="77777777" w:rsidR="00AB33A2" w:rsidRPr="002332EF" w:rsidRDefault="00AB33A2">
            <w:pPr>
              <w:widowControl w:val="0"/>
              <w:jc w:val="center"/>
              <w:rPr>
                <w:bCs/>
                <w:noProof/>
                <w:color w:val="000000"/>
                <w:sz w:val="16"/>
                <w:szCs w:val="16"/>
                <w:lang w:val="af-ZA" w:eastAsia="tr-TR"/>
              </w:rPr>
            </w:pPr>
            <w:r w:rsidRPr="002332EF">
              <w:rPr>
                <w:bCs/>
                <w:noProof/>
                <w:color w:val="000000"/>
                <w:sz w:val="16"/>
                <w:szCs w:val="16"/>
                <w:lang w:val="af-ZA"/>
              </w:rPr>
              <w:t>Z</w:t>
            </w:r>
          </w:p>
        </w:tc>
        <w:tc>
          <w:tcPr>
            <w:tcW w:w="1945" w:type="dxa"/>
            <w:tcBorders>
              <w:top w:val="single" w:sz="4" w:space="0" w:color="auto"/>
              <w:left w:val="nil"/>
              <w:bottom w:val="single" w:sz="4" w:space="0" w:color="auto"/>
              <w:right w:val="nil"/>
            </w:tcBorders>
            <w:vAlign w:val="center"/>
            <w:hideMark/>
          </w:tcPr>
          <w:p w14:paraId="1286BA07" w14:textId="77777777" w:rsidR="00AB33A2" w:rsidRPr="002332EF" w:rsidRDefault="00AB33A2">
            <w:pPr>
              <w:widowControl w:val="0"/>
              <w:jc w:val="center"/>
              <w:rPr>
                <w:bCs/>
                <w:noProof/>
                <w:color w:val="000000"/>
                <w:sz w:val="16"/>
                <w:szCs w:val="16"/>
                <w:lang w:val="af-ZA" w:eastAsia="tr-TR"/>
              </w:rPr>
            </w:pPr>
            <w:r w:rsidRPr="002332EF">
              <w:rPr>
                <w:bCs/>
                <w:noProof/>
                <w:color w:val="000000"/>
                <w:sz w:val="16"/>
                <w:szCs w:val="16"/>
                <w:lang w:val="af-ZA"/>
              </w:rPr>
              <w:t>Aymp sig. (2-tailed)</w:t>
            </w:r>
          </w:p>
        </w:tc>
        <w:tc>
          <w:tcPr>
            <w:tcW w:w="1030" w:type="dxa"/>
            <w:tcBorders>
              <w:top w:val="single" w:sz="4" w:space="0" w:color="auto"/>
              <w:left w:val="nil"/>
              <w:bottom w:val="single" w:sz="4" w:space="0" w:color="auto"/>
              <w:right w:val="nil"/>
            </w:tcBorders>
            <w:vAlign w:val="center"/>
            <w:hideMark/>
          </w:tcPr>
          <w:p w14:paraId="559B61AE" w14:textId="77777777" w:rsidR="00AB33A2" w:rsidRPr="002332EF" w:rsidRDefault="00AB33A2">
            <w:pPr>
              <w:widowControl w:val="0"/>
              <w:jc w:val="center"/>
              <w:rPr>
                <w:bCs/>
                <w:noProof/>
                <w:color w:val="000000"/>
                <w:sz w:val="16"/>
                <w:szCs w:val="16"/>
                <w:vertAlign w:val="subscript"/>
                <w:lang w:val="af-ZA" w:eastAsia="tr-TR"/>
              </w:rPr>
            </w:pPr>
            <w:r w:rsidRPr="002332EF">
              <w:rPr>
                <w:bCs/>
                <w:noProof/>
                <w:color w:val="000000"/>
                <w:sz w:val="16"/>
                <w:szCs w:val="16"/>
                <w:lang w:val="af-ZA"/>
              </w:rPr>
              <w:t>Ho</w:t>
            </w:r>
          </w:p>
        </w:tc>
      </w:tr>
      <w:tr w:rsidR="00AB33A2" w14:paraId="7F2C0F29" w14:textId="77777777" w:rsidTr="002332EF">
        <w:trPr>
          <w:trHeight w:val="137"/>
          <w:jc w:val="center"/>
        </w:trPr>
        <w:tc>
          <w:tcPr>
            <w:tcW w:w="2116" w:type="dxa"/>
            <w:tcBorders>
              <w:top w:val="single" w:sz="4" w:space="0" w:color="auto"/>
              <w:left w:val="nil"/>
              <w:bottom w:val="single" w:sz="4" w:space="0" w:color="auto"/>
              <w:right w:val="nil"/>
            </w:tcBorders>
            <w:hideMark/>
          </w:tcPr>
          <w:p w14:paraId="0DFF8F40" w14:textId="77777777" w:rsidR="00AB33A2" w:rsidRPr="002332EF" w:rsidRDefault="00AB33A2">
            <w:pPr>
              <w:widowControl w:val="0"/>
              <w:jc w:val="center"/>
              <w:rPr>
                <w:noProof/>
                <w:color w:val="000000"/>
                <w:sz w:val="16"/>
                <w:szCs w:val="16"/>
                <w:lang w:val="af-ZA" w:eastAsia="tr-TR"/>
              </w:rPr>
            </w:pPr>
            <w:r w:rsidRPr="002332EF">
              <w:rPr>
                <w:noProof/>
                <w:color w:val="000000"/>
                <w:sz w:val="16"/>
                <w:szCs w:val="16"/>
                <w:lang w:val="af-ZA"/>
              </w:rPr>
              <w:t>Pre test communication</w:t>
            </w:r>
          </w:p>
        </w:tc>
        <w:tc>
          <w:tcPr>
            <w:tcW w:w="1148" w:type="dxa"/>
            <w:tcBorders>
              <w:top w:val="single" w:sz="4" w:space="0" w:color="auto"/>
              <w:left w:val="nil"/>
              <w:bottom w:val="single" w:sz="4" w:space="0" w:color="auto"/>
              <w:right w:val="nil"/>
            </w:tcBorders>
            <w:hideMark/>
          </w:tcPr>
          <w:p w14:paraId="20273483" w14:textId="77777777" w:rsidR="00AB33A2" w:rsidRPr="002332EF" w:rsidRDefault="00AB33A2">
            <w:pPr>
              <w:widowControl w:val="0"/>
              <w:jc w:val="center"/>
              <w:rPr>
                <w:noProof/>
                <w:color w:val="000000"/>
                <w:sz w:val="16"/>
                <w:szCs w:val="16"/>
                <w:lang w:val="af-ZA" w:eastAsia="tr-TR"/>
              </w:rPr>
            </w:pPr>
            <w:r w:rsidRPr="002332EF">
              <w:rPr>
                <w:noProof/>
                <w:color w:val="000000"/>
                <w:sz w:val="16"/>
                <w:szCs w:val="16"/>
                <w:lang w:val="af-ZA"/>
              </w:rPr>
              <w:t>502.500</w:t>
            </w:r>
          </w:p>
        </w:tc>
        <w:tc>
          <w:tcPr>
            <w:tcW w:w="922" w:type="dxa"/>
            <w:tcBorders>
              <w:top w:val="single" w:sz="4" w:space="0" w:color="auto"/>
              <w:left w:val="nil"/>
              <w:bottom w:val="single" w:sz="4" w:space="0" w:color="auto"/>
              <w:right w:val="nil"/>
            </w:tcBorders>
            <w:hideMark/>
          </w:tcPr>
          <w:p w14:paraId="1B164A27" w14:textId="77777777" w:rsidR="00AB33A2" w:rsidRPr="002332EF" w:rsidRDefault="00AB33A2">
            <w:pPr>
              <w:widowControl w:val="0"/>
              <w:jc w:val="center"/>
              <w:rPr>
                <w:noProof/>
                <w:color w:val="000000"/>
                <w:sz w:val="16"/>
                <w:szCs w:val="16"/>
                <w:lang w:val="af-ZA" w:eastAsia="tr-TR"/>
              </w:rPr>
            </w:pPr>
            <w:r w:rsidRPr="002332EF">
              <w:rPr>
                <w:noProof/>
                <w:color w:val="000000"/>
                <w:sz w:val="16"/>
                <w:szCs w:val="16"/>
                <w:lang w:val="af-ZA"/>
              </w:rPr>
              <w:t>-6.437</w:t>
            </w:r>
          </w:p>
        </w:tc>
        <w:tc>
          <w:tcPr>
            <w:tcW w:w="1945" w:type="dxa"/>
            <w:tcBorders>
              <w:top w:val="single" w:sz="4" w:space="0" w:color="auto"/>
              <w:left w:val="nil"/>
              <w:bottom w:val="single" w:sz="4" w:space="0" w:color="auto"/>
              <w:right w:val="nil"/>
            </w:tcBorders>
            <w:hideMark/>
          </w:tcPr>
          <w:p w14:paraId="4127755D" w14:textId="77777777" w:rsidR="00AB33A2" w:rsidRPr="002332EF" w:rsidRDefault="00AB33A2">
            <w:pPr>
              <w:widowControl w:val="0"/>
              <w:jc w:val="center"/>
              <w:rPr>
                <w:noProof/>
                <w:color w:val="000000"/>
                <w:sz w:val="16"/>
                <w:szCs w:val="16"/>
                <w:lang w:val="af-ZA" w:eastAsia="tr-TR"/>
              </w:rPr>
            </w:pPr>
            <w:r w:rsidRPr="002332EF">
              <w:rPr>
                <w:noProof/>
                <w:color w:val="000000"/>
                <w:sz w:val="16"/>
                <w:szCs w:val="16"/>
                <w:lang w:val="af-ZA"/>
              </w:rPr>
              <w:t>.000</w:t>
            </w:r>
          </w:p>
        </w:tc>
        <w:tc>
          <w:tcPr>
            <w:tcW w:w="1030" w:type="dxa"/>
            <w:tcBorders>
              <w:top w:val="single" w:sz="4" w:space="0" w:color="auto"/>
              <w:left w:val="nil"/>
              <w:bottom w:val="single" w:sz="4" w:space="0" w:color="auto"/>
              <w:right w:val="nil"/>
            </w:tcBorders>
            <w:hideMark/>
          </w:tcPr>
          <w:p w14:paraId="21CE374B" w14:textId="77777777" w:rsidR="00AB33A2" w:rsidRPr="002332EF" w:rsidRDefault="00AB33A2">
            <w:pPr>
              <w:widowControl w:val="0"/>
              <w:jc w:val="center"/>
              <w:rPr>
                <w:noProof/>
                <w:color w:val="000000"/>
                <w:sz w:val="16"/>
                <w:szCs w:val="16"/>
                <w:lang w:val="af-ZA" w:eastAsia="tr-TR"/>
              </w:rPr>
            </w:pPr>
            <w:r w:rsidRPr="002332EF">
              <w:rPr>
                <w:noProof/>
                <w:color w:val="000000"/>
                <w:sz w:val="16"/>
                <w:szCs w:val="16"/>
                <w:lang w:val="af-ZA"/>
              </w:rPr>
              <w:t xml:space="preserve"> Rejected</w:t>
            </w:r>
          </w:p>
        </w:tc>
      </w:tr>
    </w:tbl>
    <w:p w14:paraId="584E8CB5" w14:textId="77777777" w:rsidR="00AB33A2" w:rsidRDefault="00AB33A2" w:rsidP="00AB33A2">
      <w:pPr>
        <w:widowControl w:val="0"/>
        <w:ind w:firstLine="720"/>
        <w:jc w:val="both"/>
        <w:rPr>
          <w:rFonts w:ascii="Garamond" w:eastAsia="Calibri" w:hAnsi="Garamond" w:cstheme="minorBidi"/>
          <w:noProof/>
          <w:color w:val="000000"/>
          <w:sz w:val="22"/>
          <w:szCs w:val="22"/>
          <w:lang w:val="af-ZA" w:eastAsia="tr-TR"/>
        </w:rPr>
      </w:pPr>
    </w:p>
    <w:p w14:paraId="5878DC7C" w14:textId="77777777" w:rsidR="00AB33A2" w:rsidRDefault="00AB33A2" w:rsidP="002332EF">
      <w:pPr>
        <w:widowControl w:val="0"/>
        <w:ind w:firstLine="709"/>
        <w:jc w:val="both"/>
        <w:rPr>
          <w:rFonts w:eastAsia="Calibri"/>
          <w:noProof/>
          <w:color w:val="000000"/>
          <w:lang w:val="af-ZA"/>
        </w:rPr>
      </w:pPr>
      <w:r w:rsidRPr="002332EF">
        <w:rPr>
          <w:rFonts w:eastAsia="Calibri"/>
          <w:noProof/>
          <w:color w:val="000000"/>
          <w:lang w:val="af-ZA"/>
        </w:rPr>
        <w:t xml:space="preserve">Table 25 shows that the results of the Mann-Whitney test on mathematical communication skills post-test are based on students' early mathematical skills, because of the sig. less than 0.05, the null hypothesis is rejected. It means that there are differences in student communication skills based on mathematical early skills. Based on the data about the average value of mathematical communication skills and mathematical early skill and according to the results of the Pre-test , it it is known that there are significant differences. </w:t>
      </w:r>
    </w:p>
    <w:p w14:paraId="556B02E8" w14:textId="77777777" w:rsidR="000B0123" w:rsidRDefault="000B0123" w:rsidP="002332EF">
      <w:pPr>
        <w:widowControl w:val="0"/>
        <w:ind w:firstLine="709"/>
        <w:jc w:val="both"/>
        <w:rPr>
          <w:rFonts w:eastAsia="Calibri"/>
          <w:noProof/>
          <w:color w:val="000000"/>
          <w:lang w:val="af-ZA"/>
        </w:rPr>
      </w:pPr>
    </w:p>
    <w:p w14:paraId="781B8728" w14:textId="35466CED" w:rsidR="00AB33A2" w:rsidRPr="00991A88" w:rsidRDefault="00AB33A2" w:rsidP="005E3F63">
      <w:pPr>
        <w:widowControl w:val="0"/>
        <w:jc w:val="center"/>
        <w:rPr>
          <w:rFonts w:eastAsia="Calibri"/>
          <w:noProof/>
          <w:color w:val="000000"/>
        </w:rPr>
      </w:pPr>
      <w:r w:rsidRPr="00991A88">
        <w:rPr>
          <w:rFonts w:eastAsia="Calibri"/>
          <w:noProof/>
          <w:color w:val="000000"/>
        </w:rPr>
        <w:t xml:space="preserve">Table 26. The Difference Test on Mathematical Communication Skills  Pre-test  Based on </w:t>
      </w:r>
      <w:r w:rsidR="00991A88" w:rsidRPr="00991A88">
        <w:rPr>
          <w:rFonts w:eastAsia="Calibri"/>
          <w:noProof/>
          <w:color w:val="000000"/>
        </w:rPr>
        <w:t>Students' Early Mathematical Skills</w:t>
      </w:r>
    </w:p>
    <w:tbl>
      <w:tblPr>
        <w:tblW w:w="7140" w:type="dxa"/>
        <w:jc w:val="center"/>
        <w:tblBorders>
          <w:top w:val="single" w:sz="4" w:space="0" w:color="auto"/>
          <w:bottom w:val="single" w:sz="4" w:space="0" w:color="auto"/>
          <w:insideH w:val="single" w:sz="4" w:space="0" w:color="auto"/>
        </w:tblBorders>
        <w:tblLayout w:type="fixed"/>
        <w:tblCellMar>
          <w:left w:w="30" w:type="dxa"/>
          <w:right w:w="30" w:type="dxa"/>
        </w:tblCellMar>
        <w:tblLook w:val="04A0" w:firstRow="1" w:lastRow="0" w:firstColumn="1" w:lastColumn="0" w:noHBand="0" w:noVBand="1"/>
      </w:tblPr>
      <w:tblGrid>
        <w:gridCol w:w="944"/>
        <w:gridCol w:w="1493"/>
        <w:gridCol w:w="1265"/>
        <w:gridCol w:w="1427"/>
        <w:gridCol w:w="426"/>
        <w:gridCol w:w="1585"/>
      </w:tblGrid>
      <w:tr w:rsidR="00AB33A2" w14:paraId="26C2B383" w14:textId="77777777" w:rsidTr="005E3F63">
        <w:trPr>
          <w:cantSplit/>
          <w:trHeight w:val="460"/>
          <w:tblHeader/>
          <w:jc w:val="center"/>
        </w:trPr>
        <w:tc>
          <w:tcPr>
            <w:tcW w:w="944"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hideMark/>
          </w:tcPr>
          <w:p w14:paraId="531CFA39" w14:textId="77777777" w:rsidR="00AB33A2" w:rsidRPr="00991A88" w:rsidRDefault="00AB33A2">
            <w:pPr>
              <w:widowControl w:val="0"/>
              <w:autoSpaceDE w:val="0"/>
              <w:autoSpaceDN w:val="0"/>
              <w:adjustRightInd w:val="0"/>
              <w:jc w:val="center"/>
              <w:rPr>
                <w:rFonts w:eastAsia="Calibri"/>
                <w:noProof/>
                <w:color w:val="000000"/>
                <w:sz w:val="16"/>
                <w:szCs w:val="16"/>
                <w:lang w:eastAsia="tr-TR"/>
              </w:rPr>
            </w:pPr>
            <w:r w:rsidRPr="00991A88">
              <w:rPr>
                <w:rFonts w:eastAsia="Calibri"/>
                <w:noProof/>
                <w:color w:val="000000"/>
                <w:sz w:val="16"/>
                <w:szCs w:val="16"/>
              </w:rPr>
              <w:t>(I) Group</w:t>
            </w:r>
          </w:p>
        </w:tc>
        <w:tc>
          <w:tcPr>
            <w:tcW w:w="1493"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hideMark/>
          </w:tcPr>
          <w:p w14:paraId="19B83DBE" w14:textId="77777777" w:rsidR="00AB33A2" w:rsidRPr="00991A88" w:rsidRDefault="00AB33A2">
            <w:pPr>
              <w:widowControl w:val="0"/>
              <w:autoSpaceDE w:val="0"/>
              <w:autoSpaceDN w:val="0"/>
              <w:adjustRightInd w:val="0"/>
              <w:jc w:val="center"/>
              <w:rPr>
                <w:rFonts w:eastAsia="Calibri"/>
                <w:noProof/>
                <w:color w:val="000000"/>
                <w:sz w:val="16"/>
                <w:szCs w:val="16"/>
                <w:lang w:eastAsia="tr-TR"/>
              </w:rPr>
            </w:pPr>
            <w:r w:rsidRPr="00991A88">
              <w:rPr>
                <w:rFonts w:eastAsia="Calibri"/>
                <w:noProof/>
                <w:color w:val="000000"/>
                <w:sz w:val="16"/>
                <w:szCs w:val="16"/>
              </w:rPr>
              <w:t>(J) Group</w:t>
            </w:r>
          </w:p>
        </w:tc>
        <w:tc>
          <w:tcPr>
            <w:tcW w:w="1265"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hideMark/>
          </w:tcPr>
          <w:p w14:paraId="4C255E1E" w14:textId="77777777" w:rsidR="00AB33A2" w:rsidRPr="00991A88" w:rsidRDefault="00AB33A2">
            <w:pPr>
              <w:widowControl w:val="0"/>
              <w:autoSpaceDE w:val="0"/>
              <w:autoSpaceDN w:val="0"/>
              <w:adjustRightInd w:val="0"/>
              <w:jc w:val="center"/>
              <w:rPr>
                <w:rFonts w:eastAsia="Calibri"/>
                <w:noProof/>
                <w:color w:val="000000"/>
                <w:sz w:val="16"/>
                <w:szCs w:val="16"/>
              </w:rPr>
            </w:pPr>
            <w:r w:rsidRPr="00991A88">
              <w:rPr>
                <w:rFonts w:eastAsia="Calibri"/>
                <w:noProof/>
                <w:color w:val="000000"/>
                <w:sz w:val="16"/>
                <w:szCs w:val="16"/>
              </w:rPr>
              <w:t>Mean</w:t>
            </w:r>
          </w:p>
          <w:p w14:paraId="5098724C" w14:textId="77777777" w:rsidR="00AB33A2" w:rsidRPr="00991A88" w:rsidRDefault="00AB33A2">
            <w:pPr>
              <w:widowControl w:val="0"/>
              <w:autoSpaceDE w:val="0"/>
              <w:autoSpaceDN w:val="0"/>
              <w:adjustRightInd w:val="0"/>
              <w:jc w:val="center"/>
              <w:rPr>
                <w:rFonts w:eastAsia="Calibri"/>
                <w:noProof/>
                <w:color w:val="000000"/>
                <w:sz w:val="16"/>
                <w:szCs w:val="16"/>
                <w:lang w:eastAsia="tr-TR"/>
              </w:rPr>
            </w:pPr>
            <w:r w:rsidRPr="00991A88">
              <w:rPr>
                <w:rFonts w:eastAsia="Calibri"/>
                <w:noProof/>
                <w:color w:val="000000"/>
                <w:sz w:val="16"/>
                <w:szCs w:val="16"/>
              </w:rPr>
              <w:t>Difference (I-J)</w:t>
            </w:r>
          </w:p>
        </w:tc>
        <w:tc>
          <w:tcPr>
            <w:tcW w:w="1427"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hideMark/>
          </w:tcPr>
          <w:p w14:paraId="717BEE6A" w14:textId="37CCE384" w:rsidR="00AB33A2" w:rsidRPr="00991A88" w:rsidRDefault="00AB33A2" w:rsidP="005E3F63">
            <w:pPr>
              <w:widowControl w:val="0"/>
              <w:autoSpaceDE w:val="0"/>
              <w:autoSpaceDN w:val="0"/>
              <w:adjustRightInd w:val="0"/>
              <w:jc w:val="center"/>
              <w:rPr>
                <w:rFonts w:eastAsia="Calibri"/>
                <w:noProof/>
                <w:color w:val="000000"/>
                <w:sz w:val="16"/>
                <w:szCs w:val="16"/>
              </w:rPr>
            </w:pPr>
            <w:r w:rsidRPr="00991A88">
              <w:rPr>
                <w:rFonts w:eastAsia="Calibri"/>
                <w:noProof/>
                <w:color w:val="000000"/>
                <w:sz w:val="16"/>
                <w:szCs w:val="16"/>
              </w:rPr>
              <w:t>Std.</w:t>
            </w:r>
            <w:r w:rsidR="005E3F63">
              <w:rPr>
                <w:rFonts w:eastAsia="Calibri"/>
                <w:noProof/>
                <w:color w:val="000000"/>
                <w:sz w:val="16"/>
                <w:szCs w:val="16"/>
              </w:rPr>
              <w:t xml:space="preserve"> </w:t>
            </w:r>
            <w:r w:rsidRPr="00991A88">
              <w:rPr>
                <w:rFonts w:eastAsia="Calibri"/>
                <w:noProof/>
                <w:color w:val="000000"/>
                <w:sz w:val="16"/>
                <w:szCs w:val="16"/>
              </w:rPr>
              <w:t>Error</w:t>
            </w:r>
          </w:p>
        </w:tc>
        <w:tc>
          <w:tcPr>
            <w:tcW w:w="426"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hideMark/>
          </w:tcPr>
          <w:p w14:paraId="3A765BA2" w14:textId="77777777" w:rsidR="00AB33A2" w:rsidRPr="00991A88" w:rsidRDefault="00AB33A2">
            <w:pPr>
              <w:widowControl w:val="0"/>
              <w:autoSpaceDE w:val="0"/>
              <w:autoSpaceDN w:val="0"/>
              <w:adjustRightInd w:val="0"/>
              <w:jc w:val="center"/>
              <w:rPr>
                <w:rFonts w:eastAsia="Calibri"/>
                <w:noProof/>
                <w:color w:val="000000"/>
                <w:sz w:val="16"/>
                <w:szCs w:val="16"/>
                <w:lang w:eastAsia="tr-TR"/>
              </w:rPr>
            </w:pPr>
            <w:r w:rsidRPr="00991A88">
              <w:rPr>
                <w:rFonts w:eastAsia="Calibri"/>
                <w:noProof/>
                <w:color w:val="000000"/>
                <w:sz w:val="16"/>
                <w:szCs w:val="16"/>
              </w:rPr>
              <w:t>Sig.</w:t>
            </w:r>
          </w:p>
        </w:tc>
        <w:tc>
          <w:tcPr>
            <w:tcW w:w="1585" w:type="dxa"/>
            <w:tcBorders>
              <w:top w:val="single" w:sz="4" w:space="0" w:color="auto"/>
              <w:left w:val="nil"/>
              <w:bottom w:val="single" w:sz="4" w:space="0" w:color="auto"/>
              <w:right w:val="nil"/>
            </w:tcBorders>
            <w:shd w:val="clear" w:color="auto" w:fill="FFFFFF"/>
            <w:vAlign w:val="center"/>
            <w:hideMark/>
          </w:tcPr>
          <w:p w14:paraId="69A62ABE" w14:textId="77777777" w:rsidR="00AB33A2" w:rsidRPr="00991A88" w:rsidRDefault="00AB33A2">
            <w:pPr>
              <w:widowControl w:val="0"/>
              <w:autoSpaceDE w:val="0"/>
              <w:autoSpaceDN w:val="0"/>
              <w:adjustRightInd w:val="0"/>
              <w:jc w:val="center"/>
              <w:rPr>
                <w:rFonts w:eastAsia="Calibri"/>
                <w:noProof/>
                <w:color w:val="000000"/>
                <w:sz w:val="16"/>
                <w:szCs w:val="16"/>
                <w:lang w:eastAsia="tr-TR"/>
              </w:rPr>
            </w:pPr>
            <w:r w:rsidRPr="00991A88">
              <w:rPr>
                <w:rFonts w:eastAsia="Calibri"/>
                <w:noProof/>
                <w:color w:val="000000"/>
                <w:sz w:val="16"/>
                <w:szCs w:val="16"/>
              </w:rPr>
              <w:t>Ket</w:t>
            </w:r>
          </w:p>
        </w:tc>
      </w:tr>
      <w:tr w:rsidR="00AB33A2" w14:paraId="44F4962D" w14:textId="77777777" w:rsidTr="005E3F63">
        <w:trPr>
          <w:cantSplit/>
          <w:trHeight w:val="184"/>
          <w:tblHeader/>
          <w:jc w:val="center"/>
        </w:trPr>
        <w:tc>
          <w:tcPr>
            <w:tcW w:w="944" w:type="dxa"/>
            <w:vMerge w:val="restart"/>
            <w:tcBorders>
              <w:top w:val="single" w:sz="4" w:space="0" w:color="auto"/>
              <w:left w:val="nil"/>
              <w:bottom w:val="nil"/>
              <w:right w:val="nil"/>
            </w:tcBorders>
            <w:shd w:val="clear" w:color="auto" w:fill="FFFFFF"/>
            <w:tcMar>
              <w:top w:w="30" w:type="dxa"/>
              <w:left w:w="30" w:type="dxa"/>
              <w:bottom w:w="30" w:type="dxa"/>
              <w:right w:w="30" w:type="dxa"/>
            </w:tcMar>
            <w:hideMark/>
          </w:tcPr>
          <w:p w14:paraId="166D5F11" w14:textId="77777777" w:rsidR="00AB33A2" w:rsidRPr="00991A88" w:rsidRDefault="00AB33A2" w:rsidP="005E3F63">
            <w:pPr>
              <w:widowControl w:val="0"/>
              <w:autoSpaceDE w:val="0"/>
              <w:autoSpaceDN w:val="0"/>
              <w:adjustRightInd w:val="0"/>
              <w:jc w:val="center"/>
              <w:rPr>
                <w:rFonts w:eastAsia="Calibri"/>
                <w:noProof/>
                <w:color w:val="000000"/>
                <w:sz w:val="16"/>
                <w:szCs w:val="16"/>
                <w:lang w:eastAsia="tr-TR"/>
              </w:rPr>
            </w:pPr>
            <w:r w:rsidRPr="00991A88">
              <w:rPr>
                <w:rFonts w:eastAsia="Calibri"/>
                <w:noProof/>
                <w:color w:val="000000"/>
                <w:sz w:val="16"/>
                <w:szCs w:val="16"/>
              </w:rPr>
              <w:t>Low</w:t>
            </w:r>
          </w:p>
        </w:tc>
        <w:tc>
          <w:tcPr>
            <w:tcW w:w="1493" w:type="dxa"/>
            <w:tcBorders>
              <w:top w:val="single" w:sz="4" w:space="0" w:color="auto"/>
              <w:left w:val="nil"/>
              <w:bottom w:val="nil"/>
              <w:right w:val="nil"/>
            </w:tcBorders>
            <w:shd w:val="clear" w:color="auto" w:fill="FFFFFF"/>
            <w:tcMar>
              <w:top w:w="30" w:type="dxa"/>
              <w:left w:w="30" w:type="dxa"/>
              <w:bottom w:w="30" w:type="dxa"/>
              <w:right w:w="30" w:type="dxa"/>
            </w:tcMar>
            <w:hideMark/>
          </w:tcPr>
          <w:p w14:paraId="7CE4C4AC" w14:textId="77777777" w:rsidR="00AB33A2" w:rsidRPr="00991A88" w:rsidRDefault="00AB33A2" w:rsidP="005E3F63">
            <w:pPr>
              <w:widowControl w:val="0"/>
              <w:autoSpaceDE w:val="0"/>
              <w:autoSpaceDN w:val="0"/>
              <w:adjustRightInd w:val="0"/>
              <w:jc w:val="center"/>
              <w:rPr>
                <w:rFonts w:eastAsia="Calibri"/>
                <w:noProof/>
                <w:color w:val="000000"/>
                <w:sz w:val="16"/>
                <w:szCs w:val="16"/>
                <w:lang w:eastAsia="tr-TR"/>
              </w:rPr>
            </w:pPr>
            <w:r w:rsidRPr="00991A88">
              <w:rPr>
                <w:rFonts w:eastAsia="Calibri"/>
                <w:noProof/>
                <w:color w:val="000000"/>
                <w:sz w:val="16"/>
                <w:szCs w:val="16"/>
              </w:rPr>
              <w:t>Medium</w:t>
            </w:r>
          </w:p>
        </w:tc>
        <w:tc>
          <w:tcPr>
            <w:tcW w:w="1265" w:type="dxa"/>
            <w:tcBorders>
              <w:top w:val="single" w:sz="4" w:space="0" w:color="auto"/>
              <w:left w:val="nil"/>
              <w:bottom w:val="nil"/>
              <w:right w:val="nil"/>
            </w:tcBorders>
            <w:shd w:val="clear" w:color="auto" w:fill="FFFFFF"/>
            <w:tcMar>
              <w:top w:w="30" w:type="dxa"/>
              <w:left w:w="30" w:type="dxa"/>
              <w:bottom w:w="30" w:type="dxa"/>
              <w:right w:w="30" w:type="dxa"/>
            </w:tcMar>
            <w:hideMark/>
          </w:tcPr>
          <w:p w14:paraId="6F59EED8" w14:textId="77777777" w:rsidR="00AB33A2" w:rsidRPr="00991A88" w:rsidRDefault="00AB33A2" w:rsidP="005E3F63">
            <w:pPr>
              <w:widowControl w:val="0"/>
              <w:autoSpaceDE w:val="0"/>
              <w:autoSpaceDN w:val="0"/>
              <w:adjustRightInd w:val="0"/>
              <w:jc w:val="center"/>
              <w:rPr>
                <w:rFonts w:eastAsia="Calibri"/>
                <w:noProof/>
                <w:color w:val="000000"/>
                <w:sz w:val="16"/>
                <w:szCs w:val="16"/>
                <w:lang w:eastAsia="tr-TR"/>
              </w:rPr>
            </w:pPr>
            <w:r w:rsidRPr="00991A88">
              <w:rPr>
                <w:rFonts w:eastAsia="Calibri"/>
                <w:noProof/>
                <w:color w:val="000000"/>
                <w:sz w:val="16"/>
                <w:szCs w:val="16"/>
              </w:rPr>
              <w:t>-13.98482</w:t>
            </w:r>
            <w:r w:rsidRPr="00991A88">
              <w:rPr>
                <w:rFonts w:eastAsia="Calibri"/>
                <w:noProof/>
                <w:color w:val="000000"/>
                <w:sz w:val="16"/>
                <w:szCs w:val="16"/>
                <w:vertAlign w:val="superscript"/>
              </w:rPr>
              <w:t>*</w:t>
            </w:r>
          </w:p>
        </w:tc>
        <w:tc>
          <w:tcPr>
            <w:tcW w:w="1427" w:type="dxa"/>
            <w:tcBorders>
              <w:top w:val="single" w:sz="4" w:space="0" w:color="auto"/>
              <w:left w:val="nil"/>
              <w:bottom w:val="nil"/>
              <w:right w:val="nil"/>
            </w:tcBorders>
            <w:shd w:val="clear" w:color="auto" w:fill="FFFFFF"/>
            <w:tcMar>
              <w:top w:w="30" w:type="dxa"/>
              <w:left w:w="30" w:type="dxa"/>
              <w:bottom w:w="30" w:type="dxa"/>
              <w:right w:w="30" w:type="dxa"/>
            </w:tcMar>
            <w:hideMark/>
          </w:tcPr>
          <w:p w14:paraId="682CD81E" w14:textId="77777777" w:rsidR="00AB33A2" w:rsidRPr="00991A88" w:rsidRDefault="00AB33A2" w:rsidP="005E3F63">
            <w:pPr>
              <w:widowControl w:val="0"/>
              <w:autoSpaceDE w:val="0"/>
              <w:autoSpaceDN w:val="0"/>
              <w:adjustRightInd w:val="0"/>
              <w:jc w:val="center"/>
              <w:rPr>
                <w:rFonts w:eastAsia="Calibri"/>
                <w:noProof/>
                <w:color w:val="000000"/>
                <w:sz w:val="16"/>
                <w:szCs w:val="16"/>
                <w:lang w:eastAsia="tr-TR"/>
              </w:rPr>
            </w:pPr>
            <w:r w:rsidRPr="00991A88">
              <w:rPr>
                <w:rFonts w:eastAsia="Calibri"/>
                <w:noProof/>
                <w:color w:val="000000"/>
                <w:sz w:val="16"/>
                <w:szCs w:val="16"/>
              </w:rPr>
              <w:t>1.82740</w:t>
            </w:r>
          </w:p>
        </w:tc>
        <w:tc>
          <w:tcPr>
            <w:tcW w:w="426" w:type="dxa"/>
            <w:tcBorders>
              <w:top w:val="single" w:sz="4" w:space="0" w:color="auto"/>
              <w:left w:val="nil"/>
              <w:bottom w:val="nil"/>
              <w:right w:val="nil"/>
            </w:tcBorders>
            <w:shd w:val="clear" w:color="auto" w:fill="FFFFFF"/>
            <w:tcMar>
              <w:top w:w="30" w:type="dxa"/>
              <w:left w:w="30" w:type="dxa"/>
              <w:bottom w:w="30" w:type="dxa"/>
              <w:right w:w="30" w:type="dxa"/>
            </w:tcMar>
            <w:hideMark/>
          </w:tcPr>
          <w:p w14:paraId="1B6BD649" w14:textId="77777777" w:rsidR="00AB33A2" w:rsidRPr="00991A88" w:rsidRDefault="00AB33A2" w:rsidP="005E3F63">
            <w:pPr>
              <w:widowControl w:val="0"/>
              <w:autoSpaceDE w:val="0"/>
              <w:autoSpaceDN w:val="0"/>
              <w:adjustRightInd w:val="0"/>
              <w:jc w:val="center"/>
              <w:rPr>
                <w:rFonts w:eastAsia="Calibri"/>
                <w:noProof/>
                <w:color w:val="000000"/>
                <w:sz w:val="16"/>
                <w:szCs w:val="16"/>
                <w:lang w:eastAsia="tr-TR"/>
              </w:rPr>
            </w:pPr>
            <w:r w:rsidRPr="00991A88">
              <w:rPr>
                <w:rFonts w:eastAsia="Calibri"/>
                <w:noProof/>
                <w:color w:val="000000"/>
                <w:sz w:val="16"/>
                <w:szCs w:val="16"/>
              </w:rPr>
              <w:t>.000</w:t>
            </w:r>
          </w:p>
        </w:tc>
        <w:tc>
          <w:tcPr>
            <w:tcW w:w="1585" w:type="dxa"/>
            <w:tcBorders>
              <w:top w:val="single" w:sz="4" w:space="0" w:color="auto"/>
              <w:left w:val="nil"/>
              <w:bottom w:val="nil"/>
              <w:right w:val="nil"/>
            </w:tcBorders>
            <w:shd w:val="clear" w:color="auto" w:fill="FFFFFF"/>
            <w:hideMark/>
          </w:tcPr>
          <w:p w14:paraId="13086AC4" w14:textId="77777777" w:rsidR="00AB33A2" w:rsidRPr="00991A88" w:rsidRDefault="00AB33A2" w:rsidP="005E3F63">
            <w:pPr>
              <w:widowControl w:val="0"/>
              <w:autoSpaceDE w:val="0"/>
              <w:autoSpaceDN w:val="0"/>
              <w:adjustRightInd w:val="0"/>
              <w:jc w:val="center"/>
              <w:rPr>
                <w:rFonts w:eastAsia="Calibri"/>
                <w:noProof/>
                <w:color w:val="000000"/>
                <w:sz w:val="16"/>
                <w:szCs w:val="16"/>
                <w:lang w:eastAsia="tr-TR"/>
              </w:rPr>
            </w:pPr>
            <w:r w:rsidRPr="00991A88">
              <w:rPr>
                <w:rFonts w:eastAsia="Calibri"/>
                <w:noProof/>
                <w:color w:val="000000"/>
                <w:sz w:val="16"/>
                <w:szCs w:val="16"/>
              </w:rPr>
              <w:t>There is a difference</w:t>
            </w:r>
          </w:p>
        </w:tc>
      </w:tr>
      <w:tr w:rsidR="00AB33A2" w14:paraId="22162417" w14:textId="77777777" w:rsidTr="005E3F63">
        <w:trPr>
          <w:cantSplit/>
          <w:trHeight w:val="217"/>
          <w:tblHeader/>
          <w:jc w:val="center"/>
        </w:trPr>
        <w:tc>
          <w:tcPr>
            <w:tcW w:w="944" w:type="dxa"/>
            <w:vMerge/>
            <w:tcBorders>
              <w:top w:val="single" w:sz="4" w:space="0" w:color="auto"/>
              <w:left w:val="nil"/>
              <w:bottom w:val="nil"/>
              <w:right w:val="nil"/>
            </w:tcBorders>
            <w:hideMark/>
          </w:tcPr>
          <w:p w14:paraId="7632264B" w14:textId="77777777" w:rsidR="00AB33A2" w:rsidRPr="00991A88" w:rsidRDefault="00AB33A2" w:rsidP="005E3F63">
            <w:pPr>
              <w:jc w:val="center"/>
              <w:rPr>
                <w:rFonts w:eastAsia="Calibri"/>
                <w:noProof/>
                <w:color w:val="000000"/>
                <w:sz w:val="16"/>
                <w:szCs w:val="16"/>
                <w:lang w:eastAsia="tr-TR"/>
              </w:rPr>
            </w:pPr>
          </w:p>
        </w:tc>
        <w:tc>
          <w:tcPr>
            <w:tcW w:w="1493" w:type="dxa"/>
            <w:tcBorders>
              <w:top w:val="nil"/>
              <w:left w:val="nil"/>
              <w:bottom w:val="nil"/>
              <w:right w:val="nil"/>
            </w:tcBorders>
            <w:shd w:val="clear" w:color="auto" w:fill="FFFFFF"/>
            <w:tcMar>
              <w:top w:w="30" w:type="dxa"/>
              <w:left w:w="30" w:type="dxa"/>
              <w:bottom w:w="30" w:type="dxa"/>
              <w:right w:w="30" w:type="dxa"/>
            </w:tcMar>
          </w:tcPr>
          <w:p w14:paraId="387C5721" w14:textId="51068F78" w:rsidR="00AB33A2" w:rsidRPr="00991A88" w:rsidRDefault="00AB33A2" w:rsidP="005E3F63">
            <w:pPr>
              <w:widowControl w:val="0"/>
              <w:autoSpaceDE w:val="0"/>
              <w:autoSpaceDN w:val="0"/>
              <w:adjustRightInd w:val="0"/>
              <w:jc w:val="center"/>
              <w:rPr>
                <w:rFonts w:eastAsia="Calibri"/>
                <w:noProof/>
                <w:color w:val="000000"/>
                <w:sz w:val="16"/>
                <w:szCs w:val="16"/>
              </w:rPr>
            </w:pPr>
            <w:r w:rsidRPr="00991A88">
              <w:rPr>
                <w:rFonts w:eastAsia="Calibri"/>
                <w:noProof/>
                <w:color w:val="000000"/>
                <w:sz w:val="16"/>
                <w:szCs w:val="16"/>
              </w:rPr>
              <w:t>High</w:t>
            </w:r>
          </w:p>
        </w:tc>
        <w:tc>
          <w:tcPr>
            <w:tcW w:w="1265" w:type="dxa"/>
            <w:tcBorders>
              <w:top w:val="nil"/>
              <w:left w:val="nil"/>
              <w:bottom w:val="nil"/>
              <w:right w:val="nil"/>
            </w:tcBorders>
            <w:shd w:val="clear" w:color="auto" w:fill="FFFFFF"/>
            <w:tcMar>
              <w:top w:w="30" w:type="dxa"/>
              <w:left w:w="30" w:type="dxa"/>
              <w:bottom w:w="30" w:type="dxa"/>
              <w:right w:w="30" w:type="dxa"/>
            </w:tcMar>
            <w:hideMark/>
          </w:tcPr>
          <w:p w14:paraId="15276615" w14:textId="77777777" w:rsidR="00AB33A2" w:rsidRPr="00991A88" w:rsidRDefault="00AB33A2" w:rsidP="005E3F63">
            <w:pPr>
              <w:widowControl w:val="0"/>
              <w:autoSpaceDE w:val="0"/>
              <w:autoSpaceDN w:val="0"/>
              <w:adjustRightInd w:val="0"/>
              <w:jc w:val="center"/>
              <w:rPr>
                <w:rFonts w:eastAsia="Calibri"/>
                <w:noProof/>
                <w:color w:val="000000"/>
                <w:sz w:val="16"/>
                <w:szCs w:val="16"/>
                <w:lang w:eastAsia="tr-TR"/>
              </w:rPr>
            </w:pPr>
            <w:r w:rsidRPr="00991A88">
              <w:rPr>
                <w:rFonts w:eastAsia="Calibri"/>
                <w:noProof/>
                <w:color w:val="000000"/>
                <w:sz w:val="16"/>
                <w:szCs w:val="16"/>
              </w:rPr>
              <w:t>-36.79121</w:t>
            </w:r>
            <w:r w:rsidRPr="00991A88">
              <w:rPr>
                <w:rFonts w:eastAsia="Calibri"/>
                <w:noProof/>
                <w:color w:val="000000"/>
                <w:sz w:val="16"/>
                <w:szCs w:val="16"/>
                <w:vertAlign w:val="superscript"/>
              </w:rPr>
              <w:t>*</w:t>
            </w:r>
          </w:p>
        </w:tc>
        <w:tc>
          <w:tcPr>
            <w:tcW w:w="1427" w:type="dxa"/>
            <w:tcBorders>
              <w:top w:val="nil"/>
              <w:left w:val="nil"/>
              <w:bottom w:val="nil"/>
              <w:right w:val="nil"/>
            </w:tcBorders>
            <w:shd w:val="clear" w:color="auto" w:fill="FFFFFF"/>
            <w:tcMar>
              <w:top w:w="30" w:type="dxa"/>
              <w:left w:w="30" w:type="dxa"/>
              <w:bottom w:w="30" w:type="dxa"/>
              <w:right w:w="30" w:type="dxa"/>
            </w:tcMar>
            <w:hideMark/>
          </w:tcPr>
          <w:p w14:paraId="2383E5FC" w14:textId="77777777" w:rsidR="00AB33A2" w:rsidRPr="00991A88" w:rsidRDefault="00AB33A2" w:rsidP="005E3F63">
            <w:pPr>
              <w:widowControl w:val="0"/>
              <w:autoSpaceDE w:val="0"/>
              <w:autoSpaceDN w:val="0"/>
              <w:adjustRightInd w:val="0"/>
              <w:jc w:val="center"/>
              <w:rPr>
                <w:rFonts w:eastAsia="Calibri"/>
                <w:noProof/>
                <w:color w:val="000000"/>
                <w:sz w:val="16"/>
                <w:szCs w:val="16"/>
                <w:lang w:eastAsia="tr-TR"/>
              </w:rPr>
            </w:pPr>
            <w:r w:rsidRPr="00991A88">
              <w:rPr>
                <w:rFonts w:eastAsia="Calibri"/>
                <w:noProof/>
                <w:color w:val="000000"/>
                <w:sz w:val="16"/>
                <w:szCs w:val="16"/>
              </w:rPr>
              <w:t>2.19057</w:t>
            </w:r>
          </w:p>
        </w:tc>
        <w:tc>
          <w:tcPr>
            <w:tcW w:w="426" w:type="dxa"/>
            <w:tcBorders>
              <w:top w:val="nil"/>
              <w:left w:val="nil"/>
              <w:bottom w:val="nil"/>
              <w:right w:val="nil"/>
            </w:tcBorders>
            <w:shd w:val="clear" w:color="auto" w:fill="FFFFFF"/>
            <w:tcMar>
              <w:top w:w="30" w:type="dxa"/>
              <w:left w:w="30" w:type="dxa"/>
              <w:bottom w:w="30" w:type="dxa"/>
              <w:right w:w="30" w:type="dxa"/>
            </w:tcMar>
            <w:hideMark/>
          </w:tcPr>
          <w:p w14:paraId="161AAA6C" w14:textId="77777777" w:rsidR="00AB33A2" w:rsidRPr="00991A88" w:rsidRDefault="00AB33A2" w:rsidP="005E3F63">
            <w:pPr>
              <w:widowControl w:val="0"/>
              <w:autoSpaceDE w:val="0"/>
              <w:autoSpaceDN w:val="0"/>
              <w:adjustRightInd w:val="0"/>
              <w:jc w:val="center"/>
              <w:rPr>
                <w:rFonts w:eastAsia="Calibri"/>
                <w:noProof/>
                <w:color w:val="000000"/>
                <w:sz w:val="16"/>
                <w:szCs w:val="16"/>
                <w:lang w:eastAsia="tr-TR"/>
              </w:rPr>
            </w:pPr>
            <w:r w:rsidRPr="00991A88">
              <w:rPr>
                <w:rFonts w:eastAsia="Calibri"/>
                <w:noProof/>
                <w:color w:val="000000"/>
                <w:sz w:val="16"/>
                <w:szCs w:val="16"/>
              </w:rPr>
              <w:t>.000</w:t>
            </w:r>
          </w:p>
        </w:tc>
        <w:tc>
          <w:tcPr>
            <w:tcW w:w="1585" w:type="dxa"/>
            <w:tcBorders>
              <w:top w:val="nil"/>
              <w:left w:val="nil"/>
              <w:bottom w:val="nil"/>
              <w:right w:val="nil"/>
            </w:tcBorders>
            <w:shd w:val="clear" w:color="auto" w:fill="FFFFFF"/>
            <w:hideMark/>
          </w:tcPr>
          <w:p w14:paraId="1808BBB7" w14:textId="77777777" w:rsidR="00AB33A2" w:rsidRPr="00991A88" w:rsidRDefault="00AB33A2" w:rsidP="005E3F63">
            <w:pPr>
              <w:widowControl w:val="0"/>
              <w:autoSpaceDE w:val="0"/>
              <w:autoSpaceDN w:val="0"/>
              <w:adjustRightInd w:val="0"/>
              <w:jc w:val="center"/>
              <w:rPr>
                <w:rFonts w:eastAsia="Calibri"/>
                <w:noProof/>
                <w:color w:val="000000"/>
                <w:sz w:val="16"/>
                <w:szCs w:val="16"/>
                <w:lang w:eastAsia="tr-TR"/>
              </w:rPr>
            </w:pPr>
            <w:r w:rsidRPr="00991A88">
              <w:rPr>
                <w:rFonts w:eastAsia="Calibri"/>
                <w:noProof/>
                <w:color w:val="000000"/>
                <w:sz w:val="16"/>
                <w:szCs w:val="16"/>
              </w:rPr>
              <w:t>There is a difference</w:t>
            </w:r>
          </w:p>
        </w:tc>
      </w:tr>
      <w:tr w:rsidR="00AB33A2" w14:paraId="2F0B077F" w14:textId="77777777" w:rsidTr="005E3F63">
        <w:trPr>
          <w:cantSplit/>
          <w:trHeight w:val="68"/>
          <w:tblHeader/>
          <w:jc w:val="center"/>
        </w:trPr>
        <w:tc>
          <w:tcPr>
            <w:tcW w:w="944" w:type="dxa"/>
            <w:vMerge w:val="restart"/>
            <w:tcBorders>
              <w:top w:val="nil"/>
              <w:left w:val="nil"/>
              <w:bottom w:val="nil"/>
              <w:right w:val="nil"/>
            </w:tcBorders>
            <w:shd w:val="clear" w:color="auto" w:fill="FFFFFF"/>
            <w:tcMar>
              <w:top w:w="30" w:type="dxa"/>
              <w:left w:w="30" w:type="dxa"/>
              <w:bottom w:w="30" w:type="dxa"/>
              <w:right w:w="30" w:type="dxa"/>
            </w:tcMar>
            <w:hideMark/>
          </w:tcPr>
          <w:p w14:paraId="46733A35" w14:textId="77777777" w:rsidR="00AB33A2" w:rsidRPr="00991A88" w:rsidRDefault="00AB33A2" w:rsidP="005E3F63">
            <w:pPr>
              <w:widowControl w:val="0"/>
              <w:autoSpaceDE w:val="0"/>
              <w:autoSpaceDN w:val="0"/>
              <w:adjustRightInd w:val="0"/>
              <w:jc w:val="center"/>
              <w:rPr>
                <w:rFonts w:eastAsia="Calibri"/>
                <w:noProof/>
                <w:color w:val="000000"/>
                <w:sz w:val="16"/>
                <w:szCs w:val="16"/>
                <w:lang w:eastAsia="tr-TR"/>
              </w:rPr>
            </w:pPr>
            <w:r w:rsidRPr="00991A88">
              <w:rPr>
                <w:rFonts w:eastAsia="Calibri"/>
                <w:noProof/>
                <w:color w:val="000000"/>
                <w:sz w:val="16"/>
                <w:szCs w:val="16"/>
              </w:rPr>
              <w:t>Medium</w:t>
            </w:r>
          </w:p>
        </w:tc>
        <w:tc>
          <w:tcPr>
            <w:tcW w:w="1493" w:type="dxa"/>
            <w:tcBorders>
              <w:top w:val="nil"/>
              <w:left w:val="nil"/>
              <w:bottom w:val="nil"/>
              <w:right w:val="nil"/>
            </w:tcBorders>
            <w:shd w:val="clear" w:color="auto" w:fill="FFFFFF"/>
            <w:tcMar>
              <w:top w:w="30" w:type="dxa"/>
              <w:left w:w="30" w:type="dxa"/>
              <w:bottom w:w="30" w:type="dxa"/>
              <w:right w:w="30" w:type="dxa"/>
            </w:tcMar>
          </w:tcPr>
          <w:p w14:paraId="2E4A4791" w14:textId="03BACE48" w:rsidR="00AB33A2" w:rsidRPr="00991A88" w:rsidRDefault="00AB33A2" w:rsidP="005E3F63">
            <w:pPr>
              <w:widowControl w:val="0"/>
              <w:autoSpaceDE w:val="0"/>
              <w:autoSpaceDN w:val="0"/>
              <w:adjustRightInd w:val="0"/>
              <w:jc w:val="center"/>
              <w:rPr>
                <w:rFonts w:eastAsia="Calibri"/>
                <w:noProof/>
                <w:color w:val="000000"/>
                <w:sz w:val="16"/>
                <w:szCs w:val="16"/>
              </w:rPr>
            </w:pPr>
            <w:r w:rsidRPr="00991A88">
              <w:rPr>
                <w:rFonts w:eastAsia="Calibri"/>
                <w:noProof/>
                <w:color w:val="000000"/>
                <w:sz w:val="16"/>
                <w:szCs w:val="16"/>
              </w:rPr>
              <w:t>Low</w:t>
            </w:r>
          </w:p>
        </w:tc>
        <w:tc>
          <w:tcPr>
            <w:tcW w:w="1265" w:type="dxa"/>
            <w:tcBorders>
              <w:top w:val="nil"/>
              <w:left w:val="nil"/>
              <w:bottom w:val="nil"/>
              <w:right w:val="nil"/>
            </w:tcBorders>
            <w:shd w:val="clear" w:color="auto" w:fill="FFFFFF"/>
            <w:tcMar>
              <w:top w:w="30" w:type="dxa"/>
              <w:left w:w="30" w:type="dxa"/>
              <w:bottom w:w="30" w:type="dxa"/>
              <w:right w:w="30" w:type="dxa"/>
            </w:tcMar>
            <w:hideMark/>
          </w:tcPr>
          <w:p w14:paraId="72A855C5" w14:textId="77777777" w:rsidR="00AB33A2" w:rsidRPr="00991A88" w:rsidRDefault="00AB33A2" w:rsidP="005E3F63">
            <w:pPr>
              <w:widowControl w:val="0"/>
              <w:autoSpaceDE w:val="0"/>
              <w:autoSpaceDN w:val="0"/>
              <w:adjustRightInd w:val="0"/>
              <w:jc w:val="center"/>
              <w:rPr>
                <w:rFonts w:eastAsia="Calibri"/>
                <w:noProof/>
                <w:color w:val="000000"/>
                <w:sz w:val="16"/>
                <w:szCs w:val="16"/>
                <w:lang w:eastAsia="tr-TR"/>
              </w:rPr>
            </w:pPr>
            <w:r w:rsidRPr="00991A88">
              <w:rPr>
                <w:rFonts w:eastAsia="Calibri"/>
                <w:noProof/>
                <w:color w:val="000000"/>
                <w:sz w:val="16"/>
                <w:szCs w:val="16"/>
              </w:rPr>
              <w:t>13.98482</w:t>
            </w:r>
            <w:r w:rsidRPr="00991A88">
              <w:rPr>
                <w:rFonts w:eastAsia="Calibri"/>
                <w:noProof/>
                <w:color w:val="000000"/>
                <w:sz w:val="16"/>
                <w:szCs w:val="16"/>
                <w:vertAlign w:val="superscript"/>
              </w:rPr>
              <w:t>*</w:t>
            </w:r>
          </w:p>
        </w:tc>
        <w:tc>
          <w:tcPr>
            <w:tcW w:w="1427" w:type="dxa"/>
            <w:tcBorders>
              <w:top w:val="nil"/>
              <w:left w:val="nil"/>
              <w:bottom w:val="nil"/>
              <w:right w:val="nil"/>
            </w:tcBorders>
            <w:shd w:val="clear" w:color="auto" w:fill="FFFFFF"/>
            <w:tcMar>
              <w:top w:w="30" w:type="dxa"/>
              <w:left w:w="30" w:type="dxa"/>
              <w:bottom w:w="30" w:type="dxa"/>
              <w:right w:w="30" w:type="dxa"/>
            </w:tcMar>
            <w:hideMark/>
          </w:tcPr>
          <w:p w14:paraId="3EEF6D70" w14:textId="77777777" w:rsidR="00AB33A2" w:rsidRPr="00991A88" w:rsidRDefault="00AB33A2" w:rsidP="005E3F63">
            <w:pPr>
              <w:widowControl w:val="0"/>
              <w:autoSpaceDE w:val="0"/>
              <w:autoSpaceDN w:val="0"/>
              <w:adjustRightInd w:val="0"/>
              <w:jc w:val="center"/>
              <w:rPr>
                <w:rFonts w:eastAsia="Calibri"/>
                <w:noProof/>
                <w:color w:val="000000"/>
                <w:sz w:val="16"/>
                <w:szCs w:val="16"/>
                <w:lang w:eastAsia="tr-TR"/>
              </w:rPr>
            </w:pPr>
            <w:r w:rsidRPr="00991A88">
              <w:rPr>
                <w:rFonts w:eastAsia="Calibri"/>
                <w:noProof/>
                <w:color w:val="000000"/>
                <w:sz w:val="16"/>
                <w:szCs w:val="16"/>
              </w:rPr>
              <w:t>1.82740</w:t>
            </w:r>
          </w:p>
        </w:tc>
        <w:tc>
          <w:tcPr>
            <w:tcW w:w="426" w:type="dxa"/>
            <w:tcBorders>
              <w:top w:val="nil"/>
              <w:left w:val="nil"/>
              <w:bottom w:val="nil"/>
              <w:right w:val="nil"/>
            </w:tcBorders>
            <w:shd w:val="clear" w:color="auto" w:fill="FFFFFF"/>
            <w:tcMar>
              <w:top w:w="30" w:type="dxa"/>
              <w:left w:w="30" w:type="dxa"/>
              <w:bottom w:w="30" w:type="dxa"/>
              <w:right w:w="30" w:type="dxa"/>
            </w:tcMar>
            <w:hideMark/>
          </w:tcPr>
          <w:p w14:paraId="024639BB" w14:textId="77777777" w:rsidR="00AB33A2" w:rsidRPr="00991A88" w:rsidRDefault="00AB33A2" w:rsidP="005E3F63">
            <w:pPr>
              <w:widowControl w:val="0"/>
              <w:autoSpaceDE w:val="0"/>
              <w:autoSpaceDN w:val="0"/>
              <w:adjustRightInd w:val="0"/>
              <w:jc w:val="center"/>
              <w:rPr>
                <w:rFonts w:eastAsia="Calibri"/>
                <w:noProof/>
                <w:color w:val="000000"/>
                <w:sz w:val="16"/>
                <w:szCs w:val="16"/>
                <w:lang w:eastAsia="tr-TR"/>
              </w:rPr>
            </w:pPr>
            <w:r w:rsidRPr="00991A88">
              <w:rPr>
                <w:rFonts w:eastAsia="Calibri"/>
                <w:noProof/>
                <w:color w:val="000000"/>
                <w:sz w:val="16"/>
                <w:szCs w:val="16"/>
              </w:rPr>
              <w:t>.000</w:t>
            </w:r>
          </w:p>
        </w:tc>
        <w:tc>
          <w:tcPr>
            <w:tcW w:w="1585" w:type="dxa"/>
            <w:tcBorders>
              <w:top w:val="nil"/>
              <w:left w:val="nil"/>
              <w:bottom w:val="nil"/>
              <w:right w:val="nil"/>
            </w:tcBorders>
            <w:shd w:val="clear" w:color="auto" w:fill="FFFFFF"/>
            <w:hideMark/>
          </w:tcPr>
          <w:p w14:paraId="5B217ED1" w14:textId="77777777" w:rsidR="00AB33A2" w:rsidRPr="00991A88" w:rsidRDefault="00AB33A2" w:rsidP="005E3F63">
            <w:pPr>
              <w:widowControl w:val="0"/>
              <w:autoSpaceDE w:val="0"/>
              <w:autoSpaceDN w:val="0"/>
              <w:adjustRightInd w:val="0"/>
              <w:jc w:val="center"/>
              <w:rPr>
                <w:rFonts w:eastAsia="Calibri"/>
                <w:noProof/>
                <w:color w:val="000000"/>
                <w:sz w:val="16"/>
                <w:szCs w:val="16"/>
                <w:lang w:eastAsia="tr-TR"/>
              </w:rPr>
            </w:pPr>
            <w:r w:rsidRPr="00991A88">
              <w:rPr>
                <w:rFonts w:eastAsia="Calibri"/>
                <w:noProof/>
                <w:color w:val="000000"/>
                <w:sz w:val="16"/>
                <w:szCs w:val="16"/>
              </w:rPr>
              <w:t>There is a difference</w:t>
            </w:r>
          </w:p>
        </w:tc>
      </w:tr>
      <w:tr w:rsidR="00AB33A2" w14:paraId="2CB7CFD4" w14:textId="77777777" w:rsidTr="005E3F63">
        <w:trPr>
          <w:cantSplit/>
          <w:trHeight w:val="208"/>
          <w:tblHeader/>
          <w:jc w:val="center"/>
        </w:trPr>
        <w:tc>
          <w:tcPr>
            <w:tcW w:w="944" w:type="dxa"/>
            <w:vMerge/>
            <w:tcBorders>
              <w:top w:val="nil"/>
              <w:left w:val="nil"/>
              <w:bottom w:val="nil"/>
              <w:right w:val="nil"/>
            </w:tcBorders>
            <w:hideMark/>
          </w:tcPr>
          <w:p w14:paraId="552B6F5F" w14:textId="77777777" w:rsidR="00AB33A2" w:rsidRPr="00991A88" w:rsidRDefault="00AB33A2" w:rsidP="005E3F63">
            <w:pPr>
              <w:jc w:val="center"/>
              <w:rPr>
                <w:rFonts w:eastAsia="Calibri"/>
                <w:noProof/>
                <w:color w:val="000000"/>
                <w:sz w:val="16"/>
                <w:szCs w:val="16"/>
                <w:lang w:eastAsia="tr-TR"/>
              </w:rPr>
            </w:pPr>
          </w:p>
        </w:tc>
        <w:tc>
          <w:tcPr>
            <w:tcW w:w="1493" w:type="dxa"/>
            <w:tcBorders>
              <w:top w:val="nil"/>
              <w:left w:val="nil"/>
              <w:bottom w:val="nil"/>
              <w:right w:val="nil"/>
            </w:tcBorders>
            <w:shd w:val="clear" w:color="auto" w:fill="FFFFFF"/>
            <w:tcMar>
              <w:top w:w="30" w:type="dxa"/>
              <w:left w:w="30" w:type="dxa"/>
              <w:bottom w:w="30" w:type="dxa"/>
              <w:right w:w="30" w:type="dxa"/>
            </w:tcMar>
          </w:tcPr>
          <w:p w14:paraId="3DB4EBAA" w14:textId="308851E9" w:rsidR="00AB33A2" w:rsidRPr="00991A88" w:rsidRDefault="00AB33A2" w:rsidP="005E3F63">
            <w:pPr>
              <w:widowControl w:val="0"/>
              <w:autoSpaceDE w:val="0"/>
              <w:autoSpaceDN w:val="0"/>
              <w:adjustRightInd w:val="0"/>
              <w:jc w:val="center"/>
              <w:rPr>
                <w:rFonts w:eastAsia="Calibri"/>
                <w:noProof/>
                <w:color w:val="000000"/>
                <w:sz w:val="16"/>
                <w:szCs w:val="16"/>
              </w:rPr>
            </w:pPr>
            <w:r w:rsidRPr="00991A88">
              <w:rPr>
                <w:rFonts w:eastAsia="Calibri"/>
                <w:noProof/>
                <w:color w:val="000000"/>
                <w:sz w:val="16"/>
                <w:szCs w:val="16"/>
              </w:rPr>
              <w:t>High</w:t>
            </w:r>
          </w:p>
        </w:tc>
        <w:tc>
          <w:tcPr>
            <w:tcW w:w="1265" w:type="dxa"/>
            <w:tcBorders>
              <w:top w:val="nil"/>
              <w:left w:val="nil"/>
              <w:bottom w:val="nil"/>
              <w:right w:val="nil"/>
            </w:tcBorders>
            <w:shd w:val="clear" w:color="auto" w:fill="FFFFFF"/>
            <w:tcMar>
              <w:top w:w="30" w:type="dxa"/>
              <w:left w:w="30" w:type="dxa"/>
              <w:bottom w:w="30" w:type="dxa"/>
              <w:right w:w="30" w:type="dxa"/>
            </w:tcMar>
            <w:hideMark/>
          </w:tcPr>
          <w:p w14:paraId="60C1B30B" w14:textId="77777777" w:rsidR="00AB33A2" w:rsidRPr="00991A88" w:rsidRDefault="00AB33A2" w:rsidP="005E3F63">
            <w:pPr>
              <w:widowControl w:val="0"/>
              <w:autoSpaceDE w:val="0"/>
              <w:autoSpaceDN w:val="0"/>
              <w:adjustRightInd w:val="0"/>
              <w:jc w:val="center"/>
              <w:rPr>
                <w:rFonts w:eastAsia="Calibri"/>
                <w:noProof/>
                <w:color w:val="000000"/>
                <w:sz w:val="16"/>
                <w:szCs w:val="16"/>
                <w:lang w:eastAsia="tr-TR"/>
              </w:rPr>
            </w:pPr>
            <w:r w:rsidRPr="00991A88">
              <w:rPr>
                <w:rFonts w:eastAsia="Calibri"/>
                <w:noProof/>
                <w:color w:val="000000"/>
                <w:sz w:val="16"/>
                <w:szCs w:val="16"/>
              </w:rPr>
              <w:t>-22.80639</w:t>
            </w:r>
            <w:r w:rsidRPr="00991A88">
              <w:rPr>
                <w:rFonts w:eastAsia="Calibri"/>
                <w:noProof/>
                <w:color w:val="000000"/>
                <w:sz w:val="16"/>
                <w:szCs w:val="16"/>
                <w:vertAlign w:val="superscript"/>
              </w:rPr>
              <w:t>*</w:t>
            </w:r>
          </w:p>
        </w:tc>
        <w:tc>
          <w:tcPr>
            <w:tcW w:w="1427" w:type="dxa"/>
            <w:tcBorders>
              <w:top w:val="nil"/>
              <w:left w:val="nil"/>
              <w:bottom w:val="nil"/>
              <w:right w:val="nil"/>
            </w:tcBorders>
            <w:shd w:val="clear" w:color="auto" w:fill="FFFFFF"/>
            <w:tcMar>
              <w:top w:w="30" w:type="dxa"/>
              <w:left w:w="30" w:type="dxa"/>
              <w:bottom w:w="30" w:type="dxa"/>
              <w:right w:w="30" w:type="dxa"/>
            </w:tcMar>
            <w:hideMark/>
          </w:tcPr>
          <w:p w14:paraId="01FEA87B" w14:textId="77777777" w:rsidR="00AB33A2" w:rsidRPr="00991A88" w:rsidRDefault="00AB33A2" w:rsidP="005E3F63">
            <w:pPr>
              <w:widowControl w:val="0"/>
              <w:autoSpaceDE w:val="0"/>
              <w:autoSpaceDN w:val="0"/>
              <w:adjustRightInd w:val="0"/>
              <w:jc w:val="center"/>
              <w:rPr>
                <w:rFonts w:eastAsia="Calibri"/>
                <w:noProof/>
                <w:color w:val="000000"/>
                <w:sz w:val="16"/>
                <w:szCs w:val="16"/>
                <w:lang w:eastAsia="tr-TR"/>
              </w:rPr>
            </w:pPr>
            <w:r w:rsidRPr="00991A88">
              <w:rPr>
                <w:rFonts w:eastAsia="Calibri"/>
                <w:noProof/>
                <w:color w:val="000000"/>
                <w:sz w:val="16"/>
                <w:szCs w:val="16"/>
              </w:rPr>
              <w:t>1.77810</w:t>
            </w:r>
          </w:p>
        </w:tc>
        <w:tc>
          <w:tcPr>
            <w:tcW w:w="426" w:type="dxa"/>
            <w:tcBorders>
              <w:top w:val="nil"/>
              <w:left w:val="nil"/>
              <w:bottom w:val="nil"/>
              <w:right w:val="nil"/>
            </w:tcBorders>
            <w:shd w:val="clear" w:color="auto" w:fill="FFFFFF"/>
            <w:tcMar>
              <w:top w:w="30" w:type="dxa"/>
              <w:left w:w="30" w:type="dxa"/>
              <w:bottom w:w="30" w:type="dxa"/>
              <w:right w:w="30" w:type="dxa"/>
            </w:tcMar>
            <w:hideMark/>
          </w:tcPr>
          <w:p w14:paraId="21923759" w14:textId="77777777" w:rsidR="00AB33A2" w:rsidRPr="00991A88" w:rsidRDefault="00AB33A2" w:rsidP="005E3F63">
            <w:pPr>
              <w:widowControl w:val="0"/>
              <w:autoSpaceDE w:val="0"/>
              <w:autoSpaceDN w:val="0"/>
              <w:adjustRightInd w:val="0"/>
              <w:jc w:val="center"/>
              <w:rPr>
                <w:rFonts w:eastAsia="Calibri"/>
                <w:noProof/>
                <w:color w:val="000000"/>
                <w:sz w:val="16"/>
                <w:szCs w:val="16"/>
                <w:lang w:eastAsia="tr-TR"/>
              </w:rPr>
            </w:pPr>
            <w:r w:rsidRPr="00991A88">
              <w:rPr>
                <w:rFonts w:eastAsia="Calibri"/>
                <w:noProof/>
                <w:color w:val="000000"/>
                <w:sz w:val="16"/>
                <w:szCs w:val="16"/>
              </w:rPr>
              <w:t>.000</w:t>
            </w:r>
          </w:p>
        </w:tc>
        <w:tc>
          <w:tcPr>
            <w:tcW w:w="1585" w:type="dxa"/>
            <w:tcBorders>
              <w:top w:val="nil"/>
              <w:left w:val="nil"/>
              <w:bottom w:val="nil"/>
              <w:right w:val="nil"/>
            </w:tcBorders>
            <w:shd w:val="clear" w:color="auto" w:fill="FFFFFF"/>
            <w:hideMark/>
          </w:tcPr>
          <w:p w14:paraId="016221D0" w14:textId="77777777" w:rsidR="00AB33A2" w:rsidRPr="00991A88" w:rsidRDefault="00AB33A2" w:rsidP="005E3F63">
            <w:pPr>
              <w:widowControl w:val="0"/>
              <w:autoSpaceDE w:val="0"/>
              <w:autoSpaceDN w:val="0"/>
              <w:adjustRightInd w:val="0"/>
              <w:jc w:val="center"/>
              <w:rPr>
                <w:rFonts w:eastAsia="Calibri"/>
                <w:noProof/>
                <w:color w:val="000000"/>
                <w:sz w:val="16"/>
                <w:szCs w:val="16"/>
                <w:lang w:eastAsia="tr-TR"/>
              </w:rPr>
            </w:pPr>
            <w:r w:rsidRPr="00991A88">
              <w:rPr>
                <w:rFonts w:eastAsia="Calibri"/>
                <w:noProof/>
                <w:color w:val="000000"/>
                <w:sz w:val="16"/>
                <w:szCs w:val="16"/>
              </w:rPr>
              <w:t>There is a difference</w:t>
            </w:r>
          </w:p>
        </w:tc>
      </w:tr>
      <w:tr w:rsidR="00AB33A2" w14:paraId="203069F3" w14:textId="77777777" w:rsidTr="005E3F63">
        <w:trPr>
          <w:cantSplit/>
          <w:trHeight w:val="23"/>
          <w:tblHeader/>
          <w:jc w:val="center"/>
        </w:trPr>
        <w:tc>
          <w:tcPr>
            <w:tcW w:w="944" w:type="dxa"/>
            <w:vMerge w:val="restart"/>
            <w:tcBorders>
              <w:top w:val="nil"/>
              <w:left w:val="nil"/>
              <w:bottom w:val="single" w:sz="4" w:space="0" w:color="auto"/>
              <w:right w:val="nil"/>
            </w:tcBorders>
            <w:shd w:val="clear" w:color="auto" w:fill="FFFFFF"/>
            <w:tcMar>
              <w:top w:w="30" w:type="dxa"/>
              <w:left w:w="30" w:type="dxa"/>
              <w:bottom w:w="30" w:type="dxa"/>
              <w:right w:w="30" w:type="dxa"/>
            </w:tcMar>
            <w:hideMark/>
          </w:tcPr>
          <w:p w14:paraId="22ACB263" w14:textId="77777777" w:rsidR="00AB33A2" w:rsidRPr="00991A88" w:rsidRDefault="00AB33A2" w:rsidP="005E3F63">
            <w:pPr>
              <w:widowControl w:val="0"/>
              <w:autoSpaceDE w:val="0"/>
              <w:autoSpaceDN w:val="0"/>
              <w:adjustRightInd w:val="0"/>
              <w:jc w:val="center"/>
              <w:rPr>
                <w:rFonts w:eastAsia="Calibri"/>
                <w:noProof/>
                <w:color w:val="000000"/>
                <w:sz w:val="16"/>
                <w:szCs w:val="16"/>
                <w:lang w:eastAsia="tr-TR"/>
              </w:rPr>
            </w:pPr>
            <w:r w:rsidRPr="00991A88">
              <w:rPr>
                <w:rFonts w:eastAsia="Calibri"/>
                <w:noProof/>
                <w:color w:val="000000"/>
                <w:sz w:val="16"/>
                <w:szCs w:val="16"/>
              </w:rPr>
              <w:t>High</w:t>
            </w:r>
          </w:p>
        </w:tc>
        <w:tc>
          <w:tcPr>
            <w:tcW w:w="1493" w:type="dxa"/>
            <w:tcBorders>
              <w:top w:val="nil"/>
              <w:left w:val="nil"/>
              <w:bottom w:val="nil"/>
              <w:right w:val="nil"/>
            </w:tcBorders>
            <w:shd w:val="clear" w:color="auto" w:fill="FFFFFF"/>
            <w:tcMar>
              <w:top w:w="30" w:type="dxa"/>
              <w:left w:w="30" w:type="dxa"/>
              <w:bottom w:w="30" w:type="dxa"/>
              <w:right w:w="30" w:type="dxa"/>
            </w:tcMar>
          </w:tcPr>
          <w:p w14:paraId="160C82E5" w14:textId="78BB227F" w:rsidR="00AB33A2" w:rsidRPr="00991A88" w:rsidRDefault="00AB33A2" w:rsidP="005E3F63">
            <w:pPr>
              <w:widowControl w:val="0"/>
              <w:autoSpaceDE w:val="0"/>
              <w:autoSpaceDN w:val="0"/>
              <w:adjustRightInd w:val="0"/>
              <w:jc w:val="center"/>
              <w:rPr>
                <w:rFonts w:eastAsia="Calibri"/>
                <w:noProof/>
                <w:color w:val="000000"/>
                <w:sz w:val="16"/>
                <w:szCs w:val="16"/>
              </w:rPr>
            </w:pPr>
            <w:r w:rsidRPr="00991A88">
              <w:rPr>
                <w:rFonts w:eastAsia="Calibri"/>
                <w:noProof/>
                <w:color w:val="000000"/>
                <w:sz w:val="16"/>
                <w:szCs w:val="16"/>
              </w:rPr>
              <w:t>Low</w:t>
            </w:r>
          </w:p>
        </w:tc>
        <w:tc>
          <w:tcPr>
            <w:tcW w:w="1265" w:type="dxa"/>
            <w:tcBorders>
              <w:top w:val="nil"/>
              <w:left w:val="nil"/>
              <w:bottom w:val="nil"/>
              <w:right w:val="nil"/>
            </w:tcBorders>
            <w:shd w:val="clear" w:color="auto" w:fill="FFFFFF"/>
            <w:tcMar>
              <w:top w:w="30" w:type="dxa"/>
              <w:left w:w="30" w:type="dxa"/>
              <w:bottom w:w="30" w:type="dxa"/>
              <w:right w:w="30" w:type="dxa"/>
            </w:tcMar>
            <w:hideMark/>
          </w:tcPr>
          <w:p w14:paraId="790655F7" w14:textId="77777777" w:rsidR="00AB33A2" w:rsidRPr="00991A88" w:rsidRDefault="00AB33A2" w:rsidP="005E3F63">
            <w:pPr>
              <w:widowControl w:val="0"/>
              <w:autoSpaceDE w:val="0"/>
              <w:autoSpaceDN w:val="0"/>
              <w:adjustRightInd w:val="0"/>
              <w:jc w:val="center"/>
              <w:rPr>
                <w:rFonts w:eastAsia="Calibri"/>
                <w:noProof/>
                <w:color w:val="000000"/>
                <w:sz w:val="16"/>
                <w:szCs w:val="16"/>
                <w:lang w:eastAsia="tr-TR"/>
              </w:rPr>
            </w:pPr>
            <w:r w:rsidRPr="00991A88">
              <w:rPr>
                <w:rFonts w:eastAsia="Calibri"/>
                <w:noProof/>
                <w:color w:val="000000"/>
                <w:sz w:val="16"/>
                <w:szCs w:val="16"/>
              </w:rPr>
              <w:t>36.79121</w:t>
            </w:r>
            <w:r w:rsidRPr="00991A88">
              <w:rPr>
                <w:rFonts w:eastAsia="Calibri"/>
                <w:noProof/>
                <w:color w:val="000000"/>
                <w:sz w:val="16"/>
                <w:szCs w:val="16"/>
                <w:vertAlign w:val="superscript"/>
              </w:rPr>
              <w:t>*</w:t>
            </w:r>
          </w:p>
        </w:tc>
        <w:tc>
          <w:tcPr>
            <w:tcW w:w="1427" w:type="dxa"/>
            <w:tcBorders>
              <w:top w:val="nil"/>
              <w:left w:val="nil"/>
              <w:bottom w:val="nil"/>
              <w:right w:val="nil"/>
            </w:tcBorders>
            <w:shd w:val="clear" w:color="auto" w:fill="FFFFFF"/>
            <w:tcMar>
              <w:top w:w="30" w:type="dxa"/>
              <w:left w:w="30" w:type="dxa"/>
              <w:bottom w:w="30" w:type="dxa"/>
              <w:right w:w="30" w:type="dxa"/>
            </w:tcMar>
            <w:hideMark/>
          </w:tcPr>
          <w:p w14:paraId="031CEF94" w14:textId="77777777" w:rsidR="00AB33A2" w:rsidRPr="00991A88" w:rsidRDefault="00AB33A2" w:rsidP="005E3F63">
            <w:pPr>
              <w:widowControl w:val="0"/>
              <w:autoSpaceDE w:val="0"/>
              <w:autoSpaceDN w:val="0"/>
              <w:adjustRightInd w:val="0"/>
              <w:jc w:val="center"/>
              <w:rPr>
                <w:rFonts w:eastAsia="Calibri"/>
                <w:noProof/>
                <w:color w:val="000000"/>
                <w:sz w:val="16"/>
                <w:szCs w:val="16"/>
                <w:lang w:eastAsia="tr-TR"/>
              </w:rPr>
            </w:pPr>
            <w:r w:rsidRPr="00991A88">
              <w:rPr>
                <w:rFonts w:eastAsia="Calibri"/>
                <w:noProof/>
                <w:color w:val="000000"/>
                <w:sz w:val="16"/>
                <w:szCs w:val="16"/>
              </w:rPr>
              <w:t>2.19057</w:t>
            </w:r>
          </w:p>
        </w:tc>
        <w:tc>
          <w:tcPr>
            <w:tcW w:w="426" w:type="dxa"/>
            <w:tcBorders>
              <w:top w:val="nil"/>
              <w:left w:val="nil"/>
              <w:bottom w:val="nil"/>
              <w:right w:val="nil"/>
            </w:tcBorders>
            <w:shd w:val="clear" w:color="auto" w:fill="FFFFFF"/>
            <w:tcMar>
              <w:top w:w="30" w:type="dxa"/>
              <w:left w:w="30" w:type="dxa"/>
              <w:bottom w:w="30" w:type="dxa"/>
              <w:right w:w="30" w:type="dxa"/>
            </w:tcMar>
            <w:hideMark/>
          </w:tcPr>
          <w:p w14:paraId="081FA436" w14:textId="77777777" w:rsidR="00AB33A2" w:rsidRPr="00991A88" w:rsidRDefault="00AB33A2" w:rsidP="005E3F63">
            <w:pPr>
              <w:widowControl w:val="0"/>
              <w:autoSpaceDE w:val="0"/>
              <w:autoSpaceDN w:val="0"/>
              <w:adjustRightInd w:val="0"/>
              <w:jc w:val="center"/>
              <w:rPr>
                <w:rFonts w:eastAsia="Calibri"/>
                <w:noProof/>
                <w:color w:val="000000"/>
                <w:sz w:val="16"/>
                <w:szCs w:val="16"/>
                <w:lang w:eastAsia="tr-TR"/>
              </w:rPr>
            </w:pPr>
            <w:r w:rsidRPr="00991A88">
              <w:rPr>
                <w:rFonts w:eastAsia="Calibri"/>
                <w:noProof/>
                <w:color w:val="000000"/>
                <w:sz w:val="16"/>
                <w:szCs w:val="16"/>
              </w:rPr>
              <w:t>.000</w:t>
            </w:r>
          </w:p>
        </w:tc>
        <w:tc>
          <w:tcPr>
            <w:tcW w:w="1585" w:type="dxa"/>
            <w:tcBorders>
              <w:top w:val="nil"/>
              <w:left w:val="nil"/>
              <w:bottom w:val="nil"/>
              <w:right w:val="nil"/>
            </w:tcBorders>
            <w:shd w:val="clear" w:color="auto" w:fill="FFFFFF"/>
            <w:hideMark/>
          </w:tcPr>
          <w:p w14:paraId="40EB5BE0" w14:textId="77777777" w:rsidR="00AB33A2" w:rsidRPr="00991A88" w:rsidRDefault="00AB33A2" w:rsidP="005E3F63">
            <w:pPr>
              <w:widowControl w:val="0"/>
              <w:autoSpaceDE w:val="0"/>
              <w:autoSpaceDN w:val="0"/>
              <w:adjustRightInd w:val="0"/>
              <w:jc w:val="center"/>
              <w:rPr>
                <w:rFonts w:eastAsia="Calibri"/>
                <w:noProof/>
                <w:color w:val="000000"/>
                <w:sz w:val="16"/>
                <w:szCs w:val="16"/>
                <w:lang w:eastAsia="tr-TR"/>
              </w:rPr>
            </w:pPr>
            <w:r w:rsidRPr="00991A88">
              <w:rPr>
                <w:rFonts w:eastAsia="Calibri"/>
                <w:noProof/>
                <w:color w:val="000000"/>
                <w:sz w:val="16"/>
                <w:szCs w:val="16"/>
              </w:rPr>
              <w:t>There is a difference</w:t>
            </w:r>
          </w:p>
        </w:tc>
      </w:tr>
      <w:tr w:rsidR="00AB33A2" w14:paraId="0747399D" w14:textId="77777777" w:rsidTr="005E3F63">
        <w:trPr>
          <w:cantSplit/>
          <w:trHeight w:val="192"/>
          <w:tblHeader/>
          <w:jc w:val="center"/>
        </w:trPr>
        <w:tc>
          <w:tcPr>
            <w:tcW w:w="944" w:type="dxa"/>
            <w:vMerge/>
            <w:tcBorders>
              <w:top w:val="nil"/>
              <w:left w:val="nil"/>
              <w:bottom w:val="single" w:sz="4" w:space="0" w:color="auto"/>
              <w:right w:val="nil"/>
            </w:tcBorders>
            <w:hideMark/>
          </w:tcPr>
          <w:p w14:paraId="7C5D41B3" w14:textId="77777777" w:rsidR="00AB33A2" w:rsidRPr="00991A88" w:rsidRDefault="00AB33A2" w:rsidP="005E3F63">
            <w:pPr>
              <w:jc w:val="center"/>
              <w:rPr>
                <w:rFonts w:eastAsia="Calibri"/>
                <w:noProof/>
                <w:color w:val="000000"/>
                <w:sz w:val="16"/>
                <w:szCs w:val="16"/>
                <w:lang w:eastAsia="tr-TR"/>
              </w:rPr>
            </w:pPr>
          </w:p>
        </w:tc>
        <w:tc>
          <w:tcPr>
            <w:tcW w:w="1493" w:type="dxa"/>
            <w:tcBorders>
              <w:top w:val="nil"/>
              <w:left w:val="nil"/>
              <w:bottom w:val="single" w:sz="4" w:space="0" w:color="auto"/>
              <w:right w:val="nil"/>
            </w:tcBorders>
            <w:shd w:val="clear" w:color="auto" w:fill="FFFFFF"/>
            <w:tcMar>
              <w:top w:w="30" w:type="dxa"/>
              <w:left w:w="30" w:type="dxa"/>
              <w:bottom w:w="30" w:type="dxa"/>
              <w:right w:w="30" w:type="dxa"/>
            </w:tcMar>
          </w:tcPr>
          <w:p w14:paraId="607BA8F0" w14:textId="3E274D96" w:rsidR="00AB33A2" w:rsidRPr="00991A88" w:rsidRDefault="00AB33A2" w:rsidP="005E3F63">
            <w:pPr>
              <w:widowControl w:val="0"/>
              <w:autoSpaceDE w:val="0"/>
              <w:autoSpaceDN w:val="0"/>
              <w:adjustRightInd w:val="0"/>
              <w:jc w:val="center"/>
              <w:rPr>
                <w:rFonts w:eastAsia="Calibri"/>
                <w:noProof/>
                <w:color w:val="000000"/>
                <w:sz w:val="16"/>
                <w:szCs w:val="16"/>
              </w:rPr>
            </w:pPr>
            <w:r w:rsidRPr="00991A88">
              <w:rPr>
                <w:rFonts w:eastAsia="Calibri"/>
                <w:noProof/>
                <w:color w:val="000000"/>
                <w:sz w:val="16"/>
                <w:szCs w:val="16"/>
              </w:rPr>
              <w:t>Medium</w:t>
            </w:r>
          </w:p>
        </w:tc>
        <w:tc>
          <w:tcPr>
            <w:tcW w:w="1265" w:type="dxa"/>
            <w:tcBorders>
              <w:top w:val="nil"/>
              <w:left w:val="nil"/>
              <w:bottom w:val="single" w:sz="4" w:space="0" w:color="auto"/>
              <w:right w:val="nil"/>
            </w:tcBorders>
            <w:shd w:val="clear" w:color="auto" w:fill="FFFFFF"/>
            <w:tcMar>
              <w:top w:w="30" w:type="dxa"/>
              <w:left w:w="30" w:type="dxa"/>
              <w:bottom w:w="30" w:type="dxa"/>
              <w:right w:w="30" w:type="dxa"/>
            </w:tcMar>
            <w:hideMark/>
          </w:tcPr>
          <w:p w14:paraId="030CEE89" w14:textId="77777777" w:rsidR="00AB33A2" w:rsidRPr="00991A88" w:rsidRDefault="00AB33A2" w:rsidP="005E3F63">
            <w:pPr>
              <w:widowControl w:val="0"/>
              <w:autoSpaceDE w:val="0"/>
              <w:autoSpaceDN w:val="0"/>
              <w:adjustRightInd w:val="0"/>
              <w:jc w:val="center"/>
              <w:rPr>
                <w:rFonts w:eastAsia="Calibri"/>
                <w:noProof/>
                <w:color w:val="000000"/>
                <w:sz w:val="16"/>
                <w:szCs w:val="16"/>
                <w:lang w:eastAsia="tr-TR"/>
              </w:rPr>
            </w:pPr>
            <w:r w:rsidRPr="00991A88">
              <w:rPr>
                <w:rFonts w:eastAsia="Calibri"/>
                <w:noProof/>
                <w:color w:val="000000"/>
                <w:sz w:val="16"/>
                <w:szCs w:val="16"/>
              </w:rPr>
              <w:t>22.80639</w:t>
            </w:r>
            <w:r w:rsidRPr="00991A88">
              <w:rPr>
                <w:rFonts w:eastAsia="Calibri"/>
                <w:noProof/>
                <w:color w:val="000000"/>
                <w:sz w:val="16"/>
                <w:szCs w:val="16"/>
                <w:vertAlign w:val="superscript"/>
              </w:rPr>
              <w:t>*</w:t>
            </w:r>
          </w:p>
        </w:tc>
        <w:tc>
          <w:tcPr>
            <w:tcW w:w="1427" w:type="dxa"/>
            <w:tcBorders>
              <w:top w:val="nil"/>
              <w:left w:val="nil"/>
              <w:bottom w:val="single" w:sz="4" w:space="0" w:color="auto"/>
              <w:right w:val="nil"/>
            </w:tcBorders>
            <w:shd w:val="clear" w:color="auto" w:fill="FFFFFF"/>
            <w:tcMar>
              <w:top w:w="30" w:type="dxa"/>
              <w:left w:w="30" w:type="dxa"/>
              <w:bottom w:w="30" w:type="dxa"/>
              <w:right w:w="30" w:type="dxa"/>
            </w:tcMar>
            <w:hideMark/>
          </w:tcPr>
          <w:p w14:paraId="2227AE1A" w14:textId="77777777" w:rsidR="00AB33A2" w:rsidRPr="00991A88" w:rsidRDefault="00AB33A2" w:rsidP="005E3F63">
            <w:pPr>
              <w:widowControl w:val="0"/>
              <w:autoSpaceDE w:val="0"/>
              <w:autoSpaceDN w:val="0"/>
              <w:adjustRightInd w:val="0"/>
              <w:jc w:val="center"/>
              <w:rPr>
                <w:rFonts w:eastAsia="Calibri"/>
                <w:noProof/>
                <w:color w:val="000000"/>
                <w:sz w:val="16"/>
                <w:szCs w:val="16"/>
                <w:lang w:eastAsia="tr-TR"/>
              </w:rPr>
            </w:pPr>
            <w:r w:rsidRPr="00991A88">
              <w:rPr>
                <w:rFonts w:eastAsia="Calibri"/>
                <w:noProof/>
                <w:color w:val="000000"/>
                <w:sz w:val="16"/>
                <w:szCs w:val="16"/>
              </w:rPr>
              <w:t>1.77810</w:t>
            </w:r>
          </w:p>
        </w:tc>
        <w:tc>
          <w:tcPr>
            <w:tcW w:w="426" w:type="dxa"/>
            <w:tcBorders>
              <w:top w:val="nil"/>
              <w:left w:val="nil"/>
              <w:bottom w:val="single" w:sz="4" w:space="0" w:color="auto"/>
              <w:right w:val="nil"/>
            </w:tcBorders>
            <w:shd w:val="clear" w:color="auto" w:fill="FFFFFF"/>
            <w:tcMar>
              <w:top w:w="30" w:type="dxa"/>
              <w:left w:w="30" w:type="dxa"/>
              <w:bottom w:w="30" w:type="dxa"/>
              <w:right w:w="30" w:type="dxa"/>
            </w:tcMar>
            <w:hideMark/>
          </w:tcPr>
          <w:p w14:paraId="674ED4FE" w14:textId="77777777" w:rsidR="00AB33A2" w:rsidRPr="00991A88" w:rsidRDefault="00AB33A2" w:rsidP="005E3F63">
            <w:pPr>
              <w:widowControl w:val="0"/>
              <w:autoSpaceDE w:val="0"/>
              <w:autoSpaceDN w:val="0"/>
              <w:adjustRightInd w:val="0"/>
              <w:jc w:val="center"/>
              <w:rPr>
                <w:rFonts w:eastAsia="Calibri"/>
                <w:noProof/>
                <w:color w:val="000000"/>
                <w:sz w:val="16"/>
                <w:szCs w:val="16"/>
                <w:lang w:eastAsia="tr-TR"/>
              </w:rPr>
            </w:pPr>
            <w:r w:rsidRPr="00991A88">
              <w:rPr>
                <w:rFonts w:eastAsia="Calibri"/>
                <w:noProof/>
                <w:color w:val="000000"/>
                <w:sz w:val="16"/>
                <w:szCs w:val="16"/>
              </w:rPr>
              <w:t>.000</w:t>
            </w:r>
          </w:p>
        </w:tc>
        <w:tc>
          <w:tcPr>
            <w:tcW w:w="1585" w:type="dxa"/>
            <w:tcBorders>
              <w:top w:val="nil"/>
              <w:left w:val="nil"/>
              <w:bottom w:val="single" w:sz="4" w:space="0" w:color="auto"/>
              <w:right w:val="nil"/>
            </w:tcBorders>
            <w:shd w:val="clear" w:color="auto" w:fill="FFFFFF"/>
            <w:hideMark/>
          </w:tcPr>
          <w:p w14:paraId="564DF1EF" w14:textId="77777777" w:rsidR="00AB33A2" w:rsidRPr="00991A88" w:rsidRDefault="00AB33A2" w:rsidP="005E3F63">
            <w:pPr>
              <w:widowControl w:val="0"/>
              <w:autoSpaceDE w:val="0"/>
              <w:autoSpaceDN w:val="0"/>
              <w:adjustRightInd w:val="0"/>
              <w:jc w:val="center"/>
              <w:rPr>
                <w:rFonts w:eastAsia="Calibri"/>
                <w:noProof/>
                <w:color w:val="000000"/>
                <w:sz w:val="16"/>
                <w:szCs w:val="16"/>
                <w:lang w:eastAsia="tr-TR"/>
              </w:rPr>
            </w:pPr>
            <w:r w:rsidRPr="00991A88">
              <w:rPr>
                <w:rFonts w:eastAsia="Calibri"/>
                <w:noProof/>
                <w:color w:val="000000"/>
                <w:sz w:val="16"/>
                <w:szCs w:val="16"/>
              </w:rPr>
              <w:t>There is a difference</w:t>
            </w:r>
          </w:p>
        </w:tc>
      </w:tr>
    </w:tbl>
    <w:p w14:paraId="527A0311" w14:textId="77777777" w:rsidR="00AB33A2" w:rsidRDefault="00AB33A2" w:rsidP="00AB33A2">
      <w:pPr>
        <w:widowControl w:val="0"/>
        <w:jc w:val="both"/>
        <w:rPr>
          <w:rFonts w:ascii="Garamond" w:eastAsia="Calibri" w:hAnsi="Garamond" w:cstheme="minorBidi"/>
          <w:noProof/>
          <w:color w:val="000000"/>
          <w:sz w:val="22"/>
          <w:szCs w:val="22"/>
          <w:lang w:val="af-ZA" w:eastAsia="tr-TR"/>
        </w:rPr>
      </w:pPr>
    </w:p>
    <w:p w14:paraId="2864B68C" w14:textId="77777777" w:rsidR="00AF0F07" w:rsidRDefault="00AF0F07" w:rsidP="00AB33A2">
      <w:pPr>
        <w:widowControl w:val="0"/>
        <w:jc w:val="both"/>
        <w:rPr>
          <w:rFonts w:eastAsia="Calibri"/>
          <w:noProof/>
          <w:color w:val="000000"/>
          <w:lang w:val="af-ZA"/>
        </w:rPr>
      </w:pPr>
    </w:p>
    <w:p w14:paraId="3ABBEAAF" w14:textId="77777777" w:rsidR="00AF0F07" w:rsidRDefault="00AF0F07" w:rsidP="00AB33A2">
      <w:pPr>
        <w:widowControl w:val="0"/>
        <w:jc w:val="both"/>
        <w:rPr>
          <w:rFonts w:eastAsia="Calibri"/>
          <w:noProof/>
          <w:color w:val="000000"/>
          <w:lang w:val="af-ZA"/>
        </w:rPr>
      </w:pPr>
    </w:p>
    <w:p w14:paraId="2DD48482" w14:textId="77777777" w:rsidR="00AB33A2" w:rsidRPr="004A08F0" w:rsidRDefault="00AB33A2" w:rsidP="00AF0F07">
      <w:pPr>
        <w:widowControl w:val="0"/>
        <w:ind w:firstLine="709"/>
        <w:jc w:val="both"/>
        <w:rPr>
          <w:rFonts w:eastAsia="Calibri"/>
          <w:noProof/>
          <w:color w:val="000000"/>
          <w:lang w:val="af-ZA"/>
        </w:rPr>
      </w:pPr>
      <w:r w:rsidRPr="004A08F0">
        <w:rPr>
          <w:rFonts w:eastAsia="Calibri"/>
          <w:noProof/>
          <w:color w:val="000000"/>
          <w:lang w:val="af-ZA"/>
        </w:rPr>
        <w:lastRenderedPageBreak/>
        <w:t>Table 26 shows that the test results of the difference test on mathematical communication skills Pre-test  based on students' early mathematical skills are significantly different so that the data are also significantly different.</w:t>
      </w:r>
    </w:p>
    <w:p w14:paraId="4CEC4731" w14:textId="77777777" w:rsidR="00AB33A2" w:rsidRPr="004A08F0" w:rsidRDefault="00AB33A2" w:rsidP="00AB33A2">
      <w:pPr>
        <w:widowControl w:val="0"/>
        <w:jc w:val="both"/>
        <w:rPr>
          <w:rFonts w:eastAsia="Calibri"/>
          <w:b/>
          <w:noProof/>
          <w:color w:val="000000"/>
          <w:lang w:val="af-ZA"/>
        </w:rPr>
      </w:pPr>
      <w:r w:rsidRPr="004A08F0">
        <w:rPr>
          <w:rFonts w:eastAsia="Calibri"/>
          <w:b/>
          <w:noProof/>
          <w:color w:val="000000"/>
          <w:lang w:val="af-ZA"/>
        </w:rPr>
        <w:t>Submission of Hypotheses 2.b.2</w:t>
      </w:r>
    </w:p>
    <w:p w14:paraId="1F740615" w14:textId="77777777" w:rsidR="00AB33A2" w:rsidRPr="004A08F0" w:rsidRDefault="005342C3" w:rsidP="00AB33A2">
      <w:pPr>
        <w:widowControl w:val="0"/>
        <w:ind w:left="709"/>
        <w:jc w:val="both"/>
        <w:rPr>
          <w:rFonts w:eastAsia="Calibri"/>
          <w:bCs/>
          <w:noProof/>
          <w:color w:val="000000"/>
          <w:lang w:val="af-ZA"/>
        </w:rPr>
      </w:pPr>
      <m:oMathPara>
        <m:oMathParaPr>
          <m:jc m:val="left"/>
        </m:oMathParaPr>
        <m:oMath>
          <m:sSub>
            <m:sSubPr>
              <m:ctrlPr>
                <w:rPr>
                  <w:rFonts w:ascii="Cambria Math" w:eastAsia="Calibri" w:hAnsi="Cambria Math"/>
                  <w:bCs/>
                  <w:noProof/>
                  <w:color w:val="000000"/>
                  <w:lang w:val="af-ZA" w:eastAsia="tr-TR"/>
                </w:rPr>
              </m:ctrlPr>
            </m:sSubPr>
            <m:e>
              <m:r>
                <m:rPr>
                  <m:sty m:val="p"/>
                </m:rPr>
                <w:rPr>
                  <w:rFonts w:ascii="Cambria Math" w:eastAsia="Calibri" w:hAnsi="Cambria Math"/>
                  <w:noProof/>
                  <w:color w:val="000000"/>
                  <w:lang w:val="af-ZA"/>
                </w:rPr>
                <m:t>H</m:t>
              </m:r>
            </m:e>
            <m:sub>
              <m:r>
                <w:rPr>
                  <w:rFonts w:ascii="Cambria Math" w:eastAsia="Calibri" w:hAnsi="Cambria Math"/>
                  <w:noProof/>
                  <w:color w:val="000000"/>
                  <w:lang w:val="af-ZA"/>
                </w:rPr>
                <m:t xml:space="preserve">0   :  </m:t>
              </m:r>
            </m:sub>
          </m:sSub>
          <m:sSub>
            <m:sSubPr>
              <m:ctrlPr>
                <w:rPr>
                  <w:rFonts w:ascii="Cambria Math" w:eastAsia="Calibri" w:hAnsi="Cambria Math"/>
                  <w:bCs/>
                  <w:noProof/>
                  <w:color w:val="000000"/>
                  <w:lang w:val="af-ZA" w:eastAsia="tr-TR"/>
                </w:rPr>
              </m:ctrlPr>
            </m:sSubPr>
            <m:e>
              <m:r>
                <m:rPr>
                  <m:sty m:val="p"/>
                </m:rPr>
                <w:rPr>
                  <w:rFonts w:ascii="Cambria Math" w:eastAsia="Calibri" w:hAnsi="Cambria Math"/>
                  <w:noProof/>
                  <w:color w:val="000000"/>
                  <w:lang w:val="af-ZA"/>
                </w:rPr>
                <m:t>µ</m:t>
              </m:r>
            </m:e>
            <m:sub>
              <m:r>
                <w:rPr>
                  <w:rFonts w:ascii="Cambria Math" w:eastAsia="Calibri" w:hAnsi="Cambria Math"/>
                  <w:noProof/>
                  <w:color w:val="000000"/>
                  <w:lang w:val="af-ZA"/>
                </w:rPr>
                <m:t>1</m:t>
              </m:r>
            </m:sub>
          </m:sSub>
          <m:r>
            <w:rPr>
              <w:rFonts w:ascii="Cambria Math" w:eastAsia="Calibri" w:hAnsi="Cambria Math"/>
              <w:noProof/>
              <w:color w:val="000000"/>
              <w:lang w:val="af-ZA"/>
            </w:rPr>
            <m:t>=</m:t>
          </m:r>
          <m:sSub>
            <m:sSubPr>
              <m:ctrlPr>
                <w:rPr>
                  <w:rFonts w:ascii="Cambria Math" w:eastAsia="Calibri" w:hAnsi="Cambria Math"/>
                  <w:bCs/>
                  <w:noProof/>
                  <w:color w:val="000000"/>
                  <w:lang w:val="af-ZA" w:eastAsia="tr-TR"/>
                </w:rPr>
              </m:ctrlPr>
            </m:sSubPr>
            <m:e>
              <m:r>
                <m:rPr>
                  <m:sty m:val="p"/>
                </m:rPr>
                <w:rPr>
                  <w:rFonts w:ascii="Cambria Math" w:eastAsia="Calibri" w:hAnsi="Cambria Math"/>
                  <w:noProof/>
                  <w:color w:val="000000"/>
                  <w:lang w:val="af-ZA"/>
                </w:rPr>
                <m:t>µ</m:t>
              </m:r>
            </m:e>
            <m:sub>
              <m:r>
                <w:rPr>
                  <w:rFonts w:ascii="Cambria Math" w:eastAsia="Calibri" w:hAnsi="Cambria Math"/>
                  <w:noProof/>
                  <w:color w:val="000000"/>
                  <w:lang w:val="af-ZA"/>
                </w:rPr>
                <m:t>2</m:t>
              </m:r>
            </m:sub>
          </m:sSub>
          <m:r>
            <w:rPr>
              <w:rFonts w:ascii="Cambria Math" w:eastAsia="Calibri" w:hAnsi="Cambria Math"/>
              <w:noProof/>
              <w:color w:val="000000"/>
              <w:lang w:val="af-ZA"/>
            </w:rPr>
            <m:t>=</m:t>
          </m:r>
          <m:sSub>
            <m:sSubPr>
              <m:ctrlPr>
                <w:rPr>
                  <w:rFonts w:ascii="Cambria Math" w:eastAsia="Calibri" w:hAnsi="Cambria Math"/>
                  <w:bCs/>
                  <w:i/>
                  <w:noProof/>
                  <w:color w:val="000000"/>
                  <w:lang w:val="af-ZA" w:eastAsia="tr-TR"/>
                </w:rPr>
              </m:ctrlPr>
            </m:sSubPr>
            <m:e>
              <m:r>
                <w:rPr>
                  <w:rFonts w:ascii="Cambria Math" w:eastAsia="Calibri" w:hAnsi="Cambria Math"/>
                  <w:noProof/>
                  <w:color w:val="000000"/>
                  <w:lang w:val="af-ZA"/>
                </w:rPr>
                <m:t>µ</m:t>
              </m:r>
            </m:e>
            <m:sub>
              <m:r>
                <w:rPr>
                  <w:rFonts w:ascii="Cambria Math" w:eastAsia="Calibri" w:hAnsi="Cambria Math"/>
                  <w:noProof/>
                  <w:color w:val="000000"/>
                  <w:lang w:val="af-ZA"/>
                </w:rPr>
                <m:t>3</m:t>
              </m:r>
            </m:sub>
          </m:sSub>
        </m:oMath>
      </m:oMathPara>
    </w:p>
    <w:p w14:paraId="411A20F5" w14:textId="77777777" w:rsidR="00AB33A2" w:rsidRPr="004A08F0" w:rsidRDefault="005342C3" w:rsidP="00AB33A2">
      <w:pPr>
        <w:widowControl w:val="0"/>
        <w:ind w:left="1276" w:hanging="567"/>
        <w:jc w:val="both"/>
        <w:rPr>
          <w:rFonts w:eastAsia="Calibri"/>
          <w:bCs/>
          <w:noProof/>
          <w:color w:val="000000"/>
          <w:lang w:val="af-ZA"/>
        </w:rPr>
      </w:pPr>
      <m:oMath>
        <m:sSub>
          <m:sSubPr>
            <m:ctrlPr>
              <w:rPr>
                <w:rFonts w:ascii="Cambria Math" w:eastAsia="Calibri" w:hAnsi="Cambria Math"/>
                <w:bCs/>
                <w:noProof/>
                <w:color w:val="000000"/>
                <w:lang w:val="af-ZA" w:eastAsia="tr-TR"/>
              </w:rPr>
            </m:ctrlPr>
          </m:sSubPr>
          <m:e>
            <m:r>
              <m:rPr>
                <m:sty m:val="p"/>
              </m:rPr>
              <w:rPr>
                <w:rFonts w:ascii="Cambria Math" w:eastAsia="Calibri" w:hAnsi="Cambria Math"/>
                <w:noProof/>
                <w:color w:val="000000"/>
                <w:lang w:val="af-ZA"/>
              </w:rPr>
              <m:t>H</m:t>
            </m:r>
          </m:e>
          <m:sub>
            <m:r>
              <w:rPr>
                <w:rFonts w:ascii="Cambria Math" w:eastAsia="Calibri" w:hAnsi="Cambria Math"/>
                <w:noProof/>
                <w:color w:val="000000"/>
                <w:lang w:val="af-ZA"/>
              </w:rPr>
              <m:t xml:space="preserve">1   :  </m:t>
            </m:r>
          </m:sub>
        </m:sSub>
      </m:oMath>
      <w:r w:rsidR="00AB33A2" w:rsidRPr="004A08F0">
        <w:rPr>
          <w:rFonts w:eastAsia="Calibri"/>
          <w:bCs/>
          <w:noProof/>
          <w:color w:val="000000"/>
          <w:lang w:val="af-ZA"/>
        </w:rPr>
        <w:t xml:space="preserve"> There is at least one mathematical communication skill based on different early mathematical skills</w:t>
      </w:r>
    </w:p>
    <w:p w14:paraId="226F1BDD" w14:textId="77777777" w:rsidR="00AB33A2" w:rsidRPr="004A08F0" w:rsidRDefault="00AB33A2" w:rsidP="00AB33A2">
      <w:pPr>
        <w:widowControl w:val="0"/>
        <w:jc w:val="both"/>
        <w:rPr>
          <w:rFonts w:eastAsia="Calibri"/>
          <w:bCs/>
          <w:noProof/>
          <w:color w:val="000000"/>
          <w:lang w:val="af-ZA"/>
        </w:rPr>
      </w:pPr>
      <w:r w:rsidRPr="004A08F0">
        <w:rPr>
          <w:rFonts w:eastAsia="Calibri"/>
          <w:bCs/>
          <w:noProof/>
          <w:color w:val="000000"/>
          <w:lang w:val="af-ZA"/>
        </w:rPr>
        <w:t xml:space="preserve">Note : </w:t>
      </w:r>
      <m:oMath>
        <m:sSub>
          <m:sSubPr>
            <m:ctrlPr>
              <w:rPr>
                <w:rFonts w:ascii="Cambria Math" w:eastAsia="Calibri" w:hAnsi="Cambria Math"/>
                <w:bCs/>
                <w:noProof/>
                <w:color w:val="000000"/>
                <w:lang w:val="af-ZA" w:eastAsia="tr-TR"/>
              </w:rPr>
            </m:ctrlPr>
          </m:sSubPr>
          <m:e>
            <m:r>
              <m:rPr>
                <m:sty m:val="p"/>
              </m:rPr>
              <w:rPr>
                <w:rFonts w:ascii="Cambria Math" w:eastAsia="Calibri" w:hAnsi="Cambria Math"/>
                <w:noProof/>
                <w:color w:val="000000"/>
                <w:lang w:val="af-ZA"/>
              </w:rPr>
              <m:t>µ</m:t>
            </m:r>
          </m:e>
          <m:sub>
            <m:r>
              <w:rPr>
                <w:rFonts w:ascii="Cambria Math" w:eastAsia="Calibri" w:hAnsi="Cambria Math"/>
                <w:noProof/>
                <w:color w:val="000000"/>
                <w:lang w:val="af-ZA"/>
              </w:rPr>
              <m:t>1</m:t>
            </m:r>
          </m:sub>
        </m:sSub>
        <m:r>
          <w:rPr>
            <w:rFonts w:ascii="Cambria Math" w:eastAsia="Calibri" w:hAnsi="Cambria Math"/>
            <w:noProof/>
            <w:color w:val="000000"/>
            <w:lang w:val="af-ZA"/>
          </w:rPr>
          <m:t>=</m:t>
        </m:r>
      </m:oMath>
      <w:r w:rsidRPr="004A08F0">
        <w:rPr>
          <w:rFonts w:eastAsia="Calibri"/>
          <w:bCs/>
          <w:noProof/>
          <w:color w:val="000000"/>
          <w:lang w:val="af-ZA"/>
        </w:rPr>
        <w:t xml:space="preserve"> Mathematical communication skills of low group students</w:t>
      </w:r>
    </w:p>
    <w:p w14:paraId="1B8CC45B" w14:textId="77777777" w:rsidR="00AB33A2" w:rsidRPr="004A08F0" w:rsidRDefault="005342C3" w:rsidP="00AB33A2">
      <w:pPr>
        <w:widowControl w:val="0"/>
        <w:ind w:left="2552" w:hanging="1985"/>
        <w:jc w:val="both"/>
        <w:rPr>
          <w:rFonts w:eastAsia="Calibri"/>
          <w:bCs/>
          <w:noProof/>
          <w:color w:val="000000"/>
          <w:lang w:val="af-ZA"/>
        </w:rPr>
      </w:pPr>
      <m:oMath>
        <m:sSub>
          <m:sSubPr>
            <m:ctrlPr>
              <w:rPr>
                <w:rFonts w:ascii="Cambria Math" w:eastAsia="Calibri" w:hAnsi="Cambria Math"/>
                <w:bCs/>
                <w:noProof/>
                <w:color w:val="000000"/>
                <w:lang w:val="af-ZA" w:eastAsia="tr-TR"/>
              </w:rPr>
            </m:ctrlPr>
          </m:sSubPr>
          <m:e>
            <m:r>
              <m:rPr>
                <m:sty m:val="p"/>
              </m:rPr>
              <w:rPr>
                <w:rFonts w:ascii="Cambria Math" w:eastAsia="Calibri" w:hAnsi="Cambria Math"/>
                <w:noProof/>
                <w:color w:val="000000"/>
                <w:lang w:val="af-ZA"/>
              </w:rPr>
              <m:t>µ</m:t>
            </m:r>
          </m:e>
          <m:sub>
            <m:r>
              <w:rPr>
                <w:rFonts w:ascii="Cambria Math" w:eastAsia="Calibri" w:hAnsi="Cambria Math"/>
                <w:noProof/>
                <w:color w:val="000000"/>
                <w:lang w:val="af-ZA"/>
              </w:rPr>
              <m:t>2</m:t>
            </m:r>
          </m:sub>
        </m:sSub>
        <m:r>
          <w:rPr>
            <w:rFonts w:ascii="Cambria Math" w:eastAsia="Calibri" w:hAnsi="Cambria Math"/>
            <w:noProof/>
            <w:color w:val="000000"/>
            <w:lang w:val="af-ZA"/>
          </w:rPr>
          <m:t>=</m:t>
        </m:r>
      </m:oMath>
      <w:r w:rsidR="00AB33A2" w:rsidRPr="004A08F0">
        <w:rPr>
          <w:rFonts w:eastAsia="Calibri"/>
          <w:bCs/>
          <w:noProof/>
          <w:color w:val="000000"/>
          <w:lang w:val="af-ZA"/>
        </w:rPr>
        <w:t xml:space="preserve"> Mathematical communication skills of medium group students </w:t>
      </w:r>
    </w:p>
    <w:p w14:paraId="02558D16" w14:textId="77777777" w:rsidR="00AB33A2" w:rsidRPr="004A08F0" w:rsidRDefault="005342C3" w:rsidP="00AB33A2">
      <w:pPr>
        <w:widowControl w:val="0"/>
        <w:ind w:left="2552" w:hanging="1985"/>
        <w:jc w:val="both"/>
        <w:rPr>
          <w:rFonts w:eastAsia="Calibri"/>
          <w:bCs/>
          <w:noProof/>
          <w:color w:val="000000"/>
          <w:lang w:val="af-ZA"/>
        </w:rPr>
      </w:pPr>
      <m:oMath>
        <m:sSub>
          <m:sSubPr>
            <m:ctrlPr>
              <w:rPr>
                <w:rFonts w:ascii="Cambria Math" w:eastAsia="Calibri" w:hAnsi="Cambria Math"/>
                <w:bCs/>
                <w:noProof/>
                <w:color w:val="000000"/>
                <w:lang w:val="af-ZA" w:eastAsia="tr-TR"/>
              </w:rPr>
            </m:ctrlPr>
          </m:sSubPr>
          <m:e>
            <m:r>
              <m:rPr>
                <m:sty m:val="p"/>
              </m:rPr>
              <w:rPr>
                <w:rFonts w:ascii="Cambria Math" w:eastAsia="Calibri" w:hAnsi="Cambria Math"/>
                <w:noProof/>
                <w:color w:val="000000"/>
                <w:lang w:val="af-ZA"/>
              </w:rPr>
              <m:t>µ</m:t>
            </m:r>
          </m:e>
          <m:sub>
            <m:r>
              <w:rPr>
                <w:rFonts w:ascii="Cambria Math" w:eastAsia="Calibri" w:hAnsi="Cambria Math"/>
                <w:noProof/>
                <w:color w:val="000000"/>
                <w:lang w:val="af-ZA"/>
              </w:rPr>
              <m:t>3</m:t>
            </m:r>
          </m:sub>
        </m:sSub>
        <m:r>
          <w:rPr>
            <w:rFonts w:ascii="Cambria Math" w:eastAsia="Calibri" w:hAnsi="Cambria Math"/>
            <w:noProof/>
            <w:color w:val="000000"/>
            <w:lang w:val="af-ZA"/>
          </w:rPr>
          <m:t>=</m:t>
        </m:r>
      </m:oMath>
      <w:r w:rsidR="00AB33A2" w:rsidRPr="004A08F0">
        <w:rPr>
          <w:rFonts w:eastAsia="Calibri"/>
          <w:bCs/>
          <w:noProof/>
          <w:color w:val="000000"/>
          <w:lang w:val="af-ZA"/>
        </w:rPr>
        <w:t xml:space="preserve"> Mathematical communication skills of high group students</w:t>
      </w:r>
    </w:p>
    <w:p w14:paraId="2712370C" w14:textId="77777777" w:rsidR="00AB33A2" w:rsidRPr="004A08F0" w:rsidRDefault="00AB33A2" w:rsidP="00AB33A2">
      <w:pPr>
        <w:widowControl w:val="0"/>
        <w:rPr>
          <w:rFonts w:eastAsia="Calibri"/>
          <w:b/>
          <w:bCs/>
          <w:noProof/>
          <w:color w:val="000000"/>
          <w:lang w:val="af-ZA"/>
        </w:rPr>
      </w:pPr>
    </w:p>
    <w:p w14:paraId="4121B62C" w14:textId="7F3FD780" w:rsidR="00AB33A2" w:rsidRPr="004A08F0" w:rsidRDefault="00AB33A2" w:rsidP="004A08F0">
      <w:pPr>
        <w:widowControl w:val="0"/>
        <w:jc w:val="center"/>
        <w:rPr>
          <w:rFonts w:eastAsia="Calibri"/>
          <w:b/>
          <w:bCs/>
          <w:noProof/>
          <w:color w:val="000000"/>
          <w:lang w:val="af-ZA"/>
        </w:rPr>
      </w:pPr>
      <w:r w:rsidRPr="004A08F0">
        <w:rPr>
          <w:rFonts w:eastAsia="Calibri"/>
          <w:bCs/>
          <w:noProof/>
          <w:color w:val="000000"/>
          <w:lang w:val="af-ZA"/>
        </w:rPr>
        <w:t>Table 27</w:t>
      </w:r>
      <w:r w:rsidR="004A08F0" w:rsidRPr="004A08F0">
        <w:rPr>
          <w:rFonts w:eastAsia="Calibri"/>
          <w:bCs/>
          <w:noProof/>
          <w:color w:val="000000"/>
          <w:lang w:val="af-ZA"/>
        </w:rPr>
        <w:t>.</w:t>
      </w:r>
      <w:r w:rsidR="004A08F0" w:rsidRPr="004A08F0">
        <w:rPr>
          <w:rFonts w:eastAsia="Calibri"/>
          <w:b/>
          <w:bCs/>
          <w:noProof/>
          <w:color w:val="000000"/>
          <w:lang w:val="af-ZA"/>
        </w:rPr>
        <w:t xml:space="preserve"> </w:t>
      </w:r>
      <w:r w:rsidRPr="004A08F0">
        <w:rPr>
          <w:rFonts w:eastAsia="Calibri"/>
          <w:bCs/>
          <w:noProof/>
          <w:color w:val="000000"/>
          <w:lang w:val="af-ZA"/>
        </w:rPr>
        <w:t xml:space="preserve">The Normality Test on Mathematical Communication Skills Post-test  Based on Students' </w:t>
      </w:r>
      <w:r w:rsidR="004A08F0" w:rsidRPr="004A08F0">
        <w:rPr>
          <w:rFonts w:eastAsia="Calibri"/>
          <w:bCs/>
          <w:noProof/>
          <w:color w:val="000000"/>
          <w:lang w:val="af-ZA"/>
        </w:rPr>
        <w:t>Early Mathematical Skills</w:t>
      </w:r>
    </w:p>
    <w:tbl>
      <w:tblPr>
        <w:tblW w:w="5700" w:type="dxa"/>
        <w:tblInd w:w="1407" w:type="dxa"/>
        <w:tblBorders>
          <w:top w:val="single" w:sz="4" w:space="0" w:color="auto"/>
          <w:bottom w:val="single" w:sz="4" w:space="0" w:color="auto"/>
        </w:tblBorders>
        <w:tblLayout w:type="fixed"/>
        <w:tblCellMar>
          <w:left w:w="30" w:type="dxa"/>
          <w:right w:w="30" w:type="dxa"/>
        </w:tblCellMar>
        <w:tblLook w:val="04A0" w:firstRow="1" w:lastRow="0" w:firstColumn="1" w:lastColumn="0" w:noHBand="0" w:noVBand="1"/>
      </w:tblPr>
      <w:tblGrid>
        <w:gridCol w:w="1305"/>
        <w:gridCol w:w="1368"/>
        <w:gridCol w:w="760"/>
        <w:gridCol w:w="761"/>
        <w:gridCol w:w="1506"/>
      </w:tblGrid>
      <w:tr w:rsidR="00AB33A2" w:rsidRPr="004A08F0" w14:paraId="4AFBA0AF" w14:textId="77777777" w:rsidTr="004A08F0">
        <w:trPr>
          <w:cantSplit/>
          <w:trHeight w:val="42"/>
          <w:tblHeader/>
        </w:trPr>
        <w:tc>
          <w:tcPr>
            <w:tcW w:w="1305" w:type="dxa"/>
            <w:tcBorders>
              <w:top w:val="single" w:sz="4" w:space="0" w:color="auto"/>
              <w:left w:val="nil"/>
              <w:bottom w:val="single" w:sz="4" w:space="0" w:color="auto"/>
              <w:right w:val="nil"/>
            </w:tcBorders>
            <w:shd w:val="clear" w:color="auto" w:fill="FFFFFF"/>
            <w:hideMark/>
          </w:tcPr>
          <w:p w14:paraId="45569A64"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SES</w:t>
            </w:r>
          </w:p>
        </w:tc>
        <w:tc>
          <w:tcPr>
            <w:tcW w:w="1368"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hideMark/>
          </w:tcPr>
          <w:p w14:paraId="266DBC8E"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Statistic</w:t>
            </w:r>
          </w:p>
        </w:tc>
        <w:tc>
          <w:tcPr>
            <w:tcW w:w="76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hideMark/>
          </w:tcPr>
          <w:p w14:paraId="5AE75F56"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Df</w:t>
            </w:r>
          </w:p>
        </w:tc>
        <w:tc>
          <w:tcPr>
            <w:tcW w:w="761"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hideMark/>
          </w:tcPr>
          <w:p w14:paraId="79415894"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Sig.</w:t>
            </w:r>
          </w:p>
        </w:tc>
        <w:tc>
          <w:tcPr>
            <w:tcW w:w="1506" w:type="dxa"/>
            <w:tcBorders>
              <w:top w:val="single" w:sz="4" w:space="0" w:color="auto"/>
              <w:left w:val="nil"/>
              <w:bottom w:val="single" w:sz="4" w:space="0" w:color="auto"/>
              <w:right w:val="nil"/>
            </w:tcBorders>
            <w:shd w:val="clear" w:color="auto" w:fill="FFFFFF"/>
            <w:hideMark/>
          </w:tcPr>
          <w:p w14:paraId="5AF02D03"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lang w:val="af-ZA"/>
              </w:rPr>
              <w:t>Ket</w:t>
            </w:r>
          </w:p>
        </w:tc>
      </w:tr>
      <w:tr w:rsidR="00AB33A2" w:rsidRPr="004A08F0" w14:paraId="2A33F18C" w14:textId="77777777" w:rsidTr="00AF0F07">
        <w:trPr>
          <w:cantSplit/>
          <w:trHeight w:val="173"/>
          <w:tblHeader/>
        </w:trPr>
        <w:tc>
          <w:tcPr>
            <w:tcW w:w="1305" w:type="dxa"/>
            <w:tcBorders>
              <w:top w:val="single" w:sz="4" w:space="0" w:color="auto"/>
              <w:left w:val="nil"/>
              <w:bottom w:val="nil"/>
              <w:right w:val="nil"/>
            </w:tcBorders>
            <w:shd w:val="clear" w:color="auto" w:fill="FFFFFF"/>
            <w:hideMark/>
          </w:tcPr>
          <w:p w14:paraId="32503630"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Low</w:t>
            </w:r>
          </w:p>
        </w:tc>
        <w:tc>
          <w:tcPr>
            <w:tcW w:w="1368" w:type="dxa"/>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4A3B9665"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.953</w:t>
            </w:r>
          </w:p>
        </w:tc>
        <w:tc>
          <w:tcPr>
            <w:tcW w:w="760" w:type="dxa"/>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6B057B0D"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86</w:t>
            </w:r>
          </w:p>
        </w:tc>
        <w:tc>
          <w:tcPr>
            <w:tcW w:w="761" w:type="dxa"/>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4C4EA42C"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.191</w:t>
            </w:r>
          </w:p>
        </w:tc>
        <w:tc>
          <w:tcPr>
            <w:tcW w:w="1506" w:type="dxa"/>
            <w:tcBorders>
              <w:top w:val="single" w:sz="4" w:space="0" w:color="auto"/>
              <w:left w:val="nil"/>
              <w:bottom w:val="nil"/>
              <w:right w:val="nil"/>
            </w:tcBorders>
            <w:shd w:val="clear" w:color="auto" w:fill="FFFFFF"/>
            <w:hideMark/>
          </w:tcPr>
          <w:p w14:paraId="7FFD0EF6"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Accepted</w:t>
            </w:r>
          </w:p>
        </w:tc>
      </w:tr>
      <w:tr w:rsidR="00AB33A2" w:rsidRPr="004A08F0" w14:paraId="68762D55" w14:textId="77777777" w:rsidTr="004A08F0">
        <w:trPr>
          <w:cantSplit/>
          <w:trHeight w:val="115"/>
          <w:tblHeader/>
        </w:trPr>
        <w:tc>
          <w:tcPr>
            <w:tcW w:w="1305" w:type="dxa"/>
            <w:tcBorders>
              <w:top w:val="nil"/>
              <w:left w:val="nil"/>
              <w:bottom w:val="nil"/>
              <w:right w:val="nil"/>
            </w:tcBorders>
            <w:shd w:val="clear" w:color="auto" w:fill="FFFFFF"/>
            <w:hideMark/>
          </w:tcPr>
          <w:p w14:paraId="25C65D34"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Medium</w:t>
            </w:r>
          </w:p>
        </w:tc>
        <w:tc>
          <w:tcPr>
            <w:tcW w:w="1368" w:type="dxa"/>
            <w:tcBorders>
              <w:top w:val="nil"/>
              <w:left w:val="nil"/>
              <w:bottom w:val="nil"/>
              <w:right w:val="nil"/>
            </w:tcBorders>
            <w:shd w:val="clear" w:color="auto" w:fill="FFFFFF"/>
            <w:tcMar>
              <w:top w:w="30" w:type="dxa"/>
              <w:left w:w="30" w:type="dxa"/>
              <w:bottom w:w="30" w:type="dxa"/>
              <w:right w:w="30" w:type="dxa"/>
            </w:tcMar>
            <w:vAlign w:val="center"/>
            <w:hideMark/>
          </w:tcPr>
          <w:p w14:paraId="45F26975"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.922</w:t>
            </w:r>
          </w:p>
        </w:tc>
        <w:tc>
          <w:tcPr>
            <w:tcW w:w="760" w:type="dxa"/>
            <w:tcBorders>
              <w:top w:val="nil"/>
              <w:left w:val="nil"/>
              <w:bottom w:val="nil"/>
              <w:right w:val="nil"/>
            </w:tcBorders>
            <w:shd w:val="clear" w:color="auto" w:fill="FFFFFF"/>
            <w:tcMar>
              <w:top w:w="30" w:type="dxa"/>
              <w:left w:w="30" w:type="dxa"/>
              <w:bottom w:w="30" w:type="dxa"/>
              <w:right w:w="30" w:type="dxa"/>
            </w:tcMar>
            <w:vAlign w:val="center"/>
            <w:hideMark/>
          </w:tcPr>
          <w:p w14:paraId="7FC497F9"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16</w:t>
            </w:r>
          </w:p>
        </w:tc>
        <w:tc>
          <w:tcPr>
            <w:tcW w:w="761" w:type="dxa"/>
            <w:tcBorders>
              <w:top w:val="nil"/>
              <w:left w:val="nil"/>
              <w:bottom w:val="nil"/>
              <w:right w:val="nil"/>
            </w:tcBorders>
            <w:shd w:val="clear" w:color="auto" w:fill="FFFFFF"/>
            <w:tcMar>
              <w:top w:w="30" w:type="dxa"/>
              <w:left w:w="30" w:type="dxa"/>
              <w:bottom w:w="30" w:type="dxa"/>
              <w:right w:w="30" w:type="dxa"/>
            </w:tcMar>
            <w:vAlign w:val="center"/>
            <w:hideMark/>
          </w:tcPr>
          <w:p w14:paraId="34072FEE"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.001</w:t>
            </w:r>
          </w:p>
        </w:tc>
        <w:tc>
          <w:tcPr>
            <w:tcW w:w="1506" w:type="dxa"/>
            <w:tcBorders>
              <w:top w:val="nil"/>
              <w:left w:val="nil"/>
              <w:bottom w:val="nil"/>
              <w:right w:val="nil"/>
            </w:tcBorders>
            <w:shd w:val="clear" w:color="auto" w:fill="FFFFFF"/>
            <w:hideMark/>
          </w:tcPr>
          <w:p w14:paraId="12C69CB3"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Rejected</w:t>
            </w:r>
          </w:p>
        </w:tc>
      </w:tr>
      <w:tr w:rsidR="00AB33A2" w:rsidRPr="004A08F0" w14:paraId="44D407A6" w14:textId="77777777" w:rsidTr="004A08F0">
        <w:trPr>
          <w:cantSplit/>
          <w:trHeight w:val="161"/>
          <w:tblHeader/>
        </w:trPr>
        <w:tc>
          <w:tcPr>
            <w:tcW w:w="1305" w:type="dxa"/>
            <w:tcBorders>
              <w:top w:val="nil"/>
              <w:left w:val="nil"/>
              <w:bottom w:val="single" w:sz="4" w:space="0" w:color="auto"/>
              <w:right w:val="nil"/>
            </w:tcBorders>
            <w:shd w:val="clear" w:color="auto" w:fill="FFFFFF"/>
            <w:hideMark/>
          </w:tcPr>
          <w:p w14:paraId="18B5F976"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High</w:t>
            </w:r>
          </w:p>
        </w:tc>
        <w:tc>
          <w:tcPr>
            <w:tcW w:w="1368" w:type="dxa"/>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182FE6B5"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.898</w:t>
            </w:r>
          </w:p>
        </w:tc>
        <w:tc>
          <w:tcPr>
            <w:tcW w:w="760" w:type="dxa"/>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00B26222"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4</w:t>
            </w:r>
          </w:p>
        </w:tc>
        <w:tc>
          <w:tcPr>
            <w:tcW w:w="761" w:type="dxa"/>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566B648D"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.001</w:t>
            </w:r>
          </w:p>
        </w:tc>
        <w:tc>
          <w:tcPr>
            <w:tcW w:w="1506" w:type="dxa"/>
            <w:tcBorders>
              <w:top w:val="nil"/>
              <w:left w:val="nil"/>
              <w:bottom w:val="single" w:sz="4" w:space="0" w:color="auto"/>
              <w:right w:val="nil"/>
            </w:tcBorders>
            <w:shd w:val="clear" w:color="auto" w:fill="FFFFFF"/>
            <w:hideMark/>
          </w:tcPr>
          <w:p w14:paraId="70FD69E2"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Rejected</w:t>
            </w:r>
          </w:p>
        </w:tc>
      </w:tr>
    </w:tbl>
    <w:p w14:paraId="15365196" w14:textId="77777777" w:rsidR="00AB33A2" w:rsidRDefault="00AB33A2" w:rsidP="00AB33A2">
      <w:pPr>
        <w:widowControl w:val="0"/>
        <w:tabs>
          <w:tab w:val="left" w:pos="2552"/>
        </w:tabs>
        <w:autoSpaceDE w:val="0"/>
        <w:autoSpaceDN w:val="0"/>
        <w:adjustRightInd w:val="0"/>
        <w:ind w:firstLine="720"/>
        <w:jc w:val="both"/>
        <w:rPr>
          <w:rFonts w:ascii="Garamond" w:eastAsia="Calibri" w:hAnsi="Garamond" w:cstheme="minorBidi"/>
          <w:noProof/>
          <w:color w:val="000000"/>
          <w:sz w:val="22"/>
          <w:szCs w:val="22"/>
          <w:lang w:val="af-ZA" w:eastAsia="tr-TR"/>
        </w:rPr>
      </w:pPr>
    </w:p>
    <w:p w14:paraId="5FC0D1C6" w14:textId="5512F2DB" w:rsidR="00AB33A2" w:rsidRPr="004A08F0" w:rsidRDefault="00AB33A2" w:rsidP="004A08F0">
      <w:pPr>
        <w:widowControl w:val="0"/>
        <w:jc w:val="center"/>
        <w:rPr>
          <w:rFonts w:eastAsia="Calibri"/>
          <w:bCs/>
          <w:noProof/>
          <w:color w:val="000000"/>
          <w:lang w:val="af-ZA"/>
        </w:rPr>
      </w:pPr>
      <w:r w:rsidRPr="004A08F0">
        <w:rPr>
          <w:rFonts w:eastAsia="Calibri"/>
          <w:bCs/>
          <w:noProof/>
          <w:color w:val="000000"/>
          <w:lang w:val="af-ZA"/>
        </w:rPr>
        <w:t>Table 28.</w:t>
      </w:r>
      <w:r w:rsidR="004A08F0" w:rsidRPr="004A08F0">
        <w:rPr>
          <w:rFonts w:eastAsia="Calibri"/>
          <w:bCs/>
          <w:noProof/>
          <w:color w:val="000000"/>
          <w:lang w:val="af-ZA"/>
        </w:rPr>
        <w:t xml:space="preserve"> </w:t>
      </w:r>
      <w:r w:rsidRPr="004A08F0">
        <w:rPr>
          <w:rFonts w:eastAsia="Calibri"/>
          <w:noProof/>
          <w:color w:val="000000"/>
          <w:lang w:val="af-ZA"/>
        </w:rPr>
        <w:t>The Mann-Whitney Test on Mathematical Communication Skills Post Test Based on Students SES</w:t>
      </w:r>
    </w:p>
    <w:tbl>
      <w:tblPr>
        <w:tblStyle w:val="TableGrid"/>
        <w:tblW w:w="0" w:type="auto"/>
        <w:jc w:val="center"/>
        <w:tblBorders>
          <w:left w:val="none" w:sz="0" w:space="0" w:color="auto"/>
          <w:right w:val="none" w:sz="0" w:space="0" w:color="auto"/>
          <w:insideV w:val="none" w:sz="0" w:space="0" w:color="auto"/>
        </w:tblBorders>
        <w:tblLook w:val="01E0" w:firstRow="1" w:lastRow="1" w:firstColumn="1" w:lastColumn="1" w:noHBand="0" w:noVBand="0"/>
      </w:tblPr>
      <w:tblGrid>
        <w:gridCol w:w="2078"/>
        <w:gridCol w:w="1134"/>
        <w:gridCol w:w="992"/>
        <w:gridCol w:w="1736"/>
        <w:gridCol w:w="1120"/>
      </w:tblGrid>
      <w:tr w:rsidR="00AB33A2" w:rsidRPr="004A08F0" w14:paraId="090DD4EA" w14:textId="77777777" w:rsidTr="004A08F0">
        <w:trPr>
          <w:trHeight w:val="447"/>
          <w:jc w:val="center"/>
        </w:trPr>
        <w:tc>
          <w:tcPr>
            <w:tcW w:w="2078" w:type="dxa"/>
            <w:vAlign w:val="center"/>
            <w:hideMark/>
          </w:tcPr>
          <w:p w14:paraId="033C7EFC" w14:textId="77777777" w:rsidR="00AB33A2" w:rsidRPr="004A08F0" w:rsidRDefault="00AB33A2">
            <w:pPr>
              <w:widowControl w:val="0"/>
              <w:jc w:val="center"/>
              <w:rPr>
                <w:bCs/>
                <w:noProof/>
                <w:color w:val="000000"/>
                <w:sz w:val="16"/>
                <w:szCs w:val="16"/>
                <w:lang w:val="af-ZA" w:eastAsia="tr-TR"/>
              </w:rPr>
            </w:pPr>
            <w:r w:rsidRPr="004A08F0">
              <w:rPr>
                <w:bCs/>
                <w:noProof/>
                <w:color w:val="000000"/>
                <w:sz w:val="16"/>
                <w:szCs w:val="16"/>
                <w:lang w:val="af-ZA"/>
              </w:rPr>
              <w:tab/>
            </w:r>
          </w:p>
        </w:tc>
        <w:tc>
          <w:tcPr>
            <w:tcW w:w="1134" w:type="dxa"/>
            <w:vAlign w:val="center"/>
            <w:hideMark/>
          </w:tcPr>
          <w:p w14:paraId="42E04C29" w14:textId="77777777" w:rsidR="00AB33A2" w:rsidRPr="004A08F0" w:rsidRDefault="00AB33A2">
            <w:pPr>
              <w:widowControl w:val="0"/>
              <w:jc w:val="center"/>
              <w:rPr>
                <w:bCs/>
                <w:noProof/>
                <w:color w:val="000000"/>
                <w:sz w:val="16"/>
                <w:szCs w:val="16"/>
                <w:lang w:val="af-ZA" w:eastAsia="tr-TR"/>
              </w:rPr>
            </w:pPr>
            <w:r w:rsidRPr="004A08F0">
              <w:rPr>
                <w:bCs/>
                <w:noProof/>
                <w:color w:val="000000"/>
                <w:sz w:val="16"/>
                <w:szCs w:val="16"/>
                <w:lang w:val="af-ZA"/>
              </w:rPr>
              <w:t>Wilcoxon</w:t>
            </w:r>
          </w:p>
        </w:tc>
        <w:tc>
          <w:tcPr>
            <w:tcW w:w="992" w:type="dxa"/>
            <w:vAlign w:val="center"/>
            <w:hideMark/>
          </w:tcPr>
          <w:p w14:paraId="31D686BB" w14:textId="77777777" w:rsidR="00AB33A2" w:rsidRPr="004A08F0" w:rsidRDefault="00AB33A2">
            <w:pPr>
              <w:widowControl w:val="0"/>
              <w:jc w:val="center"/>
              <w:rPr>
                <w:bCs/>
                <w:noProof/>
                <w:color w:val="000000"/>
                <w:sz w:val="16"/>
                <w:szCs w:val="16"/>
                <w:lang w:val="af-ZA" w:eastAsia="tr-TR"/>
              </w:rPr>
            </w:pPr>
            <w:r w:rsidRPr="004A08F0">
              <w:rPr>
                <w:bCs/>
                <w:noProof/>
                <w:color w:val="000000"/>
                <w:sz w:val="16"/>
                <w:szCs w:val="16"/>
                <w:lang w:val="af-ZA"/>
              </w:rPr>
              <w:t>Z</w:t>
            </w:r>
          </w:p>
        </w:tc>
        <w:tc>
          <w:tcPr>
            <w:tcW w:w="1736" w:type="dxa"/>
            <w:vAlign w:val="center"/>
            <w:hideMark/>
          </w:tcPr>
          <w:p w14:paraId="0DFB8981" w14:textId="77777777" w:rsidR="00AB33A2" w:rsidRPr="004A08F0" w:rsidRDefault="00AB33A2">
            <w:pPr>
              <w:widowControl w:val="0"/>
              <w:jc w:val="center"/>
              <w:rPr>
                <w:bCs/>
                <w:noProof/>
                <w:color w:val="000000"/>
                <w:sz w:val="16"/>
                <w:szCs w:val="16"/>
                <w:lang w:val="af-ZA"/>
              </w:rPr>
            </w:pPr>
            <w:r w:rsidRPr="004A08F0">
              <w:rPr>
                <w:bCs/>
                <w:noProof/>
                <w:color w:val="000000"/>
                <w:sz w:val="16"/>
                <w:szCs w:val="16"/>
                <w:lang w:val="af-ZA"/>
              </w:rPr>
              <w:t>Aymp sig.</w:t>
            </w:r>
          </w:p>
          <w:p w14:paraId="05D6DDFA" w14:textId="77777777" w:rsidR="00AB33A2" w:rsidRPr="004A08F0" w:rsidRDefault="00AB33A2">
            <w:pPr>
              <w:widowControl w:val="0"/>
              <w:jc w:val="center"/>
              <w:rPr>
                <w:bCs/>
                <w:noProof/>
                <w:color w:val="000000"/>
                <w:sz w:val="16"/>
                <w:szCs w:val="16"/>
                <w:lang w:val="af-ZA" w:eastAsia="tr-TR"/>
              </w:rPr>
            </w:pPr>
            <w:r w:rsidRPr="004A08F0">
              <w:rPr>
                <w:bCs/>
                <w:noProof/>
                <w:color w:val="000000"/>
                <w:sz w:val="16"/>
                <w:szCs w:val="16"/>
                <w:lang w:val="af-ZA"/>
              </w:rPr>
              <w:t>(2-tailed)</w:t>
            </w:r>
          </w:p>
        </w:tc>
        <w:tc>
          <w:tcPr>
            <w:tcW w:w="1120" w:type="dxa"/>
            <w:vAlign w:val="center"/>
            <w:hideMark/>
          </w:tcPr>
          <w:p w14:paraId="1F0E7792" w14:textId="77777777" w:rsidR="00AB33A2" w:rsidRPr="004A08F0" w:rsidRDefault="00AB33A2">
            <w:pPr>
              <w:widowControl w:val="0"/>
              <w:jc w:val="center"/>
              <w:rPr>
                <w:bCs/>
                <w:noProof/>
                <w:color w:val="000000"/>
                <w:sz w:val="16"/>
                <w:szCs w:val="16"/>
                <w:vertAlign w:val="subscript"/>
                <w:lang w:val="af-ZA" w:eastAsia="tr-TR"/>
              </w:rPr>
            </w:pPr>
            <w:r w:rsidRPr="004A08F0">
              <w:rPr>
                <w:bCs/>
                <w:noProof/>
                <w:color w:val="000000"/>
                <w:sz w:val="16"/>
                <w:szCs w:val="16"/>
                <w:lang w:val="af-ZA"/>
              </w:rPr>
              <w:t>Ho</w:t>
            </w:r>
          </w:p>
        </w:tc>
      </w:tr>
      <w:tr w:rsidR="00AB33A2" w:rsidRPr="004A08F0" w14:paraId="677DE776" w14:textId="77777777" w:rsidTr="00AF0F07">
        <w:trPr>
          <w:trHeight w:val="71"/>
          <w:jc w:val="center"/>
        </w:trPr>
        <w:tc>
          <w:tcPr>
            <w:tcW w:w="2078" w:type="dxa"/>
            <w:hideMark/>
          </w:tcPr>
          <w:p w14:paraId="72ADC350" w14:textId="77777777" w:rsidR="00AB33A2" w:rsidRPr="004A08F0" w:rsidRDefault="00AB33A2">
            <w:pPr>
              <w:widowControl w:val="0"/>
              <w:rPr>
                <w:noProof/>
                <w:color w:val="000000"/>
                <w:sz w:val="16"/>
                <w:szCs w:val="16"/>
                <w:lang w:val="af-ZA" w:eastAsia="tr-TR"/>
              </w:rPr>
            </w:pPr>
            <w:r w:rsidRPr="004A08F0">
              <w:rPr>
                <w:noProof/>
                <w:color w:val="000000"/>
                <w:sz w:val="16"/>
                <w:szCs w:val="16"/>
                <w:lang w:val="af-ZA"/>
              </w:rPr>
              <w:t>Communication test post</w:t>
            </w:r>
          </w:p>
        </w:tc>
        <w:tc>
          <w:tcPr>
            <w:tcW w:w="1134" w:type="dxa"/>
            <w:hideMark/>
          </w:tcPr>
          <w:p w14:paraId="0F2AB7A5" w14:textId="77777777" w:rsidR="00AB33A2" w:rsidRPr="004A08F0" w:rsidRDefault="00AB33A2">
            <w:pPr>
              <w:widowControl w:val="0"/>
              <w:jc w:val="center"/>
              <w:rPr>
                <w:noProof/>
                <w:color w:val="000000"/>
                <w:sz w:val="16"/>
                <w:szCs w:val="16"/>
                <w:lang w:val="af-ZA" w:eastAsia="tr-TR"/>
              </w:rPr>
            </w:pPr>
            <w:r w:rsidRPr="004A08F0">
              <w:rPr>
                <w:noProof/>
                <w:color w:val="000000"/>
                <w:sz w:val="16"/>
                <w:szCs w:val="16"/>
                <w:lang w:val="af-ZA"/>
              </w:rPr>
              <w:t>780.000</w:t>
            </w:r>
          </w:p>
        </w:tc>
        <w:tc>
          <w:tcPr>
            <w:tcW w:w="992" w:type="dxa"/>
            <w:hideMark/>
          </w:tcPr>
          <w:p w14:paraId="74D3F7D9" w14:textId="77777777" w:rsidR="00AB33A2" w:rsidRPr="004A08F0" w:rsidRDefault="00AB33A2">
            <w:pPr>
              <w:widowControl w:val="0"/>
              <w:jc w:val="center"/>
              <w:rPr>
                <w:noProof/>
                <w:color w:val="000000"/>
                <w:sz w:val="16"/>
                <w:szCs w:val="16"/>
                <w:lang w:val="af-ZA" w:eastAsia="tr-TR"/>
              </w:rPr>
            </w:pPr>
            <w:r w:rsidRPr="004A08F0">
              <w:rPr>
                <w:noProof/>
                <w:color w:val="000000"/>
                <w:sz w:val="16"/>
                <w:szCs w:val="16"/>
                <w:lang w:val="af-ZA"/>
              </w:rPr>
              <w:t>-8.173</w:t>
            </w:r>
          </w:p>
        </w:tc>
        <w:tc>
          <w:tcPr>
            <w:tcW w:w="1736" w:type="dxa"/>
            <w:hideMark/>
          </w:tcPr>
          <w:p w14:paraId="02D847E8" w14:textId="77777777" w:rsidR="00AB33A2" w:rsidRPr="004A08F0" w:rsidRDefault="00AB33A2">
            <w:pPr>
              <w:widowControl w:val="0"/>
              <w:jc w:val="center"/>
              <w:rPr>
                <w:noProof/>
                <w:color w:val="000000"/>
                <w:sz w:val="16"/>
                <w:szCs w:val="16"/>
                <w:lang w:val="af-ZA" w:eastAsia="tr-TR"/>
              </w:rPr>
            </w:pPr>
            <w:r w:rsidRPr="004A08F0">
              <w:rPr>
                <w:noProof/>
                <w:color w:val="000000"/>
                <w:sz w:val="16"/>
                <w:szCs w:val="16"/>
                <w:lang w:val="af-ZA"/>
              </w:rPr>
              <w:t>.000</w:t>
            </w:r>
          </w:p>
        </w:tc>
        <w:tc>
          <w:tcPr>
            <w:tcW w:w="1120" w:type="dxa"/>
            <w:hideMark/>
          </w:tcPr>
          <w:p w14:paraId="3E4B3D5D" w14:textId="77777777" w:rsidR="00AB33A2" w:rsidRPr="004A08F0" w:rsidRDefault="00AB33A2">
            <w:pPr>
              <w:widowControl w:val="0"/>
              <w:jc w:val="center"/>
              <w:rPr>
                <w:noProof/>
                <w:color w:val="000000"/>
                <w:sz w:val="16"/>
                <w:szCs w:val="16"/>
                <w:lang w:val="af-ZA" w:eastAsia="tr-TR"/>
              </w:rPr>
            </w:pPr>
            <w:r w:rsidRPr="004A08F0">
              <w:rPr>
                <w:noProof/>
                <w:color w:val="000000"/>
                <w:sz w:val="16"/>
                <w:szCs w:val="16"/>
                <w:lang w:val="af-ZA"/>
              </w:rPr>
              <w:t xml:space="preserve"> Rejected</w:t>
            </w:r>
          </w:p>
        </w:tc>
      </w:tr>
    </w:tbl>
    <w:p w14:paraId="64258011" w14:textId="77777777" w:rsidR="00AB33A2" w:rsidRPr="004A08F0" w:rsidRDefault="00AB33A2" w:rsidP="00AB33A2">
      <w:pPr>
        <w:widowControl w:val="0"/>
        <w:spacing w:line="360" w:lineRule="auto"/>
        <w:jc w:val="both"/>
        <w:rPr>
          <w:rFonts w:asciiTheme="minorHAnsi" w:eastAsia="Calibri" w:hAnsiTheme="minorHAnsi" w:cstheme="minorBidi"/>
          <w:noProof/>
          <w:color w:val="000000"/>
          <w:sz w:val="16"/>
          <w:szCs w:val="16"/>
          <w:lang w:val="af-ZA" w:eastAsia="tr-TR"/>
        </w:rPr>
      </w:pPr>
    </w:p>
    <w:p w14:paraId="0DAF0317" w14:textId="77777777" w:rsidR="00AB33A2" w:rsidRPr="004A08F0" w:rsidRDefault="00AB33A2" w:rsidP="004A08F0">
      <w:pPr>
        <w:widowControl w:val="0"/>
        <w:ind w:firstLine="709"/>
        <w:jc w:val="both"/>
        <w:rPr>
          <w:rFonts w:eastAsia="Calibri"/>
          <w:noProof/>
          <w:color w:val="000000"/>
          <w:sz w:val="22"/>
          <w:szCs w:val="22"/>
          <w:lang w:val="af-ZA"/>
        </w:rPr>
      </w:pPr>
      <w:r w:rsidRPr="004A08F0">
        <w:rPr>
          <w:rFonts w:eastAsia="Calibri"/>
          <w:noProof/>
          <w:color w:val="000000"/>
          <w:lang w:val="af-ZA"/>
        </w:rPr>
        <w:t>Table 27 shows that data are normally distributed. In addition, table 28 shows that the Mann-Whitney test results on the post-test mathematical communication skills that are based on students' early mathematical skills have a sig. smaller than 0.05. Thus, the null hypothesis is rejected. It means that there are significant differences in mathematical communication skills based on students' early mathematical skills. After conducting the Mann-Whitney test, it was followed by the Tukey test to compare the communication skills of low group students with medium group students and low group students with high group students. Then, it proceeds with the T-test to compare medium group students with high group students. The results of which are presented in table 29.</w:t>
      </w:r>
    </w:p>
    <w:p w14:paraId="0E1646F3" w14:textId="77777777" w:rsidR="00AB33A2" w:rsidRDefault="00AB33A2" w:rsidP="00AB33A2">
      <w:pPr>
        <w:widowControl w:val="0"/>
        <w:autoSpaceDE w:val="0"/>
        <w:autoSpaceDN w:val="0"/>
        <w:adjustRightInd w:val="0"/>
        <w:rPr>
          <w:rFonts w:ascii="Garamond" w:eastAsia="Calibri" w:hAnsi="Garamond"/>
          <w:b/>
          <w:noProof/>
          <w:color w:val="000000"/>
        </w:rPr>
      </w:pPr>
    </w:p>
    <w:p w14:paraId="0340685B" w14:textId="566CE424" w:rsidR="00AB33A2" w:rsidRPr="004A08F0" w:rsidRDefault="00AB33A2" w:rsidP="004A08F0">
      <w:pPr>
        <w:widowControl w:val="0"/>
        <w:autoSpaceDE w:val="0"/>
        <w:autoSpaceDN w:val="0"/>
        <w:adjustRightInd w:val="0"/>
        <w:jc w:val="center"/>
        <w:rPr>
          <w:rFonts w:eastAsia="Calibri"/>
          <w:b/>
          <w:noProof/>
          <w:color w:val="000000"/>
        </w:rPr>
      </w:pPr>
      <w:r w:rsidRPr="004A08F0">
        <w:rPr>
          <w:rFonts w:eastAsia="Calibri"/>
          <w:noProof/>
          <w:color w:val="000000"/>
        </w:rPr>
        <w:t>Table 29.</w:t>
      </w:r>
      <w:r w:rsidR="004A08F0" w:rsidRPr="004A08F0">
        <w:rPr>
          <w:rFonts w:eastAsia="Calibri"/>
          <w:b/>
          <w:noProof/>
          <w:color w:val="000000"/>
        </w:rPr>
        <w:t xml:space="preserve"> </w:t>
      </w:r>
      <w:r w:rsidRPr="004A08F0">
        <w:rPr>
          <w:rFonts w:eastAsia="Calibri"/>
          <w:noProof/>
          <w:color w:val="000000"/>
        </w:rPr>
        <w:t xml:space="preserve">The Difference Test on Mathematical Communication Skills Post Test Based on </w:t>
      </w:r>
      <w:r w:rsidR="004A08F0" w:rsidRPr="004A08F0">
        <w:rPr>
          <w:rFonts w:eastAsia="Calibri"/>
          <w:noProof/>
          <w:color w:val="000000"/>
        </w:rPr>
        <w:t>Students' Early Mathematical Skills</w:t>
      </w:r>
    </w:p>
    <w:tbl>
      <w:tblPr>
        <w:tblW w:w="7200" w:type="dxa"/>
        <w:jc w:val="center"/>
        <w:tblBorders>
          <w:top w:val="single" w:sz="4" w:space="0" w:color="auto"/>
          <w:bottom w:val="single" w:sz="4" w:space="0" w:color="auto"/>
          <w:insideH w:val="single" w:sz="4" w:space="0" w:color="auto"/>
        </w:tblBorders>
        <w:tblLayout w:type="fixed"/>
        <w:tblCellMar>
          <w:left w:w="30" w:type="dxa"/>
          <w:right w:w="30" w:type="dxa"/>
        </w:tblCellMar>
        <w:tblLook w:val="04A0" w:firstRow="1" w:lastRow="0" w:firstColumn="1" w:lastColumn="0" w:noHBand="0" w:noVBand="1"/>
      </w:tblPr>
      <w:tblGrid>
        <w:gridCol w:w="1001"/>
        <w:gridCol w:w="1245"/>
        <w:gridCol w:w="1515"/>
        <w:gridCol w:w="885"/>
        <w:gridCol w:w="700"/>
        <w:gridCol w:w="1854"/>
      </w:tblGrid>
      <w:tr w:rsidR="00AB33A2" w:rsidRPr="004A08F0" w14:paraId="083C2E64" w14:textId="77777777" w:rsidTr="004A08F0">
        <w:trPr>
          <w:cantSplit/>
          <w:trHeight w:val="318"/>
          <w:jc w:val="center"/>
        </w:trPr>
        <w:tc>
          <w:tcPr>
            <w:tcW w:w="10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58F01F22"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(I) Group</w:t>
            </w:r>
          </w:p>
        </w:tc>
        <w:tc>
          <w:tcPr>
            <w:tcW w:w="1245"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0EE73E6A" w14:textId="77777777" w:rsidR="00AB33A2" w:rsidRPr="004A08F0" w:rsidRDefault="00AB33A2">
            <w:pPr>
              <w:widowControl w:val="0"/>
              <w:autoSpaceDE w:val="0"/>
              <w:autoSpaceDN w:val="0"/>
              <w:adjustRightInd w:val="0"/>
              <w:rPr>
                <w:rFonts w:eastAsia="Calibri"/>
                <w:noProof/>
                <w:color w:val="000000"/>
                <w:sz w:val="16"/>
                <w:szCs w:val="16"/>
                <w:lang w:eastAsia="tr-TR"/>
              </w:rPr>
            </w:pPr>
            <w:r w:rsidRPr="004A08F0">
              <w:rPr>
                <w:rFonts w:eastAsia="Calibri"/>
                <w:noProof/>
                <w:color w:val="000000"/>
                <w:sz w:val="16"/>
                <w:szCs w:val="16"/>
              </w:rPr>
              <w:t>(J) Group</w:t>
            </w:r>
          </w:p>
        </w:tc>
        <w:tc>
          <w:tcPr>
            <w:tcW w:w="1515"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58521191" w14:textId="77777777" w:rsidR="00AB33A2" w:rsidRPr="004A08F0" w:rsidRDefault="00AB33A2">
            <w:pPr>
              <w:widowControl w:val="0"/>
              <w:autoSpaceDE w:val="0"/>
              <w:autoSpaceDN w:val="0"/>
              <w:adjustRightInd w:val="0"/>
              <w:jc w:val="center"/>
              <w:rPr>
                <w:rFonts w:eastAsia="Calibri"/>
                <w:noProof/>
                <w:color w:val="000000"/>
                <w:sz w:val="16"/>
                <w:szCs w:val="16"/>
              </w:rPr>
            </w:pPr>
            <w:r w:rsidRPr="004A08F0">
              <w:rPr>
                <w:rFonts w:eastAsia="Calibri"/>
                <w:noProof/>
                <w:color w:val="000000"/>
                <w:sz w:val="16"/>
                <w:szCs w:val="16"/>
              </w:rPr>
              <w:t>Mean</w:t>
            </w:r>
          </w:p>
          <w:p w14:paraId="5F78D632"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 xml:space="preserve"> Difference (I-J)</w:t>
            </w:r>
          </w:p>
        </w:tc>
        <w:tc>
          <w:tcPr>
            <w:tcW w:w="885"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39BE12EF" w14:textId="77777777" w:rsidR="00AB33A2" w:rsidRPr="004A08F0" w:rsidRDefault="00AB33A2">
            <w:pPr>
              <w:widowControl w:val="0"/>
              <w:autoSpaceDE w:val="0"/>
              <w:autoSpaceDN w:val="0"/>
              <w:adjustRightInd w:val="0"/>
              <w:jc w:val="center"/>
              <w:rPr>
                <w:rFonts w:eastAsia="Calibri"/>
                <w:noProof/>
                <w:color w:val="000000"/>
                <w:sz w:val="16"/>
                <w:szCs w:val="16"/>
              </w:rPr>
            </w:pPr>
            <w:r w:rsidRPr="004A08F0">
              <w:rPr>
                <w:rFonts w:eastAsia="Calibri"/>
                <w:noProof/>
                <w:color w:val="000000"/>
                <w:sz w:val="16"/>
                <w:szCs w:val="16"/>
              </w:rPr>
              <w:t>Std.</w:t>
            </w:r>
          </w:p>
          <w:p w14:paraId="4BE91B56"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 xml:space="preserve"> Error</w:t>
            </w:r>
          </w:p>
        </w:tc>
        <w:tc>
          <w:tcPr>
            <w:tcW w:w="7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hideMark/>
          </w:tcPr>
          <w:p w14:paraId="48CA9B24"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Sig.</w:t>
            </w:r>
          </w:p>
        </w:tc>
        <w:tc>
          <w:tcPr>
            <w:tcW w:w="1854" w:type="dxa"/>
            <w:tcBorders>
              <w:top w:val="single" w:sz="4" w:space="0" w:color="auto"/>
              <w:left w:val="nil"/>
              <w:bottom w:val="single" w:sz="4" w:space="0" w:color="auto"/>
              <w:right w:val="nil"/>
            </w:tcBorders>
            <w:shd w:val="clear" w:color="auto" w:fill="FFFFFF"/>
            <w:hideMark/>
          </w:tcPr>
          <w:p w14:paraId="1FAE994F"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Note</w:t>
            </w:r>
          </w:p>
        </w:tc>
      </w:tr>
      <w:tr w:rsidR="00AB33A2" w:rsidRPr="004A08F0" w14:paraId="5FBDFA93" w14:textId="77777777" w:rsidTr="000B0123">
        <w:trPr>
          <w:cantSplit/>
          <w:trHeight w:val="87"/>
          <w:jc w:val="center"/>
        </w:trPr>
        <w:tc>
          <w:tcPr>
            <w:tcW w:w="1000" w:type="dxa"/>
            <w:vMerge w:val="restart"/>
            <w:tcBorders>
              <w:top w:val="single" w:sz="4" w:space="0" w:color="auto"/>
              <w:left w:val="nil"/>
              <w:bottom w:val="nil"/>
              <w:right w:val="nil"/>
            </w:tcBorders>
            <w:shd w:val="clear" w:color="auto" w:fill="FFFFFF"/>
            <w:tcMar>
              <w:top w:w="30" w:type="dxa"/>
              <w:left w:w="30" w:type="dxa"/>
              <w:bottom w:w="30" w:type="dxa"/>
              <w:right w:w="30" w:type="dxa"/>
            </w:tcMar>
            <w:hideMark/>
          </w:tcPr>
          <w:p w14:paraId="07CC58C5"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Low</w:t>
            </w:r>
          </w:p>
        </w:tc>
        <w:tc>
          <w:tcPr>
            <w:tcW w:w="1245" w:type="dxa"/>
            <w:tcBorders>
              <w:top w:val="single" w:sz="4" w:space="0" w:color="auto"/>
              <w:left w:val="nil"/>
              <w:bottom w:val="nil"/>
              <w:right w:val="nil"/>
            </w:tcBorders>
            <w:shd w:val="clear" w:color="auto" w:fill="FFFFFF"/>
            <w:tcMar>
              <w:top w:w="30" w:type="dxa"/>
              <w:left w:w="30" w:type="dxa"/>
              <w:bottom w:w="30" w:type="dxa"/>
              <w:right w:w="30" w:type="dxa"/>
            </w:tcMar>
          </w:tcPr>
          <w:p w14:paraId="634F98A4" w14:textId="5B41E97E" w:rsidR="00AB33A2" w:rsidRPr="004A08F0" w:rsidRDefault="00AB33A2" w:rsidP="00803444">
            <w:pPr>
              <w:widowControl w:val="0"/>
              <w:autoSpaceDE w:val="0"/>
              <w:autoSpaceDN w:val="0"/>
              <w:adjustRightInd w:val="0"/>
              <w:jc w:val="center"/>
              <w:rPr>
                <w:rFonts w:eastAsia="Calibri"/>
                <w:noProof/>
                <w:color w:val="000000"/>
                <w:sz w:val="16"/>
                <w:szCs w:val="16"/>
              </w:rPr>
            </w:pPr>
            <w:r w:rsidRPr="004A08F0">
              <w:rPr>
                <w:rFonts w:eastAsia="Calibri"/>
                <w:noProof/>
                <w:color w:val="000000"/>
                <w:sz w:val="16"/>
                <w:szCs w:val="16"/>
              </w:rPr>
              <w:t>Medium</w:t>
            </w:r>
          </w:p>
        </w:tc>
        <w:tc>
          <w:tcPr>
            <w:tcW w:w="1515" w:type="dxa"/>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7F9FA557"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-22.03241</w:t>
            </w:r>
            <w:r w:rsidRPr="004A08F0">
              <w:rPr>
                <w:rFonts w:eastAsia="Calibri"/>
                <w:noProof/>
                <w:color w:val="000000"/>
                <w:sz w:val="16"/>
                <w:szCs w:val="16"/>
                <w:vertAlign w:val="superscript"/>
              </w:rPr>
              <w:t>*</w:t>
            </w:r>
          </w:p>
        </w:tc>
        <w:tc>
          <w:tcPr>
            <w:tcW w:w="885" w:type="dxa"/>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2A96EBAD"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1.38079</w:t>
            </w:r>
          </w:p>
        </w:tc>
        <w:tc>
          <w:tcPr>
            <w:tcW w:w="700" w:type="dxa"/>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7ADC0311"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.000</w:t>
            </w:r>
          </w:p>
        </w:tc>
        <w:tc>
          <w:tcPr>
            <w:tcW w:w="1854" w:type="dxa"/>
            <w:tcBorders>
              <w:top w:val="single" w:sz="4" w:space="0" w:color="auto"/>
              <w:left w:val="nil"/>
              <w:bottom w:val="nil"/>
              <w:right w:val="nil"/>
            </w:tcBorders>
            <w:shd w:val="clear" w:color="auto" w:fill="FFFFFF"/>
            <w:hideMark/>
          </w:tcPr>
          <w:p w14:paraId="656E9E5B"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There is a difference</w:t>
            </w:r>
          </w:p>
        </w:tc>
      </w:tr>
      <w:tr w:rsidR="00AB33A2" w:rsidRPr="004A08F0" w14:paraId="2DD67F64" w14:textId="77777777" w:rsidTr="00AB33A2">
        <w:trPr>
          <w:cantSplit/>
          <w:trHeight w:val="138"/>
          <w:jc w:val="center"/>
        </w:trPr>
        <w:tc>
          <w:tcPr>
            <w:tcW w:w="1000" w:type="dxa"/>
            <w:vMerge/>
            <w:tcBorders>
              <w:top w:val="single" w:sz="4" w:space="0" w:color="auto"/>
              <w:left w:val="nil"/>
              <w:bottom w:val="nil"/>
              <w:right w:val="nil"/>
            </w:tcBorders>
            <w:vAlign w:val="center"/>
            <w:hideMark/>
          </w:tcPr>
          <w:p w14:paraId="1642BA5D" w14:textId="77777777" w:rsidR="00AB33A2" w:rsidRPr="004A08F0" w:rsidRDefault="00AB33A2">
            <w:pPr>
              <w:rPr>
                <w:rFonts w:eastAsia="Calibri"/>
                <w:noProof/>
                <w:color w:val="000000"/>
                <w:sz w:val="16"/>
                <w:szCs w:val="16"/>
                <w:lang w:eastAsia="tr-TR"/>
              </w:rPr>
            </w:pPr>
          </w:p>
        </w:tc>
        <w:tc>
          <w:tcPr>
            <w:tcW w:w="1245" w:type="dxa"/>
            <w:tcBorders>
              <w:top w:val="nil"/>
              <w:left w:val="nil"/>
              <w:bottom w:val="nil"/>
              <w:right w:val="nil"/>
            </w:tcBorders>
            <w:shd w:val="clear" w:color="auto" w:fill="FFFFFF"/>
            <w:tcMar>
              <w:top w:w="30" w:type="dxa"/>
              <w:left w:w="30" w:type="dxa"/>
              <w:bottom w:w="30" w:type="dxa"/>
              <w:right w:w="30" w:type="dxa"/>
            </w:tcMar>
          </w:tcPr>
          <w:p w14:paraId="6BEB5A2A" w14:textId="0AA77AD7" w:rsidR="00AB33A2" w:rsidRPr="004A08F0" w:rsidRDefault="00AB33A2" w:rsidP="00803444">
            <w:pPr>
              <w:widowControl w:val="0"/>
              <w:autoSpaceDE w:val="0"/>
              <w:autoSpaceDN w:val="0"/>
              <w:adjustRightInd w:val="0"/>
              <w:jc w:val="center"/>
              <w:rPr>
                <w:rFonts w:eastAsia="Calibri"/>
                <w:noProof/>
                <w:color w:val="000000"/>
                <w:sz w:val="16"/>
                <w:szCs w:val="16"/>
              </w:rPr>
            </w:pPr>
            <w:r w:rsidRPr="004A08F0">
              <w:rPr>
                <w:rFonts w:eastAsia="Calibri"/>
                <w:noProof/>
                <w:color w:val="000000"/>
                <w:sz w:val="16"/>
                <w:szCs w:val="16"/>
              </w:rPr>
              <w:t>High</w:t>
            </w:r>
          </w:p>
        </w:tc>
        <w:tc>
          <w:tcPr>
            <w:tcW w:w="1515" w:type="dxa"/>
            <w:tcBorders>
              <w:top w:val="nil"/>
              <w:left w:val="nil"/>
              <w:bottom w:val="nil"/>
              <w:right w:val="nil"/>
            </w:tcBorders>
            <w:shd w:val="clear" w:color="auto" w:fill="FFFFFF"/>
            <w:tcMar>
              <w:top w:w="30" w:type="dxa"/>
              <w:left w:w="30" w:type="dxa"/>
              <w:bottom w:w="30" w:type="dxa"/>
              <w:right w:w="30" w:type="dxa"/>
            </w:tcMar>
            <w:vAlign w:val="center"/>
            <w:hideMark/>
          </w:tcPr>
          <w:p w14:paraId="3EEEEF13"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-37.40263</w:t>
            </w:r>
            <w:r w:rsidRPr="004A08F0">
              <w:rPr>
                <w:rFonts w:eastAsia="Calibri"/>
                <w:noProof/>
                <w:color w:val="000000"/>
                <w:sz w:val="16"/>
                <w:szCs w:val="16"/>
                <w:vertAlign w:val="superscript"/>
              </w:rPr>
              <w:t>*</w:t>
            </w:r>
          </w:p>
        </w:tc>
        <w:tc>
          <w:tcPr>
            <w:tcW w:w="885" w:type="dxa"/>
            <w:tcBorders>
              <w:top w:val="nil"/>
              <w:left w:val="nil"/>
              <w:bottom w:val="nil"/>
              <w:right w:val="nil"/>
            </w:tcBorders>
            <w:shd w:val="clear" w:color="auto" w:fill="FFFFFF"/>
            <w:tcMar>
              <w:top w:w="30" w:type="dxa"/>
              <w:left w:w="30" w:type="dxa"/>
              <w:bottom w:w="30" w:type="dxa"/>
              <w:right w:w="30" w:type="dxa"/>
            </w:tcMar>
            <w:vAlign w:val="center"/>
            <w:hideMark/>
          </w:tcPr>
          <w:p w14:paraId="6F568271"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1.50202</w:t>
            </w:r>
          </w:p>
        </w:tc>
        <w:tc>
          <w:tcPr>
            <w:tcW w:w="700" w:type="dxa"/>
            <w:tcBorders>
              <w:top w:val="nil"/>
              <w:left w:val="nil"/>
              <w:bottom w:val="nil"/>
              <w:right w:val="nil"/>
            </w:tcBorders>
            <w:shd w:val="clear" w:color="auto" w:fill="FFFFFF"/>
            <w:tcMar>
              <w:top w:w="30" w:type="dxa"/>
              <w:left w:w="30" w:type="dxa"/>
              <w:bottom w:w="30" w:type="dxa"/>
              <w:right w:w="30" w:type="dxa"/>
            </w:tcMar>
            <w:vAlign w:val="center"/>
            <w:hideMark/>
          </w:tcPr>
          <w:p w14:paraId="64D72162"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.000</w:t>
            </w:r>
          </w:p>
        </w:tc>
        <w:tc>
          <w:tcPr>
            <w:tcW w:w="1854" w:type="dxa"/>
            <w:tcBorders>
              <w:top w:val="nil"/>
              <w:left w:val="nil"/>
              <w:bottom w:val="nil"/>
              <w:right w:val="nil"/>
            </w:tcBorders>
            <w:shd w:val="clear" w:color="auto" w:fill="FFFFFF"/>
            <w:hideMark/>
          </w:tcPr>
          <w:p w14:paraId="2C28A1DE"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There is a difference</w:t>
            </w:r>
          </w:p>
        </w:tc>
      </w:tr>
      <w:tr w:rsidR="00AB33A2" w:rsidRPr="004A08F0" w14:paraId="569467DA" w14:textId="77777777" w:rsidTr="00803444">
        <w:trPr>
          <w:cantSplit/>
          <w:trHeight w:val="207"/>
          <w:jc w:val="center"/>
        </w:trPr>
        <w:tc>
          <w:tcPr>
            <w:tcW w:w="1000" w:type="dxa"/>
            <w:vMerge w:val="restart"/>
            <w:tcBorders>
              <w:top w:val="nil"/>
              <w:left w:val="nil"/>
              <w:bottom w:val="nil"/>
              <w:right w:val="nil"/>
            </w:tcBorders>
            <w:shd w:val="clear" w:color="auto" w:fill="FFFFFF"/>
            <w:tcMar>
              <w:top w:w="30" w:type="dxa"/>
              <w:left w:w="30" w:type="dxa"/>
              <w:bottom w:w="30" w:type="dxa"/>
              <w:right w:w="30" w:type="dxa"/>
            </w:tcMar>
            <w:hideMark/>
          </w:tcPr>
          <w:p w14:paraId="18E1EC95"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Medium</w:t>
            </w:r>
          </w:p>
        </w:tc>
        <w:tc>
          <w:tcPr>
            <w:tcW w:w="1245" w:type="dxa"/>
            <w:tcBorders>
              <w:top w:val="nil"/>
              <w:left w:val="nil"/>
              <w:bottom w:val="nil"/>
              <w:right w:val="nil"/>
            </w:tcBorders>
            <w:shd w:val="clear" w:color="auto" w:fill="FFFFFF"/>
            <w:tcMar>
              <w:top w:w="30" w:type="dxa"/>
              <w:left w:w="30" w:type="dxa"/>
              <w:bottom w:w="30" w:type="dxa"/>
              <w:right w:w="30" w:type="dxa"/>
            </w:tcMar>
          </w:tcPr>
          <w:p w14:paraId="14157102" w14:textId="56204B71" w:rsidR="00AB33A2" w:rsidRPr="004A08F0" w:rsidRDefault="00AB33A2" w:rsidP="00803444">
            <w:pPr>
              <w:widowControl w:val="0"/>
              <w:autoSpaceDE w:val="0"/>
              <w:autoSpaceDN w:val="0"/>
              <w:adjustRightInd w:val="0"/>
              <w:jc w:val="center"/>
              <w:rPr>
                <w:rFonts w:eastAsia="Calibri"/>
                <w:noProof/>
                <w:color w:val="000000"/>
                <w:sz w:val="16"/>
                <w:szCs w:val="16"/>
              </w:rPr>
            </w:pPr>
            <w:r w:rsidRPr="004A08F0">
              <w:rPr>
                <w:rFonts w:eastAsia="Calibri"/>
                <w:noProof/>
                <w:color w:val="000000"/>
                <w:sz w:val="16"/>
                <w:szCs w:val="16"/>
              </w:rPr>
              <w:t>Low</w:t>
            </w:r>
          </w:p>
        </w:tc>
        <w:tc>
          <w:tcPr>
            <w:tcW w:w="1515" w:type="dxa"/>
            <w:tcBorders>
              <w:top w:val="nil"/>
              <w:left w:val="nil"/>
              <w:bottom w:val="nil"/>
              <w:right w:val="nil"/>
            </w:tcBorders>
            <w:shd w:val="clear" w:color="auto" w:fill="FFFFFF"/>
            <w:tcMar>
              <w:top w:w="30" w:type="dxa"/>
              <w:left w:w="30" w:type="dxa"/>
              <w:bottom w:w="30" w:type="dxa"/>
              <w:right w:w="30" w:type="dxa"/>
            </w:tcMar>
            <w:vAlign w:val="center"/>
            <w:hideMark/>
          </w:tcPr>
          <w:p w14:paraId="159D0F61"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22.03241</w:t>
            </w:r>
            <w:r w:rsidRPr="004A08F0">
              <w:rPr>
                <w:rFonts w:eastAsia="Calibri"/>
                <w:noProof/>
                <w:color w:val="000000"/>
                <w:sz w:val="16"/>
                <w:szCs w:val="16"/>
                <w:vertAlign w:val="superscript"/>
              </w:rPr>
              <w:t>*</w:t>
            </w:r>
          </w:p>
        </w:tc>
        <w:tc>
          <w:tcPr>
            <w:tcW w:w="885" w:type="dxa"/>
            <w:tcBorders>
              <w:top w:val="nil"/>
              <w:left w:val="nil"/>
              <w:bottom w:val="nil"/>
              <w:right w:val="nil"/>
            </w:tcBorders>
            <w:shd w:val="clear" w:color="auto" w:fill="FFFFFF"/>
            <w:tcMar>
              <w:top w:w="30" w:type="dxa"/>
              <w:left w:w="30" w:type="dxa"/>
              <w:bottom w:w="30" w:type="dxa"/>
              <w:right w:w="30" w:type="dxa"/>
            </w:tcMar>
            <w:vAlign w:val="center"/>
            <w:hideMark/>
          </w:tcPr>
          <w:p w14:paraId="4563B1D0"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1.38079</w:t>
            </w:r>
          </w:p>
        </w:tc>
        <w:tc>
          <w:tcPr>
            <w:tcW w:w="700" w:type="dxa"/>
            <w:tcBorders>
              <w:top w:val="nil"/>
              <w:left w:val="nil"/>
              <w:bottom w:val="nil"/>
              <w:right w:val="nil"/>
            </w:tcBorders>
            <w:shd w:val="clear" w:color="auto" w:fill="FFFFFF"/>
            <w:tcMar>
              <w:top w:w="30" w:type="dxa"/>
              <w:left w:w="30" w:type="dxa"/>
              <w:bottom w:w="30" w:type="dxa"/>
              <w:right w:w="30" w:type="dxa"/>
            </w:tcMar>
            <w:vAlign w:val="center"/>
            <w:hideMark/>
          </w:tcPr>
          <w:p w14:paraId="1CA94D89"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.000</w:t>
            </w:r>
          </w:p>
        </w:tc>
        <w:tc>
          <w:tcPr>
            <w:tcW w:w="1854" w:type="dxa"/>
            <w:tcBorders>
              <w:top w:val="nil"/>
              <w:left w:val="nil"/>
              <w:bottom w:val="nil"/>
              <w:right w:val="nil"/>
            </w:tcBorders>
            <w:shd w:val="clear" w:color="auto" w:fill="FFFFFF"/>
            <w:hideMark/>
          </w:tcPr>
          <w:p w14:paraId="2610337F"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There is a difference</w:t>
            </w:r>
          </w:p>
        </w:tc>
      </w:tr>
      <w:tr w:rsidR="00AB33A2" w:rsidRPr="004A08F0" w14:paraId="716C42AE" w14:textId="77777777" w:rsidTr="00AB33A2">
        <w:trPr>
          <w:cantSplit/>
          <w:trHeight w:val="191"/>
          <w:jc w:val="center"/>
        </w:trPr>
        <w:tc>
          <w:tcPr>
            <w:tcW w:w="1000" w:type="dxa"/>
            <w:vMerge/>
            <w:tcBorders>
              <w:top w:val="nil"/>
              <w:left w:val="nil"/>
              <w:bottom w:val="nil"/>
              <w:right w:val="nil"/>
            </w:tcBorders>
            <w:vAlign w:val="center"/>
            <w:hideMark/>
          </w:tcPr>
          <w:p w14:paraId="1660F26F" w14:textId="77777777" w:rsidR="00AB33A2" w:rsidRPr="004A08F0" w:rsidRDefault="00AB33A2">
            <w:pPr>
              <w:rPr>
                <w:rFonts w:eastAsia="Calibri"/>
                <w:noProof/>
                <w:color w:val="000000"/>
                <w:sz w:val="16"/>
                <w:szCs w:val="16"/>
                <w:lang w:eastAsia="tr-TR"/>
              </w:rPr>
            </w:pPr>
          </w:p>
        </w:tc>
        <w:tc>
          <w:tcPr>
            <w:tcW w:w="1245" w:type="dxa"/>
            <w:tcBorders>
              <w:top w:val="nil"/>
              <w:left w:val="nil"/>
              <w:bottom w:val="nil"/>
              <w:right w:val="nil"/>
            </w:tcBorders>
            <w:shd w:val="clear" w:color="auto" w:fill="FFFFFF"/>
            <w:tcMar>
              <w:top w:w="30" w:type="dxa"/>
              <w:left w:w="30" w:type="dxa"/>
              <w:bottom w:w="30" w:type="dxa"/>
              <w:right w:w="30" w:type="dxa"/>
            </w:tcMar>
          </w:tcPr>
          <w:p w14:paraId="05ABE572" w14:textId="2FFB16E0" w:rsidR="00AB33A2" w:rsidRPr="004A08F0" w:rsidRDefault="00AB33A2" w:rsidP="00803444">
            <w:pPr>
              <w:widowControl w:val="0"/>
              <w:autoSpaceDE w:val="0"/>
              <w:autoSpaceDN w:val="0"/>
              <w:adjustRightInd w:val="0"/>
              <w:jc w:val="center"/>
              <w:rPr>
                <w:rFonts w:eastAsia="Calibri"/>
                <w:noProof/>
                <w:color w:val="000000"/>
                <w:sz w:val="16"/>
                <w:szCs w:val="16"/>
              </w:rPr>
            </w:pPr>
            <w:r w:rsidRPr="004A08F0">
              <w:rPr>
                <w:rFonts w:eastAsia="Calibri"/>
                <w:noProof/>
                <w:color w:val="000000"/>
                <w:sz w:val="16"/>
                <w:szCs w:val="16"/>
              </w:rPr>
              <w:t>High</w:t>
            </w:r>
          </w:p>
        </w:tc>
        <w:tc>
          <w:tcPr>
            <w:tcW w:w="1515" w:type="dxa"/>
            <w:tcBorders>
              <w:top w:val="nil"/>
              <w:left w:val="nil"/>
              <w:bottom w:val="nil"/>
              <w:right w:val="nil"/>
            </w:tcBorders>
            <w:shd w:val="clear" w:color="auto" w:fill="FFFFFF"/>
            <w:tcMar>
              <w:top w:w="30" w:type="dxa"/>
              <w:left w:w="30" w:type="dxa"/>
              <w:bottom w:w="30" w:type="dxa"/>
              <w:right w:w="30" w:type="dxa"/>
            </w:tcMar>
            <w:vAlign w:val="center"/>
            <w:hideMark/>
          </w:tcPr>
          <w:p w14:paraId="2E8DFA44"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-15.37022</w:t>
            </w:r>
            <w:r w:rsidRPr="004A08F0">
              <w:rPr>
                <w:rFonts w:eastAsia="Calibri"/>
                <w:noProof/>
                <w:color w:val="000000"/>
                <w:sz w:val="16"/>
                <w:szCs w:val="16"/>
                <w:vertAlign w:val="superscript"/>
              </w:rPr>
              <w:t>*</w:t>
            </w:r>
          </w:p>
        </w:tc>
        <w:tc>
          <w:tcPr>
            <w:tcW w:w="885" w:type="dxa"/>
            <w:tcBorders>
              <w:top w:val="nil"/>
              <w:left w:val="nil"/>
              <w:bottom w:val="nil"/>
              <w:right w:val="nil"/>
            </w:tcBorders>
            <w:shd w:val="clear" w:color="auto" w:fill="FFFFFF"/>
            <w:tcMar>
              <w:top w:w="30" w:type="dxa"/>
              <w:left w:w="30" w:type="dxa"/>
              <w:bottom w:w="30" w:type="dxa"/>
              <w:right w:w="30" w:type="dxa"/>
            </w:tcMar>
            <w:vAlign w:val="center"/>
            <w:hideMark/>
          </w:tcPr>
          <w:p w14:paraId="17C6D0DB"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1.40212</w:t>
            </w:r>
          </w:p>
        </w:tc>
        <w:tc>
          <w:tcPr>
            <w:tcW w:w="700" w:type="dxa"/>
            <w:tcBorders>
              <w:top w:val="nil"/>
              <w:left w:val="nil"/>
              <w:bottom w:val="nil"/>
              <w:right w:val="nil"/>
            </w:tcBorders>
            <w:shd w:val="clear" w:color="auto" w:fill="FFFFFF"/>
            <w:tcMar>
              <w:top w:w="30" w:type="dxa"/>
              <w:left w:w="30" w:type="dxa"/>
              <w:bottom w:w="30" w:type="dxa"/>
              <w:right w:w="30" w:type="dxa"/>
            </w:tcMar>
            <w:vAlign w:val="center"/>
            <w:hideMark/>
          </w:tcPr>
          <w:p w14:paraId="41472658"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.000</w:t>
            </w:r>
          </w:p>
        </w:tc>
        <w:tc>
          <w:tcPr>
            <w:tcW w:w="1854" w:type="dxa"/>
            <w:tcBorders>
              <w:top w:val="nil"/>
              <w:left w:val="nil"/>
              <w:bottom w:val="nil"/>
              <w:right w:val="nil"/>
            </w:tcBorders>
            <w:shd w:val="clear" w:color="auto" w:fill="FFFFFF"/>
            <w:hideMark/>
          </w:tcPr>
          <w:p w14:paraId="6196CE11"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There is a difference</w:t>
            </w:r>
          </w:p>
        </w:tc>
      </w:tr>
      <w:tr w:rsidR="00AB33A2" w:rsidRPr="004A08F0" w14:paraId="62848719" w14:textId="77777777" w:rsidTr="00AB33A2">
        <w:trPr>
          <w:cantSplit/>
          <w:trHeight w:val="227"/>
          <w:jc w:val="center"/>
        </w:trPr>
        <w:tc>
          <w:tcPr>
            <w:tcW w:w="1000" w:type="dxa"/>
            <w:vMerge w:val="restart"/>
            <w:tcBorders>
              <w:top w:val="nil"/>
              <w:left w:val="nil"/>
              <w:bottom w:val="single" w:sz="4" w:space="0" w:color="auto"/>
              <w:right w:val="nil"/>
            </w:tcBorders>
            <w:shd w:val="clear" w:color="auto" w:fill="FFFFFF"/>
            <w:tcMar>
              <w:top w:w="30" w:type="dxa"/>
              <w:left w:w="30" w:type="dxa"/>
              <w:bottom w:w="30" w:type="dxa"/>
              <w:right w:w="30" w:type="dxa"/>
            </w:tcMar>
            <w:hideMark/>
          </w:tcPr>
          <w:p w14:paraId="61470B9D"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High</w:t>
            </w:r>
          </w:p>
        </w:tc>
        <w:tc>
          <w:tcPr>
            <w:tcW w:w="1245" w:type="dxa"/>
            <w:tcBorders>
              <w:top w:val="nil"/>
              <w:left w:val="nil"/>
              <w:bottom w:val="nil"/>
              <w:right w:val="nil"/>
            </w:tcBorders>
            <w:shd w:val="clear" w:color="auto" w:fill="FFFFFF"/>
            <w:tcMar>
              <w:top w:w="30" w:type="dxa"/>
              <w:left w:w="30" w:type="dxa"/>
              <w:bottom w:w="30" w:type="dxa"/>
              <w:right w:w="30" w:type="dxa"/>
            </w:tcMar>
          </w:tcPr>
          <w:p w14:paraId="69044998" w14:textId="4EA96DA2" w:rsidR="00AB33A2" w:rsidRPr="004A08F0" w:rsidRDefault="00AB33A2" w:rsidP="00803444">
            <w:pPr>
              <w:widowControl w:val="0"/>
              <w:autoSpaceDE w:val="0"/>
              <w:autoSpaceDN w:val="0"/>
              <w:adjustRightInd w:val="0"/>
              <w:jc w:val="center"/>
              <w:rPr>
                <w:rFonts w:eastAsia="Calibri"/>
                <w:noProof/>
                <w:color w:val="000000"/>
                <w:sz w:val="16"/>
                <w:szCs w:val="16"/>
              </w:rPr>
            </w:pPr>
            <w:r w:rsidRPr="004A08F0">
              <w:rPr>
                <w:rFonts w:eastAsia="Calibri"/>
                <w:noProof/>
                <w:color w:val="000000"/>
                <w:sz w:val="16"/>
                <w:szCs w:val="16"/>
              </w:rPr>
              <w:t>Low</w:t>
            </w:r>
          </w:p>
        </w:tc>
        <w:tc>
          <w:tcPr>
            <w:tcW w:w="1515" w:type="dxa"/>
            <w:tcBorders>
              <w:top w:val="nil"/>
              <w:left w:val="nil"/>
              <w:bottom w:val="nil"/>
              <w:right w:val="nil"/>
            </w:tcBorders>
            <w:shd w:val="clear" w:color="auto" w:fill="FFFFFF"/>
            <w:tcMar>
              <w:top w:w="30" w:type="dxa"/>
              <w:left w:w="30" w:type="dxa"/>
              <w:bottom w:w="30" w:type="dxa"/>
              <w:right w:w="30" w:type="dxa"/>
            </w:tcMar>
            <w:vAlign w:val="center"/>
            <w:hideMark/>
          </w:tcPr>
          <w:p w14:paraId="648833B1"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37.40263</w:t>
            </w:r>
            <w:r w:rsidRPr="004A08F0">
              <w:rPr>
                <w:rFonts w:eastAsia="Calibri"/>
                <w:noProof/>
                <w:color w:val="000000"/>
                <w:sz w:val="16"/>
                <w:szCs w:val="16"/>
                <w:vertAlign w:val="superscript"/>
              </w:rPr>
              <w:t>*</w:t>
            </w:r>
          </w:p>
        </w:tc>
        <w:tc>
          <w:tcPr>
            <w:tcW w:w="885" w:type="dxa"/>
            <w:tcBorders>
              <w:top w:val="nil"/>
              <w:left w:val="nil"/>
              <w:bottom w:val="nil"/>
              <w:right w:val="nil"/>
            </w:tcBorders>
            <w:shd w:val="clear" w:color="auto" w:fill="FFFFFF"/>
            <w:tcMar>
              <w:top w:w="30" w:type="dxa"/>
              <w:left w:w="30" w:type="dxa"/>
              <w:bottom w:w="30" w:type="dxa"/>
              <w:right w:w="30" w:type="dxa"/>
            </w:tcMar>
            <w:vAlign w:val="center"/>
            <w:hideMark/>
          </w:tcPr>
          <w:p w14:paraId="58340795"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1.50202</w:t>
            </w:r>
          </w:p>
        </w:tc>
        <w:tc>
          <w:tcPr>
            <w:tcW w:w="700" w:type="dxa"/>
            <w:tcBorders>
              <w:top w:val="nil"/>
              <w:left w:val="nil"/>
              <w:bottom w:val="nil"/>
              <w:right w:val="nil"/>
            </w:tcBorders>
            <w:shd w:val="clear" w:color="auto" w:fill="FFFFFF"/>
            <w:tcMar>
              <w:top w:w="30" w:type="dxa"/>
              <w:left w:w="30" w:type="dxa"/>
              <w:bottom w:w="30" w:type="dxa"/>
              <w:right w:w="30" w:type="dxa"/>
            </w:tcMar>
            <w:vAlign w:val="center"/>
            <w:hideMark/>
          </w:tcPr>
          <w:p w14:paraId="5F13C9C0"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.000</w:t>
            </w:r>
          </w:p>
        </w:tc>
        <w:tc>
          <w:tcPr>
            <w:tcW w:w="1854" w:type="dxa"/>
            <w:tcBorders>
              <w:top w:val="nil"/>
              <w:left w:val="nil"/>
              <w:bottom w:val="nil"/>
              <w:right w:val="nil"/>
            </w:tcBorders>
            <w:shd w:val="clear" w:color="auto" w:fill="FFFFFF"/>
            <w:hideMark/>
          </w:tcPr>
          <w:p w14:paraId="152FB6CD"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There is a difference</w:t>
            </w:r>
          </w:p>
        </w:tc>
      </w:tr>
      <w:tr w:rsidR="00AB33A2" w:rsidRPr="004A08F0" w14:paraId="7C7B71ED" w14:textId="77777777" w:rsidTr="00803444">
        <w:trPr>
          <w:cantSplit/>
          <w:trHeight w:val="119"/>
          <w:jc w:val="center"/>
        </w:trPr>
        <w:tc>
          <w:tcPr>
            <w:tcW w:w="1000" w:type="dxa"/>
            <w:vMerge/>
            <w:tcBorders>
              <w:top w:val="nil"/>
              <w:left w:val="nil"/>
              <w:bottom w:val="single" w:sz="4" w:space="0" w:color="auto"/>
              <w:right w:val="nil"/>
            </w:tcBorders>
            <w:vAlign w:val="center"/>
            <w:hideMark/>
          </w:tcPr>
          <w:p w14:paraId="113FC5DE" w14:textId="77777777" w:rsidR="00AB33A2" w:rsidRPr="004A08F0" w:rsidRDefault="00AB33A2">
            <w:pPr>
              <w:rPr>
                <w:rFonts w:eastAsia="Calibri"/>
                <w:noProof/>
                <w:color w:val="000000"/>
                <w:sz w:val="16"/>
                <w:szCs w:val="16"/>
                <w:lang w:eastAsia="tr-TR"/>
              </w:rPr>
            </w:pPr>
          </w:p>
        </w:tc>
        <w:tc>
          <w:tcPr>
            <w:tcW w:w="1245" w:type="dxa"/>
            <w:tcBorders>
              <w:top w:val="nil"/>
              <w:left w:val="nil"/>
              <w:bottom w:val="single" w:sz="4" w:space="0" w:color="auto"/>
              <w:right w:val="nil"/>
            </w:tcBorders>
            <w:shd w:val="clear" w:color="auto" w:fill="FFFFFF"/>
            <w:tcMar>
              <w:top w:w="30" w:type="dxa"/>
              <w:left w:w="30" w:type="dxa"/>
              <w:bottom w:w="30" w:type="dxa"/>
              <w:right w:w="30" w:type="dxa"/>
            </w:tcMar>
          </w:tcPr>
          <w:p w14:paraId="687EDDA4" w14:textId="54DFCD05" w:rsidR="00AB33A2" w:rsidRPr="004A08F0" w:rsidRDefault="00AB33A2" w:rsidP="00803444">
            <w:pPr>
              <w:widowControl w:val="0"/>
              <w:autoSpaceDE w:val="0"/>
              <w:autoSpaceDN w:val="0"/>
              <w:adjustRightInd w:val="0"/>
              <w:jc w:val="center"/>
              <w:rPr>
                <w:rFonts w:eastAsia="Calibri"/>
                <w:noProof/>
                <w:color w:val="000000"/>
                <w:sz w:val="16"/>
                <w:szCs w:val="16"/>
              </w:rPr>
            </w:pPr>
            <w:r w:rsidRPr="004A08F0">
              <w:rPr>
                <w:rFonts w:eastAsia="Calibri"/>
                <w:noProof/>
                <w:color w:val="000000"/>
                <w:sz w:val="16"/>
                <w:szCs w:val="16"/>
              </w:rPr>
              <w:t>Medium</w:t>
            </w:r>
          </w:p>
        </w:tc>
        <w:tc>
          <w:tcPr>
            <w:tcW w:w="1515" w:type="dxa"/>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6609BB10"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15.37022</w:t>
            </w:r>
            <w:r w:rsidRPr="004A08F0">
              <w:rPr>
                <w:rFonts w:eastAsia="Calibri"/>
                <w:noProof/>
                <w:color w:val="000000"/>
                <w:sz w:val="16"/>
                <w:szCs w:val="16"/>
                <w:vertAlign w:val="superscript"/>
              </w:rPr>
              <w:t>*</w:t>
            </w:r>
          </w:p>
        </w:tc>
        <w:tc>
          <w:tcPr>
            <w:tcW w:w="885" w:type="dxa"/>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1E5A3087"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1.40212</w:t>
            </w:r>
          </w:p>
        </w:tc>
        <w:tc>
          <w:tcPr>
            <w:tcW w:w="700" w:type="dxa"/>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14:paraId="05046B1C"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.000</w:t>
            </w:r>
          </w:p>
        </w:tc>
        <w:tc>
          <w:tcPr>
            <w:tcW w:w="1854" w:type="dxa"/>
            <w:tcBorders>
              <w:top w:val="nil"/>
              <w:left w:val="nil"/>
              <w:bottom w:val="single" w:sz="4" w:space="0" w:color="auto"/>
              <w:right w:val="nil"/>
            </w:tcBorders>
            <w:shd w:val="clear" w:color="auto" w:fill="FFFFFF"/>
            <w:hideMark/>
          </w:tcPr>
          <w:p w14:paraId="158DD044" w14:textId="77777777" w:rsidR="00AB33A2" w:rsidRPr="004A08F0" w:rsidRDefault="00AB33A2">
            <w:pPr>
              <w:widowControl w:val="0"/>
              <w:autoSpaceDE w:val="0"/>
              <w:autoSpaceDN w:val="0"/>
              <w:adjustRightInd w:val="0"/>
              <w:jc w:val="center"/>
              <w:rPr>
                <w:rFonts w:eastAsia="Calibri"/>
                <w:noProof/>
                <w:color w:val="000000"/>
                <w:sz w:val="16"/>
                <w:szCs w:val="16"/>
                <w:lang w:eastAsia="tr-TR"/>
              </w:rPr>
            </w:pPr>
            <w:r w:rsidRPr="004A08F0">
              <w:rPr>
                <w:rFonts w:eastAsia="Calibri"/>
                <w:noProof/>
                <w:color w:val="000000"/>
                <w:sz w:val="16"/>
                <w:szCs w:val="16"/>
              </w:rPr>
              <w:t>There is a difference</w:t>
            </w:r>
          </w:p>
        </w:tc>
      </w:tr>
    </w:tbl>
    <w:p w14:paraId="26CE9E44" w14:textId="77777777" w:rsidR="00AB33A2" w:rsidRPr="004A08F0" w:rsidRDefault="00AB33A2" w:rsidP="00AB33A2">
      <w:pPr>
        <w:widowControl w:val="0"/>
        <w:spacing w:line="360" w:lineRule="auto"/>
        <w:jc w:val="both"/>
        <w:rPr>
          <w:rFonts w:asciiTheme="minorHAnsi" w:eastAsia="Calibri" w:hAnsiTheme="minorHAnsi" w:cstheme="minorBidi"/>
          <w:noProof/>
          <w:color w:val="000000"/>
          <w:sz w:val="16"/>
          <w:szCs w:val="16"/>
          <w:lang w:val="af-ZA" w:eastAsia="tr-TR"/>
        </w:rPr>
      </w:pPr>
    </w:p>
    <w:p w14:paraId="77B86830" w14:textId="4D707E02" w:rsidR="00620CF3" w:rsidRPr="00620CF3" w:rsidRDefault="00AB33A2" w:rsidP="00620CF3">
      <w:pPr>
        <w:widowControl w:val="0"/>
        <w:ind w:firstLine="709"/>
        <w:jc w:val="both"/>
        <w:rPr>
          <w:rFonts w:eastAsia="Calibri"/>
          <w:noProof/>
          <w:color w:val="000000"/>
          <w:lang w:val="af-ZA"/>
        </w:rPr>
      </w:pPr>
      <w:r w:rsidRPr="004A08F0">
        <w:rPr>
          <w:rFonts w:eastAsia="Calibri"/>
          <w:noProof/>
          <w:color w:val="000000"/>
          <w:lang w:val="af-ZA"/>
        </w:rPr>
        <w:t>Table 29 shows that the test results of the differences test on mathematical communication skills post test are based on students' early mathematical skills. Since the sig. smaller than 0.05, it means that there are differences in the data. Thus, the mathematical communication skills tests based on students' early mathematical skills ie low, medium and high differ significantly.</w:t>
      </w:r>
    </w:p>
    <w:p w14:paraId="42644021" w14:textId="65670D75" w:rsidR="00620CF3" w:rsidRDefault="00AB33A2" w:rsidP="00620CF3">
      <w:pPr>
        <w:widowControl w:val="0"/>
        <w:ind w:firstLine="709"/>
        <w:jc w:val="both"/>
        <w:rPr>
          <w:rFonts w:eastAsia="Calibri"/>
          <w:noProof/>
          <w:color w:val="000000"/>
          <w:lang w:val="af-ZA" w:eastAsia="tr-TR"/>
        </w:rPr>
      </w:pPr>
      <w:r w:rsidRPr="00620CF3">
        <w:rPr>
          <w:rFonts w:eastAsia="Calibri"/>
          <w:noProof/>
          <w:color w:val="000000"/>
          <w:lang w:val="af-ZA"/>
        </w:rPr>
        <w:t xml:space="preserve">The results of descriptive analysis and statistical tests show that there are significant differences in the improvement of mathematical reasoning skills with learning with RME when compared with conventional learning. Increased mathematical reasoning skills occur at each level of the school because the acquisition of mathematical problems oriented to everyday local life. The average rural student in Maluku, especially in Central Maluku, still uses a pattern from the ancestors in the form of the </w:t>
      </w:r>
      <w:r w:rsidRPr="00620CF3">
        <w:rPr>
          <w:rFonts w:eastAsia="Calibri"/>
          <w:i/>
          <w:noProof/>
          <w:color w:val="000000"/>
          <w:lang w:val="af-ZA"/>
        </w:rPr>
        <w:t>Nanaku</w:t>
      </w:r>
      <w:r w:rsidRPr="00620CF3">
        <w:rPr>
          <w:rFonts w:eastAsia="Calibri"/>
          <w:noProof/>
          <w:color w:val="000000"/>
          <w:lang w:val="af-ZA"/>
        </w:rPr>
        <w:t xml:space="preserve"> system or predictions of possible answers. However, with RME based on local culture, the teacher designs learning to instill mathematical concepts in stimulating mathematical reasoning and communication skills in everyday contexts. The results show that RME can improve mathematical reasoning and communication skills of junior high school students because the local cultural environment is very influential on improving students' mathematical reasoning. Students no longer compare and imagine mathematical conditions that have never been seen or felt, but can apply according to the local context that occurs. The results of this study are </w:t>
      </w:r>
      <w:r w:rsidRPr="00620CF3">
        <w:rPr>
          <w:rFonts w:eastAsia="Calibri"/>
          <w:noProof/>
          <w:color w:val="000000"/>
          <w:lang w:val="af-ZA"/>
        </w:rPr>
        <w:lastRenderedPageBreak/>
        <w:t xml:space="preserve">supported by Piaget's learning theory which states that the basic principles of a person's knowledge will change and adapt to the surrounding reality </w:t>
      </w:r>
      <w:r w:rsidR="00736BB1">
        <w:rPr>
          <w:rFonts w:eastAsia="Calibri"/>
          <w:noProof/>
          <w:color w:val="000000"/>
          <w:lang w:val="af-ZA"/>
        </w:rPr>
        <w:fldChar w:fldCharType="begin" w:fldLock="1"/>
      </w:r>
      <w:r w:rsidR="00BD72A0">
        <w:rPr>
          <w:rFonts w:eastAsia="Calibri"/>
          <w:noProof/>
          <w:color w:val="000000"/>
          <w:lang w:val="af-ZA"/>
        </w:rPr>
        <w:instrText>ADDIN CSL_CITATION {"citationItems":[{"id":"ITEM-1","itemData":{"DOI":"10.1080/09650792.2018.1564687","ISSN":"17475074","abstract":"Lo’s variation theory is a learning and teaching theory based on Marton’s phenomenographic approach and is one of the most important backbones of learning studies. The proponents of variation theory demarcate their approach from constructivist learning approaches, stressing constructivism as philosophical framework, but not as learning theory. At the same time, the phenomenographic approach emphasizes the importance of Piaget’s work about the cognitive development, which should be considered when talking about learning and teaching. We argue that–from a theoretical point of view–Piaget’s theory of how cognitive schemata are developed and how variation theory proposes that learning can be fostered entails many similarities which are not apparent at first glance. We demonstrate the similarities and differences using a teaching example from an English as second language classroom and show the implications for practical instructional work. Finally, we discuss concrete suggestions how variation theory could benefit even more from Piaget’s theory.","author":[{"dropping-particle":"","family":"Hanfstingl","given":"Barbara","non-dropping-particle":"","parse-names":false,"suffix":""},{"dropping-particle":"","family":"Benke","given":"Gertraud","non-dropping-particle":"","parse-names":false,"suffix":""},{"dropping-particle":"","family":"Zhang","given":"Yuefeng","non-dropping-particle":"","parse-names":false,"suffix":""}],"container-title":"Educational Action Research","id":"ITEM-1","issue":"4","issued":{"date-parts":[["2019"]]},"page":"511-526","publisher":"Routledge","title":"Comparing variation theory with Piaget’s theory of cognitive development: more similarities than differences?","type":"article-journal","volume":"27"},"uris":["http://www.mendeley.com/documents/?uuid=12c04193-ee7d-4e82-bd03-8cd97677b81f"]}],"mendeley":{"formattedCitation":"[28]","plainTextFormattedCitation":"[28]","previouslyFormattedCitation":"[28]"},"properties":{"noteIndex":0},"schema":"https://github.com/citation-style-language/schema/raw/master/csl-citation.json"}</w:instrText>
      </w:r>
      <w:r w:rsidR="00736BB1">
        <w:rPr>
          <w:rFonts w:eastAsia="Calibri"/>
          <w:noProof/>
          <w:color w:val="000000"/>
          <w:lang w:val="af-ZA"/>
        </w:rPr>
        <w:fldChar w:fldCharType="separate"/>
      </w:r>
      <w:r w:rsidR="00A60950" w:rsidRPr="00A60950">
        <w:rPr>
          <w:rFonts w:eastAsia="Calibri"/>
          <w:noProof/>
          <w:color w:val="000000"/>
          <w:lang w:val="af-ZA"/>
        </w:rPr>
        <w:t>[28]</w:t>
      </w:r>
      <w:r w:rsidR="00736BB1">
        <w:rPr>
          <w:rFonts w:eastAsia="Calibri"/>
          <w:noProof/>
          <w:color w:val="000000"/>
          <w:lang w:val="af-ZA"/>
        </w:rPr>
        <w:fldChar w:fldCharType="end"/>
      </w:r>
      <w:r w:rsidRPr="00620CF3">
        <w:rPr>
          <w:rFonts w:eastAsia="Calibri"/>
          <w:noProof/>
          <w:color w:val="000000"/>
          <w:lang w:val="af-ZA"/>
        </w:rPr>
        <w:t>.</w:t>
      </w:r>
    </w:p>
    <w:p w14:paraId="208DD5BA" w14:textId="748D255A" w:rsidR="00620CF3" w:rsidRDefault="00AB33A2" w:rsidP="00620CF3">
      <w:pPr>
        <w:widowControl w:val="0"/>
        <w:ind w:firstLine="709"/>
        <w:jc w:val="both"/>
        <w:rPr>
          <w:rFonts w:eastAsia="Calibri"/>
          <w:noProof/>
          <w:color w:val="000000"/>
          <w:lang w:val="af-ZA" w:eastAsia="tr-TR"/>
        </w:rPr>
      </w:pPr>
      <w:r w:rsidRPr="00620CF3">
        <w:rPr>
          <w:rFonts w:eastAsia="Calibri"/>
          <w:noProof/>
          <w:color w:val="000000"/>
        </w:rPr>
        <w:t>The results of the study provide information that there are differences in increasing mathematical reasoning skills based on the learning approach that is RME and conventional. Improved mathematical reasoning and communication skills occur because the RME approach starts from the local context of an area. The process of developing concepts and ideas starts from real life and ultimately reflects the results obtained in mathematics back to the real world</w:t>
      </w:r>
      <w:r w:rsidR="00B331F8">
        <w:rPr>
          <w:rFonts w:eastAsia="Calibri"/>
          <w:noProof/>
          <w:color w:val="000000"/>
        </w:rPr>
        <w:t xml:space="preserve"> </w:t>
      </w:r>
      <w:r w:rsidR="00B331F8">
        <w:rPr>
          <w:rFonts w:eastAsia="Calibri"/>
          <w:noProof/>
          <w:color w:val="000000"/>
        </w:rPr>
        <w:fldChar w:fldCharType="begin" w:fldLock="1"/>
      </w:r>
      <w:r w:rsidR="00BD72A0">
        <w:rPr>
          <w:rFonts w:eastAsia="Calibri"/>
          <w:noProof/>
          <w:color w:val="000000"/>
        </w:rPr>
        <w:instrText>ADDIN CSL_CITATION {"citationItems":[{"id":"ITEM-1","itemData":{"DOI":"10.1093/deafed/ens033","ISSN":"10814159","abstract":"The Building Math Readiness in Young Deaf/Hard-of- Hearing Children: Parents as Partners (MRPP) Project works with parents to increase the understanding of foundational mathematics concepts in their preschool deaf/hard-of-hearing (d/hh) children in preparation for formal mathematics education. A multiple-case/single-unit case study incorporating descriptive statistics and grounded theory analysis was conducted on the hybrid version of the intervention. Results showed productive changes in parental behaviors indicating a possible positive effect on parent knowledge, recognition, and mediation of early ma.thematics concepts with their young d/hh children. © The Author 2012. Published by Oxford University Press. All rights reserved.","author":[{"dropping-particle":"","family":"Kritzer","given":"Karen L.","non-dropping-particle":"","parse-names":false,"suffix":""},{"dropping-particle":"","family":"Pagliaro","given":"Claudia M.","non-dropping-particle":"","parse-names":false,"suffix":""}],"container-title":"Journal of Deaf Studies and Deaf Education","id":"ITEM-1","issue":"1","issued":{"date-parts":[["2013"]]},"page":"30-46","title":"An intervention for early mathematical success: Outcomes from the hybrid version of the building math readiness parents as partners (MRPP) project","type":"article-journal","volume":"18"},"uris":["http://www.mendeley.com/documents/?uuid=8d021608-2df2-4ca1-9e26-a4f82c2790cc"]}],"mendeley":{"formattedCitation":"[29]","plainTextFormattedCitation":"[29]","previouslyFormattedCitation":"[29]"},"properties":{"noteIndex":0},"schema":"https://github.com/citation-style-language/schema/raw/master/csl-citation.json"}</w:instrText>
      </w:r>
      <w:r w:rsidR="00B331F8">
        <w:rPr>
          <w:rFonts w:eastAsia="Calibri"/>
          <w:noProof/>
          <w:color w:val="000000"/>
        </w:rPr>
        <w:fldChar w:fldCharType="separate"/>
      </w:r>
      <w:r w:rsidR="00A60950" w:rsidRPr="00A60950">
        <w:rPr>
          <w:rFonts w:eastAsia="Calibri"/>
          <w:noProof/>
          <w:color w:val="000000"/>
        </w:rPr>
        <w:t>[29]</w:t>
      </w:r>
      <w:r w:rsidR="00B331F8">
        <w:rPr>
          <w:rFonts w:eastAsia="Calibri"/>
          <w:noProof/>
          <w:color w:val="000000"/>
        </w:rPr>
        <w:fldChar w:fldCharType="end"/>
      </w:r>
      <w:r w:rsidRPr="00620CF3">
        <w:rPr>
          <w:rFonts w:eastAsia="Calibri"/>
          <w:noProof/>
          <w:color w:val="000000"/>
        </w:rPr>
        <w:t>. Learning starts from giving contextual problems so that in cultural life that facilitates mathematical understanding, students are given the opportunity to solve these problems in their own way according to the schema they have in mind by paying attention to the principles and characteristics of RME.</w:t>
      </w:r>
      <w:r w:rsidRPr="00620CF3">
        <w:rPr>
          <w:rFonts w:eastAsia="Calibri"/>
          <w:noProof/>
          <w:color w:val="000000"/>
          <w:lang w:val="af-ZA"/>
        </w:rPr>
        <w:t xml:space="preserve"> </w:t>
      </w:r>
    </w:p>
    <w:p w14:paraId="1D3D1F1A" w14:textId="34B81479" w:rsidR="00620CF3" w:rsidRDefault="00AB33A2" w:rsidP="00620CF3">
      <w:pPr>
        <w:widowControl w:val="0"/>
        <w:ind w:firstLine="709"/>
        <w:jc w:val="both"/>
        <w:rPr>
          <w:rFonts w:eastAsia="Calibri"/>
          <w:noProof/>
          <w:color w:val="000000"/>
          <w:lang w:val="af-ZA" w:eastAsia="tr-TR"/>
        </w:rPr>
      </w:pPr>
      <w:r w:rsidRPr="00620CF3">
        <w:rPr>
          <w:rFonts w:eastAsia="Calibri"/>
          <w:noProof/>
          <w:color w:val="000000"/>
          <w:lang w:val="af-ZA"/>
        </w:rPr>
        <w:t>Through the RME principle, learning is focused on students' skill to rediscover. It is begun with problem solving with the help of student activity sheets designed with attention to the character and culture of the Maluku region. This is in line with Vygotsky's theory which introduces the term scaffolding, namely learning assistance provided by t</w:t>
      </w:r>
      <w:r w:rsidR="00205FFD">
        <w:rPr>
          <w:rFonts w:eastAsia="Calibri"/>
          <w:noProof/>
          <w:color w:val="000000"/>
          <w:lang w:val="af-ZA"/>
        </w:rPr>
        <w:t xml:space="preserve">eachers </w:t>
      </w:r>
      <w:r w:rsidR="00205FFD">
        <w:rPr>
          <w:rFonts w:eastAsia="Calibri"/>
          <w:noProof/>
          <w:color w:val="000000"/>
          <w:lang w:val="af-ZA"/>
        </w:rPr>
        <w:fldChar w:fldCharType="begin" w:fldLock="1"/>
      </w:r>
      <w:r w:rsidR="00BD72A0">
        <w:rPr>
          <w:rFonts w:eastAsia="Calibri"/>
          <w:noProof/>
          <w:color w:val="000000"/>
          <w:lang w:val="af-ZA"/>
        </w:rPr>
        <w:instrText>ADDIN CSL_CITATION {"citationItems":[{"id":"ITEM-1","itemData":{"DOI":"10.1080/10749039.2019.1574306","ISSN":"15327884","abstract":"Given the growing interest in the scaffolding process, it is worthwhile to address competing accounts about the origin of this term. The concept was empirically introduced by Wood, Bruner, and Ross in 1976 and has often been associated with the “zone of proximal development” in the writing of L.S. Vygotsky. We trace the origins of it in instances of the term being used by Nikolai Bernstein and Alexander Luria, as well as in Vygotsky’s notebooks. Our historical search helps to highlight the theoretical connection between this metaphor and the teaching/learning versus development opposition, and its relation to motor control development.","author":[{"dropping-particle":"","family":"Shvarts","given":"Anna","non-dropping-particle":"","parse-names":false,"suffix":""},{"dropping-particle":"","family":"Bakker","given":"Arthur","non-dropping-particle":"","parse-names":false,"suffix":""}],"container-title":"Mind, Culture, and Activity","id":"ITEM-1","issue":"1","issued":{"date-parts":[["2019"]]},"page":"4-23","publisher":"Routledge","title":"The early history of the scaffolding metaphor: Bernstein, Luria, Vygotsky, and before","type":"article-journal","volume":"26"},"uris":["http://www.mendeley.com/documents/?uuid=af557236-9a20-4090-aa24-51526eb485a0"]}],"mendeley":{"formattedCitation":"[30]","plainTextFormattedCitation":"[30]","previouslyFormattedCitation":"[30]"},"properties":{"noteIndex":0},"schema":"https://github.com/citation-style-language/schema/raw/master/csl-citation.json"}</w:instrText>
      </w:r>
      <w:r w:rsidR="00205FFD">
        <w:rPr>
          <w:rFonts w:eastAsia="Calibri"/>
          <w:noProof/>
          <w:color w:val="000000"/>
          <w:lang w:val="af-ZA"/>
        </w:rPr>
        <w:fldChar w:fldCharType="separate"/>
      </w:r>
      <w:r w:rsidR="00A60950" w:rsidRPr="00A60950">
        <w:rPr>
          <w:rFonts w:eastAsia="Calibri"/>
          <w:noProof/>
          <w:color w:val="000000"/>
          <w:lang w:val="af-ZA"/>
        </w:rPr>
        <w:t>[30]</w:t>
      </w:r>
      <w:r w:rsidR="00205FFD">
        <w:rPr>
          <w:rFonts w:eastAsia="Calibri"/>
          <w:noProof/>
          <w:color w:val="000000"/>
          <w:lang w:val="af-ZA"/>
        </w:rPr>
        <w:fldChar w:fldCharType="end"/>
      </w:r>
      <w:r w:rsidRPr="00620CF3">
        <w:rPr>
          <w:rFonts w:eastAsia="Calibri"/>
          <w:noProof/>
          <w:color w:val="000000"/>
          <w:lang w:val="af-ZA"/>
        </w:rPr>
        <w:t xml:space="preserve">. For example, assistance in the form of instructions or guidelines in the form of worksheets that are designed by the teacher. This is a stimulus in the form of questions in local life that are constructive to stimulate students' mathematical communication. The results of the Thai study provide information that communicative learning based on local wisdom can improve critical skills, creativity and student learning outcomes and the formation of student characteristics in solving everyday problems </w:t>
      </w:r>
      <w:r w:rsidR="008B28F1">
        <w:rPr>
          <w:rFonts w:eastAsia="Calibri"/>
          <w:noProof/>
          <w:color w:val="000000"/>
          <w:lang w:val="af-ZA"/>
        </w:rPr>
        <w:fldChar w:fldCharType="begin" w:fldLock="1"/>
      </w:r>
      <w:r w:rsidR="00BD72A0">
        <w:rPr>
          <w:rFonts w:eastAsia="Calibri"/>
          <w:noProof/>
          <w:color w:val="000000"/>
          <w:lang w:val="af-ZA"/>
        </w:rPr>
        <w:instrText>ADDIN CSL_CITATION {"citationItems":[{"id":"ITEM-1","itemData":{"DOI":"10.1007/s11277-013-1067-2","ISSN":"09296212","abstract":"The purpose of this one group - pre test post test design classroom research was to examine learning achievement, critical thinking and satisfaction of first year nurse students at school of nursing during academic year 2011. In the research activity, 94 students participated in three weeks for each scenario in Local Wisdom and Health Care which composed of 4 scenarios. Problem based learning process were included the preparation of facilitators, preparation of learners, and problem/scenario based assignments. The instruments composed of 1) 135 items, 4 multiple choices test which were covered behavioral objectives and blue print of test and validated by course lecturers 2) opinion evaluation form, open ended questionnaire and 3) the critical thinking questionnaire, 80 items in five domains which are Inference, Recognition of Assumption, Deduction, Interpretation, and Evaluation of Argument with internal consistency of.73. Data were analyzed using frequency, percentage, mean, standard deviation, percentile, t test and χ2 test. It was found that the highest score of learning achievement was 88.79 % while the lowest score was 70.33 %, average learning achievement score was 80.60 (± 3.47)%. The highest grade levels were B+ and B equally (41.49 %). Students demonstrated higher overall critical thinking (49.62±5.78) after undergone problem based learning process than before the problem based learning process (46.69±6.00) statistically significance (t=4.443, p&lt;.05). Inference and Recognition of Assumption domain after PBL process were better than their own thoughts before PBL process significantly (t=2.288,p&lt;.05; t= 6.287, p&lt;.05, respectively). The ability of critical thinking was found that the high, moderate and low level (percentile &gt;75, 25-75 and&lt;25) after PBL were difference from the ability before the process significantly χ2=12.219, p,&lt;.05). © 2013 Springer Science+Business Media New York.","author":[{"dropping-particle":"","family":"Santiprasitkul","given":"Somporn","non-dropping-particle":"","parse-names":false,"suffix":""},{"dropping-particle":"","family":"Sithivong","given":"Kanjanee","non-dropping-particle":"","parse-names":false,"suffix":""},{"dropping-particle":"","family":"Polnueangma","given":"Orathai","non-dropping-particle":"","parse-names":false,"suffix":""}],"container-title":"Wireless Personal Communications","id":"ITEM-1","issue":"3","issued":{"date-parts":[["2013"]]},"page":"1077-1085","title":"The first year nursing students' achievement and critical thinking in local wisdom course using problem based learning process","type":"article-journal","volume":"69"},"uris":["http://www.mendeley.com/documents/?uuid=32eea4e2-245e-47cb-9ff9-982bdbb3b92b"]}],"mendeley":{"formattedCitation":"[31]","plainTextFormattedCitation":"[31]","previouslyFormattedCitation":"[31]"},"properties":{"noteIndex":0},"schema":"https://github.com/citation-style-language/schema/raw/master/csl-citation.json"}</w:instrText>
      </w:r>
      <w:r w:rsidR="008B28F1">
        <w:rPr>
          <w:rFonts w:eastAsia="Calibri"/>
          <w:noProof/>
          <w:color w:val="000000"/>
          <w:lang w:val="af-ZA"/>
        </w:rPr>
        <w:fldChar w:fldCharType="separate"/>
      </w:r>
      <w:r w:rsidR="00A60950" w:rsidRPr="00A60950">
        <w:rPr>
          <w:rFonts w:eastAsia="Calibri"/>
          <w:noProof/>
          <w:color w:val="000000"/>
          <w:lang w:val="af-ZA"/>
        </w:rPr>
        <w:t>[31]</w:t>
      </w:r>
      <w:r w:rsidR="008B28F1">
        <w:rPr>
          <w:rFonts w:eastAsia="Calibri"/>
          <w:noProof/>
          <w:color w:val="000000"/>
          <w:lang w:val="af-ZA"/>
        </w:rPr>
        <w:fldChar w:fldCharType="end"/>
      </w:r>
      <w:r w:rsidRPr="00620CF3">
        <w:rPr>
          <w:rFonts w:eastAsia="Calibri"/>
          <w:noProof/>
          <w:color w:val="000000"/>
          <w:lang w:val="af-ZA"/>
        </w:rPr>
        <w:t>.</w:t>
      </w:r>
    </w:p>
    <w:p w14:paraId="3126CD9C" w14:textId="77777777" w:rsidR="00620CF3" w:rsidRDefault="00AB33A2" w:rsidP="00620CF3">
      <w:pPr>
        <w:widowControl w:val="0"/>
        <w:ind w:firstLine="709"/>
        <w:jc w:val="both"/>
        <w:rPr>
          <w:rFonts w:eastAsia="Calibri"/>
          <w:noProof/>
          <w:color w:val="000000"/>
          <w:lang w:val="af-ZA" w:eastAsia="tr-TR"/>
        </w:rPr>
      </w:pPr>
      <w:r w:rsidRPr="00620CF3">
        <w:rPr>
          <w:rFonts w:eastAsia="Calibri"/>
          <w:noProof/>
          <w:color w:val="000000"/>
        </w:rPr>
        <w:t>Mathematics learning in the form of RME which is local wisdom, is expected to stimulate students' thinking in the context of analysis. So that supports the development of mathematical reasoning and communication skills of students. Things included in the indicators that is measured in mathematical reasoning skills are identifying relevant and irrelevant data, connecting the interconnection of two or more concepts, analyzing problems and solving problems.</w:t>
      </w:r>
    </w:p>
    <w:p w14:paraId="5E2BFFE5" w14:textId="43B8F7A0" w:rsidR="00AB33A2" w:rsidRPr="00620CF3" w:rsidRDefault="00AB33A2" w:rsidP="00620CF3">
      <w:pPr>
        <w:widowControl w:val="0"/>
        <w:ind w:firstLine="709"/>
        <w:jc w:val="both"/>
        <w:rPr>
          <w:rFonts w:eastAsia="Calibri"/>
          <w:noProof/>
          <w:color w:val="000000"/>
          <w:lang w:val="af-ZA" w:eastAsia="tr-TR"/>
        </w:rPr>
      </w:pPr>
      <w:r w:rsidRPr="00620CF3">
        <w:rPr>
          <w:rFonts w:eastAsia="Calibri"/>
          <w:noProof/>
          <w:color w:val="000000"/>
        </w:rPr>
        <w:t>The observations at every meeting in the RME class inform that the learning process has taken place in accordance with the principles, character and steps of the RME such as student activities in responding to class discussions and student activeness in responding to learning from the teacher. It happens because RME stages facilitate the improvement of mathematical skills and mathematical communication. All of this lies on the teacher for how to design good learning so that students' mathematical results can improve. By using RME, students are more active in class in communicating to solve mathematichal problem when compared to students who study conventionally in which the teacher as a center for mathematical learning and students’ mathematical emotional is individual.</w:t>
      </w:r>
    </w:p>
    <w:p w14:paraId="11CBA76B" w14:textId="77777777" w:rsidR="002622CD" w:rsidRPr="003D5B84" w:rsidRDefault="002622CD" w:rsidP="00904D6D">
      <w:pPr>
        <w:rPr>
          <w:b/>
          <w:bCs/>
          <w:lang w:val="id-ID"/>
        </w:rPr>
      </w:pPr>
    </w:p>
    <w:p w14:paraId="4CE26613" w14:textId="0C16048B"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r w:rsidR="00620CF3">
        <w:rPr>
          <w:b/>
          <w:bCs/>
        </w:rPr>
        <w:t xml:space="preserve"> </w:t>
      </w:r>
    </w:p>
    <w:p w14:paraId="1D6B6EE4" w14:textId="0C07F2C3" w:rsidR="00620CF3" w:rsidRPr="00620CF3" w:rsidRDefault="00620CF3" w:rsidP="00620CF3">
      <w:pPr>
        <w:ind w:firstLine="720"/>
        <w:jc w:val="both"/>
        <w:rPr>
          <w:lang w:val="id-ID"/>
        </w:rPr>
      </w:pPr>
      <w:r w:rsidRPr="00620CF3">
        <w:rPr>
          <w:rFonts w:eastAsia="Calibri"/>
          <w:noProof/>
          <w:color w:val="000000"/>
        </w:rPr>
        <w:t>Based on the data analysis and discussion that has been made, the conclusion that can be drawn is that RME has a significant influence on students' mathematical reasoning and communication skills at each level of the school for the rural context. Thus, RME can be recommended in improving students' mathematical reasoning and communication skills in the island-based rural context. There are some suggestions given, among others, 1) RME to improve the skill to think critically and mathematically creative, students' character should be used as a learning approach by prioritizing cultural aspects that can be used by teachers in schools, especially for low and medium level schools and the selection of adjusted material in the context of RME. In implementing RME, teachers should prepare learning tools and be guided by the applicable curriculum; 2) In applying RME, the teacher should prepare students with the mastery of prerequisite material to improve students' early mathematical skills so that the learning outcomes obtained are better and will increase their mathematical creative and critical thinking skills; 3) The implementation of realistic mathematics education (RME) should prioritize students’ activeness because students construct their own mathematical material through learning tools prepared by the teacher according to the real-world context and students' daily lives. Teacher assistance is only necessary to direct students to understand a material or answer questions so as to increase students' criticism and creativity.</w:t>
      </w:r>
    </w:p>
    <w:p w14:paraId="12C3AD64" w14:textId="77777777" w:rsidR="00EE7C89" w:rsidRDefault="00EE7C89" w:rsidP="00904D6D">
      <w:pPr>
        <w:rPr>
          <w:b/>
          <w:bCs/>
        </w:rPr>
      </w:pPr>
    </w:p>
    <w:p w14:paraId="77DF82E2" w14:textId="77777777" w:rsidR="00EA127F" w:rsidRPr="00EE7C89" w:rsidRDefault="00EA127F" w:rsidP="00904D6D">
      <w:pPr>
        <w:rPr>
          <w:b/>
          <w:bCs/>
        </w:rPr>
      </w:pPr>
    </w:p>
    <w:p w14:paraId="603A6BB9" w14:textId="5F622518" w:rsidR="00104846" w:rsidRPr="00104846" w:rsidRDefault="00F33C08" w:rsidP="00104846">
      <w:pPr>
        <w:rPr>
          <w:color w:val="000000"/>
          <w:lang w:val="pt-BR"/>
        </w:rPr>
      </w:pPr>
      <w:r w:rsidRPr="003D5B84">
        <w:rPr>
          <w:rStyle w:val="apple-style-span"/>
          <w:b/>
          <w:color w:val="000000"/>
          <w:lang w:val="pt-BR"/>
        </w:rPr>
        <w:t>REFERENCES</w:t>
      </w:r>
      <w:r>
        <w:rPr>
          <w:rStyle w:val="apple-style-span"/>
          <w:b/>
          <w:color w:val="000000"/>
          <w:lang w:val="pt-BR"/>
        </w:rPr>
        <w:t xml:space="preserve"> </w:t>
      </w:r>
    </w:p>
    <w:p w14:paraId="6A578B90" w14:textId="38D129CB" w:rsidR="00104846" w:rsidRPr="00104846" w:rsidRDefault="00104846" w:rsidP="00104846">
      <w:pPr>
        <w:widowControl w:val="0"/>
        <w:autoSpaceDE w:val="0"/>
        <w:autoSpaceDN w:val="0"/>
        <w:adjustRightInd w:val="0"/>
        <w:ind w:left="426" w:hanging="426"/>
        <w:jc w:val="both"/>
        <w:rPr>
          <w:noProof/>
          <w:sz w:val="18"/>
          <w:szCs w:val="24"/>
        </w:rPr>
      </w:pPr>
      <w:r>
        <w:rPr>
          <w:noProof/>
          <w:sz w:val="18"/>
          <w:szCs w:val="18"/>
        </w:rPr>
        <w:fldChar w:fldCharType="begin" w:fldLock="1"/>
      </w:r>
      <w:r>
        <w:rPr>
          <w:noProof/>
          <w:sz w:val="18"/>
          <w:szCs w:val="18"/>
        </w:rPr>
        <w:instrText xml:space="preserve">ADDIN Mendeley Bibliography CSL_BIBLIOGRAPHY </w:instrText>
      </w:r>
      <w:r>
        <w:rPr>
          <w:noProof/>
          <w:sz w:val="18"/>
          <w:szCs w:val="18"/>
        </w:rPr>
        <w:fldChar w:fldCharType="separate"/>
      </w:r>
      <w:r w:rsidRPr="00104846">
        <w:rPr>
          <w:noProof/>
          <w:sz w:val="18"/>
          <w:szCs w:val="24"/>
        </w:rPr>
        <w:t>[1]</w:t>
      </w:r>
      <w:r w:rsidRPr="00104846">
        <w:rPr>
          <w:noProof/>
          <w:sz w:val="18"/>
          <w:szCs w:val="24"/>
        </w:rPr>
        <w:tab/>
        <w:t xml:space="preserve">T. Wasahua, Y. Koesmaryono, and I. Sailah, “Evaluation Policy on Assistance Program Bidikmisi Higher Education in Private Kopertis Region Xii,” </w:t>
      </w:r>
      <w:r w:rsidRPr="00104846">
        <w:rPr>
          <w:i/>
          <w:iCs/>
          <w:noProof/>
          <w:sz w:val="18"/>
          <w:szCs w:val="24"/>
        </w:rPr>
        <w:t>J. Educ. e-Learning Res.</w:t>
      </w:r>
      <w:r w:rsidRPr="00104846">
        <w:rPr>
          <w:noProof/>
          <w:sz w:val="18"/>
          <w:szCs w:val="24"/>
        </w:rPr>
        <w:t>, vol. 5, no. 1, pp. 1–7, 2018.</w:t>
      </w:r>
    </w:p>
    <w:p w14:paraId="3B920940" w14:textId="77777777" w:rsidR="00104846" w:rsidRPr="00104846" w:rsidRDefault="00104846" w:rsidP="00104846">
      <w:pPr>
        <w:widowControl w:val="0"/>
        <w:autoSpaceDE w:val="0"/>
        <w:autoSpaceDN w:val="0"/>
        <w:adjustRightInd w:val="0"/>
        <w:ind w:left="426" w:hanging="426"/>
        <w:jc w:val="both"/>
        <w:rPr>
          <w:noProof/>
          <w:sz w:val="18"/>
          <w:szCs w:val="24"/>
        </w:rPr>
      </w:pPr>
      <w:r w:rsidRPr="00104846">
        <w:rPr>
          <w:noProof/>
          <w:sz w:val="18"/>
          <w:szCs w:val="24"/>
        </w:rPr>
        <w:t>[2]</w:t>
      </w:r>
      <w:r w:rsidRPr="00104846">
        <w:rPr>
          <w:noProof/>
          <w:sz w:val="18"/>
          <w:szCs w:val="24"/>
        </w:rPr>
        <w:tab/>
        <w:t xml:space="preserve">S. Masino and M. Niño-Zarazúa, “What works to improve the quality of student learning in developing countries?,” </w:t>
      </w:r>
      <w:r w:rsidRPr="00104846">
        <w:rPr>
          <w:i/>
          <w:iCs/>
          <w:noProof/>
          <w:sz w:val="18"/>
          <w:szCs w:val="24"/>
        </w:rPr>
        <w:t>Int. J. Educ. Dev.</w:t>
      </w:r>
      <w:r w:rsidRPr="00104846">
        <w:rPr>
          <w:noProof/>
          <w:sz w:val="18"/>
          <w:szCs w:val="24"/>
        </w:rPr>
        <w:t>, vol. 48, pp. 53–65, 2016.</w:t>
      </w:r>
    </w:p>
    <w:p w14:paraId="6C79B257" w14:textId="77777777" w:rsidR="00104846" w:rsidRPr="00104846" w:rsidRDefault="00104846" w:rsidP="00104846">
      <w:pPr>
        <w:widowControl w:val="0"/>
        <w:autoSpaceDE w:val="0"/>
        <w:autoSpaceDN w:val="0"/>
        <w:adjustRightInd w:val="0"/>
        <w:ind w:left="426" w:hanging="426"/>
        <w:jc w:val="both"/>
        <w:rPr>
          <w:noProof/>
          <w:sz w:val="18"/>
          <w:szCs w:val="24"/>
        </w:rPr>
      </w:pPr>
      <w:r w:rsidRPr="00104846">
        <w:rPr>
          <w:noProof/>
          <w:sz w:val="18"/>
          <w:szCs w:val="24"/>
        </w:rPr>
        <w:t>[3]</w:t>
      </w:r>
      <w:r w:rsidRPr="00104846">
        <w:rPr>
          <w:noProof/>
          <w:sz w:val="18"/>
          <w:szCs w:val="24"/>
        </w:rPr>
        <w:tab/>
        <w:t xml:space="preserve">T. Correa and I. Pavez, “Digital Inclusion in Rural Areas: A Qualitative Exploration of Challenges Faced by People From Isolated Communities,” </w:t>
      </w:r>
      <w:r w:rsidRPr="00104846">
        <w:rPr>
          <w:i/>
          <w:iCs/>
          <w:noProof/>
          <w:sz w:val="18"/>
          <w:szCs w:val="24"/>
        </w:rPr>
        <w:t>J. Comput. Commun.</w:t>
      </w:r>
      <w:r w:rsidRPr="00104846">
        <w:rPr>
          <w:noProof/>
          <w:sz w:val="18"/>
          <w:szCs w:val="24"/>
        </w:rPr>
        <w:t>, vol. 21, no. 3, pp. 247–263, 2016.</w:t>
      </w:r>
    </w:p>
    <w:p w14:paraId="13BBA87F" w14:textId="77777777" w:rsidR="00104846" w:rsidRPr="00104846" w:rsidRDefault="00104846" w:rsidP="00104846">
      <w:pPr>
        <w:widowControl w:val="0"/>
        <w:autoSpaceDE w:val="0"/>
        <w:autoSpaceDN w:val="0"/>
        <w:adjustRightInd w:val="0"/>
        <w:ind w:left="426" w:hanging="426"/>
        <w:jc w:val="both"/>
        <w:rPr>
          <w:noProof/>
          <w:sz w:val="18"/>
          <w:szCs w:val="24"/>
        </w:rPr>
      </w:pPr>
      <w:r w:rsidRPr="00104846">
        <w:rPr>
          <w:noProof/>
          <w:sz w:val="18"/>
          <w:szCs w:val="24"/>
        </w:rPr>
        <w:t>[4]</w:t>
      </w:r>
      <w:r w:rsidRPr="00104846">
        <w:rPr>
          <w:noProof/>
          <w:sz w:val="18"/>
          <w:szCs w:val="24"/>
        </w:rPr>
        <w:tab/>
        <w:t xml:space="preserve">G. Knijnik and F. Wanderer, “Mathematics Education in Brazilian Rural Areas: An analysis of the Escola Ativa public policy and the Landless Movement Pedagogy,” </w:t>
      </w:r>
      <w:r w:rsidRPr="00104846">
        <w:rPr>
          <w:i/>
          <w:iCs/>
          <w:noProof/>
          <w:sz w:val="18"/>
          <w:szCs w:val="24"/>
        </w:rPr>
        <w:t>Open Rev. Educ. Res.</w:t>
      </w:r>
      <w:r w:rsidRPr="00104846">
        <w:rPr>
          <w:noProof/>
          <w:sz w:val="18"/>
          <w:szCs w:val="24"/>
        </w:rPr>
        <w:t>, vol. 2, no. 1, pp. 143–154, 2015.</w:t>
      </w:r>
    </w:p>
    <w:p w14:paraId="213BD167" w14:textId="77777777" w:rsidR="00104846" w:rsidRPr="00104846" w:rsidRDefault="00104846" w:rsidP="00104846">
      <w:pPr>
        <w:widowControl w:val="0"/>
        <w:autoSpaceDE w:val="0"/>
        <w:autoSpaceDN w:val="0"/>
        <w:adjustRightInd w:val="0"/>
        <w:ind w:left="426" w:hanging="426"/>
        <w:jc w:val="both"/>
        <w:rPr>
          <w:noProof/>
          <w:sz w:val="18"/>
          <w:szCs w:val="24"/>
        </w:rPr>
      </w:pPr>
      <w:r w:rsidRPr="00104846">
        <w:rPr>
          <w:noProof/>
          <w:sz w:val="18"/>
          <w:szCs w:val="24"/>
        </w:rPr>
        <w:lastRenderedPageBreak/>
        <w:t>[5]</w:t>
      </w:r>
      <w:r w:rsidRPr="00104846">
        <w:rPr>
          <w:noProof/>
          <w:sz w:val="18"/>
          <w:szCs w:val="24"/>
        </w:rPr>
        <w:tab/>
        <w:t xml:space="preserve">C. Walkington, D. Woods, M. J. Nathan, G. Chelule, and M. Wang, “Does restricting hand gestures impair mathematical reasoning?,” </w:t>
      </w:r>
      <w:r w:rsidRPr="00104846">
        <w:rPr>
          <w:i/>
          <w:iCs/>
          <w:noProof/>
          <w:sz w:val="18"/>
          <w:szCs w:val="24"/>
        </w:rPr>
        <w:t>Learn. Instr.</w:t>
      </w:r>
      <w:r w:rsidRPr="00104846">
        <w:rPr>
          <w:noProof/>
          <w:sz w:val="18"/>
          <w:szCs w:val="24"/>
        </w:rPr>
        <w:t>, vol. 64, no. June, p. 101225, 2019.</w:t>
      </w:r>
    </w:p>
    <w:p w14:paraId="0EDD17EA" w14:textId="77777777" w:rsidR="00104846" w:rsidRPr="00104846" w:rsidRDefault="00104846" w:rsidP="00104846">
      <w:pPr>
        <w:widowControl w:val="0"/>
        <w:autoSpaceDE w:val="0"/>
        <w:autoSpaceDN w:val="0"/>
        <w:adjustRightInd w:val="0"/>
        <w:ind w:left="426" w:hanging="426"/>
        <w:jc w:val="both"/>
        <w:rPr>
          <w:noProof/>
          <w:sz w:val="18"/>
          <w:szCs w:val="24"/>
        </w:rPr>
      </w:pPr>
      <w:r w:rsidRPr="00104846">
        <w:rPr>
          <w:noProof/>
          <w:sz w:val="18"/>
          <w:szCs w:val="24"/>
        </w:rPr>
        <w:t>[6]</w:t>
      </w:r>
      <w:r w:rsidRPr="00104846">
        <w:rPr>
          <w:noProof/>
          <w:sz w:val="18"/>
          <w:szCs w:val="24"/>
        </w:rPr>
        <w:tab/>
        <w:t xml:space="preserve">L. Sumpter and M. Hedefalk, “Preschool children’s collective mathematical reasoning during free outdoor play,” </w:t>
      </w:r>
      <w:r w:rsidRPr="00104846">
        <w:rPr>
          <w:i/>
          <w:iCs/>
          <w:noProof/>
          <w:sz w:val="18"/>
          <w:szCs w:val="24"/>
        </w:rPr>
        <w:t>J. Math. Behav.</w:t>
      </w:r>
      <w:r w:rsidRPr="00104846">
        <w:rPr>
          <w:noProof/>
          <w:sz w:val="18"/>
          <w:szCs w:val="24"/>
        </w:rPr>
        <w:t>, vol. 39, pp. 1–10, 2015.</w:t>
      </w:r>
    </w:p>
    <w:p w14:paraId="52EB2806" w14:textId="77777777" w:rsidR="00104846" w:rsidRPr="00104846" w:rsidRDefault="00104846" w:rsidP="00104846">
      <w:pPr>
        <w:widowControl w:val="0"/>
        <w:autoSpaceDE w:val="0"/>
        <w:autoSpaceDN w:val="0"/>
        <w:adjustRightInd w:val="0"/>
        <w:ind w:left="426" w:hanging="426"/>
        <w:jc w:val="both"/>
        <w:rPr>
          <w:noProof/>
          <w:sz w:val="18"/>
          <w:szCs w:val="24"/>
        </w:rPr>
      </w:pPr>
      <w:r w:rsidRPr="00104846">
        <w:rPr>
          <w:noProof/>
          <w:sz w:val="18"/>
          <w:szCs w:val="24"/>
        </w:rPr>
        <w:t>[7]</w:t>
      </w:r>
      <w:r w:rsidRPr="00104846">
        <w:rPr>
          <w:noProof/>
          <w:sz w:val="18"/>
          <w:szCs w:val="24"/>
        </w:rPr>
        <w:tab/>
        <w:t xml:space="preserve">A. Teledahl, “How young students communicate their mathematical problem solving in writing,” </w:t>
      </w:r>
      <w:r w:rsidRPr="00104846">
        <w:rPr>
          <w:i/>
          <w:iCs/>
          <w:noProof/>
          <w:sz w:val="18"/>
          <w:szCs w:val="24"/>
        </w:rPr>
        <w:t>Int. J. Math. Educ. Sci. Technol.</w:t>
      </w:r>
      <w:r w:rsidRPr="00104846">
        <w:rPr>
          <w:noProof/>
          <w:sz w:val="18"/>
          <w:szCs w:val="24"/>
        </w:rPr>
        <w:t>, vol. 48, no. 4, pp. 555–572, 2017.</w:t>
      </w:r>
    </w:p>
    <w:p w14:paraId="226B5AFA" w14:textId="77777777" w:rsidR="00104846" w:rsidRPr="00104846" w:rsidRDefault="00104846" w:rsidP="00104846">
      <w:pPr>
        <w:widowControl w:val="0"/>
        <w:autoSpaceDE w:val="0"/>
        <w:autoSpaceDN w:val="0"/>
        <w:adjustRightInd w:val="0"/>
        <w:ind w:left="426" w:hanging="426"/>
        <w:jc w:val="both"/>
        <w:rPr>
          <w:noProof/>
          <w:sz w:val="18"/>
          <w:szCs w:val="24"/>
        </w:rPr>
      </w:pPr>
      <w:r w:rsidRPr="00104846">
        <w:rPr>
          <w:noProof/>
          <w:sz w:val="18"/>
          <w:szCs w:val="24"/>
        </w:rPr>
        <w:t>[8]</w:t>
      </w:r>
      <w:r w:rsidRPr="00104846">
        <w:rPr>
          <w:noProof/>
          <w:sz w:val="18"/>
          <w:szCs w:val="24"/>
        </w:rPr>
        <w:tab/>
        <w:t xml:space="preserve">D. Otoo, W. A. Iddrisu, J. A. Kessie, and E. Larbi, “Structural Model of Students’ Interest and Self-Motivation to Learning Mathematics,” </w:t>
      </w:r>
      <w:r w:rsidRPr="00104846">
        <w:rPr>
          <w:i/>
          <w:iCs/>
          <w:noProof/>
          <w:sz w:val="18"/>
          <w:szCs w:val="24"/>
        </w:rPr>
        <w:t>Educ. Res. Int.</w:t>
      </w:r>
      <w:r w:rsidRPr="00104846">
        <w:rPr>
          <w:noProof/>
          <w:sz w:val="18"/>
          <w:szCs w:val="24"/>
        </w:rPr>
        <w:t>, vol. 2018, 2018.</w:t>
      </w:r>
    </w:p>
    <w:p w14:paraId="0B8DF8C6" w14:textId="77777777" w:rsidR="00104846" w:rsidRPr="00104846" w:rsidRDefault="00104846" w:rsidP="00104846">
      <w:pPr>
        <w:widowControl w:val="0"/>
        <w:autoSpaceDE w:val="0"/>
        <w:autoSpaceDN w:val="0"/>
        <w:adjustRightInd w:val="0"/>
        <w:ind w:left="426" w:hanging="426"/>
        <w:jc w:val="both"/>
        <w:rPr>
          <w:noProof/>
          <w:sz w:val="18"/>
          <w:szCs w:val="24"/>
        </w:rPr>
      </w:pPr>
      <w:r w:rsidRPr="00104846">
        <w:rPr>
          <w:noProof/>
          <w:sz w:val="18"/>
          <w:szCs w:val="24"/>
        </w:rPr>
        <w:t>[9]</w:t>
      </w:r>
      <w:r w:rsidRPr="00104846">
        <w:rPr>
          <w:noProof/>
          <w:sz w:val="18"/>
          <w:szCs w:val="24"/>
        </w:rPr>
        <w:tab/>
        <w:t xml:space="preserve">B. C. Gunhan, “A case study on the investigation of reasoning skills in geometry,” </w:t>
      </w:r>
      <w:r w:rsidRPr="00104846">
        <w:rPr>
          <w:i/>
          <w:iCs/>
          <w:noProof/>
          <w:sz w:val="18"/>
          <w:szCs w:val="24"/>
        </w:rPr>
        <w:t>South African J. Educ.</w:t>
      </w:r>
      <w:r w:rsidRPr="00104846">
        <w:rPr>
          <w:noProof/>
          <w:sz w:val="18"/>
          <w:szCs w:val="24"/>
        </w:rPr>
        <w:t>, vol. 34, no. 2, pp. 1–19, 2014.</w:t>
      </w:r>
    </w:p>
    <w:p w14:paraId="608D7023" w14:textId="77777777" w:rsidR="00104846" w:rsidRPr="00104846" w:rsidRDefault="00104846" w:rsidP="00104846">
      <w:pPr>
        <w:widowControl w:val="0"/>
        <w:autoSpaceDE w:val="0"/>
        <w:autoSpaceDN w:val="0"/>
        <w:adjustRightInd w:val="0"/>
        <w:ind w:left="426" w:hanging="426"/>
        <w:jc w:val="both"/>
        <w:rPr>
          <w:noProof/>
          <w:sz w:val="18"/>
          <w:szCs w:val="24"/>
        </w:rPr>
      </w:pPr>
      <w:r w:rsidRPr="00104846">
        <w:rPr>
          <w:noProof/>
          <w:sz w:val="18"/>
          <w:szCs w:val="24"/>
        </w:rPr>
        <w:t>[10]</w:t>
      </w:r>
      <w:r w:rsidRPr="00104846">
        <w:rPr>
          <w:noProof/>
          <w:sz w:val="18"/>
          <w:szCs w:val="24"/>
        </w:rPr>
        <w:tab/>
        <w:t xml:space="preserve">J. S. Woolley </w:t>
      </w:r>
      <w:r w:rsidRPr="00104846">
        <w:rPr>
          <w:i/>
          <w:iCs/>
          <w:noProof/>
          <w:sz w:val="18"/>
          <w:szCs w:val="24"/>
        </w:rPr>
        <w:t>et al.</w:t>
      </w:r>
      <w:r w:rsidRPr="00104846">
        <w:rPr>
          <w:noProof/>
          <w:sz w:val="18"/>
          <w:szCs w:val="24"/>
        </w:rPr>
        <w:t xml:space="preserve">, “Undergraduate students demonstrate common false scientific reasoning strategies,” </w:t>
      </w:r>
      <w:r w:rsidRPr="00104846">
        <w:rPr>
          <w:i/>
          <w:iCs/>
          <w:noProof/>
          <w:sz w:val="18"/>
          <w:szCs w:val="24"/>
        </w:rPr>
        <w:t>Think. Ski. Creat.</w:t>
      </w:r>
      <w:r w:rsidRPr="00104846">
        <w:rPr>
          <w:noProof/>
          <w:sz w:val="18"/>
          <w:szCs w:val="24"/>
        </w:rPr>
        <w:t>, vol. 27, no. December 2017, pp. 101–113, 2018.</w:t>
      </w:r>
    </w:p>
    <w:p w14:paraId="2D13CF00" w14:textId="77777777" w:rsidR="00104846" w:rsidRPr="00104846" w:rsidRDefault="00104846" w:rsidP="00104846">
      <w:pPr>
        <w:widowControl w:val="0"/>
        <w:autoSpaceDE w:val="0"/>
        <w:autoSpaceDN w:val="0"/>
        <w:adjustRightInd w:val="0"/>
        <w:ind w:left="426" w:hanging="426"/>
        <w:jc w:val="both"/>
        <w:rPr>
          <w:noProof/>
          <w:sz w:val="18"/>
          <w:szCs w:val="24"/>
        </w:rPr>
      </w:pPr>
      <w:r w:rsidRPr="00104846">
        <w:rPr>
          <w:noProof/>
          <w:sz w:val="18"/>
          <w:szCs w:val="24"/>
        </w:rPr>
        <w:t>[11]</w:t>
      </w:r>
      <w:r w:rsidRPr="00104846">
        <w:rPr>
          <w:noProof/>
          <w:sz w:val="18"/>
          <w:szCs w:val="24"/>
        </w:rPr>
        <w:tab/>
        <w:t xml:space="preserve">P. Yuanita, H. Zulnaidi, and E. Zakaria, “The effectiveness of Realistic Mathematics Education approach: The role of mathematical representation as mediator between mathematical belief and problem solving,” </w:t>
      </w:r>
      <w:r w:rsidRPr="00104846">
        <w:rPr>
          <w:i/>
          <w:iCs/>
          <w:noProof/>
          <w:sz w:val="18"/>
          <w:szCs w:val="24"/>
        </w:rPr>
        <w:t>PLoS One</w:t>
      </w:r>
      <w:r w:rsidRPr="00104846">
        <w:rPr>
          <w:noProof/>
          <w:sz w:val="18"/>
          <w:szCs w:val="24"/>
        </w:rPr>
        <w:t>, vol. 13, no. 9, pp. 1–20, 2018.</w:t>
      </w:r>
    </w:p>
    <w:p w14:paraId="6BF8F622" w14:textId="77777777" w:rsidR="00104846" w:rsidRPr="00104846" w:rsidRDefault="00104846" w:rsidP="00104846">
      <w:pPr>
        <w:widowControl w:val="0"/>
        <w:autoSpaceDE w:val="0"/>
        <w:autoSpaceDN w:val="0"/>
        <w:adjustRightInd w:val="0"/>
        <w:ind w:left="426" w:hanging="426"/>
        <w:jc w:val="both"/>
        <w:rPr>
          <w:noProof/>
          <w:sz w:val="18"/>
          <w:szCs w:val="24"/>
        </w:rPr>
      </w:pPr>
      <w:r w:rsidRPr="00104846">
        <w:rPr>
          <w:noProof/>
          <w:sz w:val="18"/>
          <w:szCs w:val="24"/>
        </w:rPr>
        <w:t>[12]</w:t>
      </w:r>
      <w:r w:rsidRPr="00104846">
        <w:rPr>
          <w:noProof/>
          <w:sz w:val="18"/>
          <w:szCs w:val="24"/>
        </w:rPr>
        <w:tab/>
        <w:t xml:space="preserve">M. Heuvel-Panhuizen van den, “the Didactical Use of Models in Realistic,” </w:t>
      </w:r>
      <w:r w:rsidRPr="00104846">
        <w:rPr>
          <w:i/>
          <w:iCs/>
          <w:noProof/>
          <w:sz w:val="18"/>
          <w:szCs w:val="24"/>
        </w:rPr>
        <w:t>Educ. Stud. Math.</w:t>
      </w:r>
      <w:r w:rsidRPr="00104846">
        <w:rPr>
          <w:noProof/>
          <w:sz w:val="18"/>
          <w:szCs w:val="24"/>
        </w:rPr>
        <w:t>, vol. 54, pp. 9–35, 2003.</w:t>
      </w:r>
    </w:p>
    <w:p w14:paraId="49076CF6" w14:textId="77777777" w:rsidR="00104846" w:rsidRPr="00104846" w:rsidRDefault="00104846" w:rsidP="00104846">
      <w:pPr>
        <w:widowControl w:val="0"/>
        <w:autoSpaceDE w:val="0"/>
        <w:autoSpaceDN w:val="0"/>
        <w:adjustRightInd w:val="0"/>
        <w:ind w:left="426" w:hanging="426"/>
        <w:jc w:val="both"/>
        <w:rPr>
          <w:noProof/>
          <w:sz w:val="18"/>
          <w:szCs w:val="24"/>
        </w:rPr>
      </w:pPr>
      <w:r w:rsidRPr="00104846">
        <w:rPr>
          <w:noProof/>
          <w:sz w:val="18"/>
          <w:szCs w:val="24"/>
        </w:rPr>
        <w:t>[13]</w:t>
      </w:r>
      <w:r w:rsidRPr="00104846">
        <w:rPr>
          <w:noProof/>
          <w:sz w:val="18"/>
          <w:szCs w:val="24"/>
        </w:rPr>
        <w:tab/>
        <w:t xml:space="preserve">S. Sumirattana, A. Makanong, and S. Thipkong, “Using realistic mathematics education and the DAPIC problem-solving process to enhance secondary school students’ mathematical literacy,” </w:t>
      </w:r>
      <w:r w:rsidRPr="00104846">
        <w:rPr>
          <w:i/>
          <w:iCs/>
          <w:noProof/>
          <w:sz w:val="18"/>
          <w:szCs w:val="24"/>
        </w:rPr>
        <w:t>Kasetsart J. Soc. Sci.</w:t>
      </w:r>
      <w:r w:rsidRPr="00104846">
        <w:rPr>
          <w:noProof/>
          <w:sz w:val="18"/>
          <w:szCs w:val="24"/>
        </w:rPr>
        <w:t>, vol. 38, no. 3, pp. 307–315, 2017.</w:t>
      </w:r>
    </w:p>
    <w:p w14:paraId="3CEC07E3" w14:textId="77777777" w:rsidR="00104846" w:rsidRPr="00104846" w:rsidRDefault="00104846" w:rsidP="00104846">
      <w:pPr>
        <w:widowControl w:val="0"/>
        <w:autoSpaceDE w:val="0"/>
        <w:autoSpaceDN w:val="0"/>
        <w:adjustRightInd w:val="0"/>
        <w:ind w:left="426" w:hanging="426"/>
        <w:jc w:val="both"/>
        <w:rPr>
          <w:noProof/>
          <w:sz w:val="18"/>
          <w:szCs w:val="24"/>
        </w:rPr>
      </w:pPr>
      <w:r w:rsidRPr="00104846">
        <w:rPr>
          <w:noProof/>
          <w:sz w:val="18"/>
          <w:szCs w:val="24"/>
        </w:rPr>
        <w:t>[14]</w:t>
      </w:r>
      <w:r w:rsidRPr="00104846">
        <w:rPr>
          <w:noProof/>
          <w:sz w:val="18"/>
          <w:szCs w:val="24"/>
        </w:rPr>
        <w:tab/>
        <w:t xml:space="preserve">R. K. Sembiring, S. Hadi, and M. Dolk, “Reforming mathematics learning in Indonesian classrooms through RME,” </w:t>
      </w:r>
      <w:r w:rsidRPr="00104846">
        <w:rPr>
          <w:i/>
          <w:iCs/>
          <w:noProof/>
          <w:sz w:val="18"/>
          <w:szCs w:val="24"/>
        </w:rPr>
        <w:t>ZDM - Int. J. Math. Educ.</w:t>
      </w:r>
      <w:r w:rsidRPr="00104846">
        <w:rPr>
          <w:noProof/>
          <w:sz w:val="18"/>
          <w:szCs w:val="24"/>
        </w:rPr>
        <w:t>, vol. 40, no. 6, pp. 927–939, 2008.</w:t>
      </w:r>
    </w:p>
    <w:p w14:paraId="45F7663B" w14:textId="77777777" w:rsidR="00104846" w:rsidRPr="00104846" w:rsidRDefault="00104846" w:rsidP="00104846">
      <w:pPr>
        <w:widowControl w:val="0"/>
        <w:autoSpaceDE w:val="0"/>
        <w:autoSpaceDN w:val="0"/>
        <w:adjustRightInd w:val="0"/>
        <w:ind w:left="426" w:hanging="426"/>
        <w:jc w:val="both"/>
        <w:rPr>
          <w:noProof/>
          <w:sz w:val="18"/>
          <w:szCs w:val="24"/>
        </w:rPr>
      </w:pPr>
      <w:r w:rsidRPr="00104846">
        <w:rPr>
          <w:noProof/>
          <w:sz w:val="18"/>
          <w:szCs w:val="24"/>
        </w:rPr>
        <w:t>[15]</w:t>
      </w:r>
      <w:r w:rsidRPr="00104846">
        <w:rPr>
          <w:noProof/>
          <w:sz w:val="18"/>
          <w:szCs w:val="24"/>
        </w:rPr>
        <w:tab/>
        <w:t xml:space="preserve">K. Gravemeijer and J. Terwel, “Hans Freudenthal: A mathematician on didactics and curriculum theory,” </w:t>
      </w:r>
      <w:r w:rsidRPr="00104846">
        <w:rPr>
          <w:i/>
          <w:iCs/>
          <w:noProof/>
          <w:sz w:val="18"/>
          <w:szCs w:val="24"/>
        </w:rPr>
        <w:t>J. Curric. Stud.</w:t>
      </w:r>
      <w:r w:rsidRPr="00104846">
        <w:rPr>
          <w:noProof/>
          <w:sz w:val="18"/>
          <w:szCs w:val="24"/>
        </w:rPr>
        <w:t>, vol. 32, no. 6, pp. 777–796, 2000.</w:t>
      </w:r>
    </w:p>
    <w:p w14:paraId="3F19CC4F" w14:textId="77777777" w:rsidR="00104846" w:rsidRPr="00104846" w:rsidRDefault="00104846" w:rsidP="00104846">
      <w:pPr>
        <w:widowControl w:val="0"/>
        <w:autoSpaceDE w:val="0"/>
        <w:autoSpaceDN w:val="0"/>
        <w:adjustRightInd w:val="0"/>
        <w:ind w:left="426" w:hanging="426"/>
        <w:jc w:val="both"/>
        <w:rPr>
          <w:noProof/>
          <w:sz w:val="18"/>
          <w:szCs w:val="24"/>
        </w:rPr>
      </w:pPr>
      <w:r w:rsidRPr="00104846">
        <w:rPr>
          <w:noProof/>
          <w:sz w:val="18"/>
          <w:szCs w:val="24"/>
        </w:rPr>
        <w:t>[16]</w:t>
      </w:r>
      <w:r w:rsidRPr="00104846">
        <w:rPr>
          <w:noProof/>
          <w:sz w:val="18"/>
          <w:szCs w:val="24"/>
        </w:rPr>
        <w:tab/>
        <w:t xml:space="preserve">H. C. Hill </w:t>
      </w:r>
      <w:r w:rsidRPr="00104846">
        <w:rPr>
          <w:i/>
          <w:iCs/>
          <w:noProof/>
          <w:sz w:val="18"/>
          <w:szCs w:val="24"/>
        </w:rPr>
        <w:t>et al.</w:t>
      </w:r>
      <w:r w:rsidRPr="00104846">
        <w:rPr>
          <w:noProof/>
          <w:sz w:val="18"/>
          <w:szCs w:val="24"/>
        </w:rPr>
        <w:t xml:space="preserve">, “Mathematical knowledge for teaching and the mathematical quality of instruction: An exploratory study,” </w:t>
      </w:r>
      <w:r w:rsidRPr="00104846">
        <w:rPr>
          <w:i/>
          <w:iCs/>
          <w:noProof/>
          <w:sz w:val="18"/>
          <w:szCs w:val="24"/>
        </w:rPr>
        <w:t>Cogn. Instr.</w:t>
      </w:r>
      <w:r w:rsidRPr="00104846">
        <w:rPr>
          <w:noProof/>
          <w:sz w:val="18"/>
          <w:szCs w:val="24"/>
        </w:rPr>
        <w:t>, vol. 26, no. 4, pp. 430–511, 2008.</w:t>
      </w:r>
    </w:p>
    <w:p w14:paraId="5BBFDB99" w14:textId="77777777" w:rsidR="00104846" w:rsidRPr="00104846" w:rsidRDefault="00104846" w:rsidP="00104846">
      <w:pPr>
        <w:widowControl w:val="0"/>
        <w:autoSpaceDE w:val="0"/>
        <w:autoSpaceDN w:val="0"/>
        <w:adjustRightInd w:val="0"/>
        <w:ind w:left="426" w:hanging="426"/>
        <w:jc w:val="both"/>
        <w:rPr>
          <w:noProof/>
          <w:sz w:val="18"/>
          <w:szCs w:val="24"/>
        </w:rPr>
      </w:pPr>
      <w:r w:rsidRPr="00104846">
        <w:rPr>
          <w:noProof/>
          <w:sz w:val="18"/>
          <w:szCs w:val="24"/>
        </w:rPr>
        <w:t>[17]</w:t>
      </w:r>
      <w:r w:rsidRPr="00104846">
        <w:rPr>
          <w:noProof/>
          <w:sz w:val="18"/>
          <w:szCs w:val="24"/>
        </w:rPr>
        <w:tab/>
        <w:t xml:space="preserve">P. Serdyukov, “Innovation in education: what works, what doesn’t, and what to do about it?,” </w:t>
      </w:r>
      <w:r w:rsidRPr="00104846">
        <w:rPr>
          <w:i/>
          <w:iCs/>
          <w:noProof/>
          <w:sz w:val="18"/>
          <w:szCs w:val="24"/>
        </w:rPr>
        <w:t>J. Res. Innov. Teach. Learn.</w:t>
      </w:r>
      <w:r w:rsidRPr="00104846">
        <w:rPr>
          <w:noProof/>
          <w:sz w:val="18"/>
          <w:szCs w:val="24"/>
        </w:rPr>
        <w:t>, vol. 10, no. 1, pp. 4–33, 2017.</w:t>
      </w:r>
    </w:p>
    <w:p w14:paraId="6A5861CF" w14:textId="77777777" w:rsidR="00104846" w:rsidRPr="00104846" w:rsidRDefault="00104846" w:rsidP="00104846">
      <w:pPr>
        <w:widowControl w:val="0"/>
        <w:autoSpaceDE w:val="0"/>
        <w:autoSpaceDN w:val="0"/>
        <w:adjustRightInd w:val="0"/>
        <w:ind w:left="426" w:hanging="426"/>
        <w:jc w:val="both"/>
        <w:rPr>
          <w:noProof/>
          <w:sz w:val="18"/>
          <w:szCs w:val="24"/>
        </w:rPr>
      </w:pPr>
      <w:r w:rsidRPr="00104846">
        <w:rPr>
          <w:noProof/>
          <w:sz w:val="18"/>
          <w:szCs w:val="24"/>
        </w:rPr>
        <w:t>[18]</w:t>
      </w:r>
      <w:r w:rsidRPr="00104846">
        <w:rPr>
          <w:noProof/>
          <w:sz w:val="18"/>
          <w:szCs w:val="24"/>
        </w:rPr>
        <w:tab/>
        <w:t xml:space="preserve">D. I. Craig, “Brain-compatible learning: principles and applications in athletic training... including commentary by Blackley SB with author response.,” </w:t>
      </w:r>
      <w:r w:rsidRPr="00104846">
        <w:rPr>
          <w:i/>
          <w:iCs/>
          <w:noProof/>
          <w:sz w:val="18"/>
          <w:szCs w:val="24"/>
        </w:rPr>
        <w:t>J. Athl. Train.</w:t>
      </w:r>
      <w:r w:rsidRPr="00104846">
        <w:rPr>
          <w:noProof/>
          <w:sz w:val="18"/>
          <w:szCs w:val="24"/>
        </w:rPr>
        <w:t>, vol. 38, no. 4, pp. 342–350, 2003.</w:t>
      </w:r>
    </w:p>
    <w:p w14:paraId="5BAD2B3F" w14:textId="77777777" w:rsidR="00104846" w:rsidRPr="00104846" w:rsidRDefault="00104846" w:rsidP="00104846">
      <w:pPr>
        <w:widowControl w:val="0"/>
        <w:autoSpaceDE w:val="0"/>
        <w:autoSpaceDN w:val="0"/>
        <w:adjustRightInd w:val="0"/>
        <w:ind w:left="426" w:hanging="426"/>
        <w:jc w:val="both"/>
        <w:rPr>
          <w:noProof/>
          <w:sz w:val="18"/>
          <w:szCs w:val="24"/>
        </w:rPr>
      </w:pPr>
      <w:r w:rsidRPr="00104846">
        <w:rPr>
          <w:noProof/>
          <w:sz w:val="18"/>
          <w:szCs w:val="24"/>
        </w:rPr>
        <w:t>[19]</w:t>
      </w:r>
      <w:r w:rsidRPr="00104846">
        <w:rPr>
          <w:noProof/>
          <w:sz w:val="18"/>
          <w:szCs w:val="24"/>
        </w:rPr>
        <w:tab/>
        <w:t xml:space="preserve">G. Bento and G. Dias, “The importance of outdoor play for young childrenʼs healthy development,” </w:t>
      </w:r>
      <w:r w:rsidRPr="00104846">
        <w:rPr>
          <w:i/>
          <w:iCs/>
          <w:noProof/>
          <w:sz w:val="18"/>
          <w:szCs w:val="24"/>
        </w:rPr>
        <w:t>Porto Biomed. J.</w:t>
      </w:r>
      <w:r w:rsidRPr="00104846">
        <w:rPr>
          <w:noProof/>
          <w:sz w:val="18"/>
          <w:szCs w:val="24"/>
        </w:rPr>
        <w:t>, vol. 2, no. 5, pp. 157–160, 2017.</w:t>
      </w:r>
    </w:p>
    <w:p w14:paraId="1D61030E" w14:textId="77777777" w:rsidR="00104846" w:rsidRPr="00104846" w:rsidRDefault="00104846" w:rsidP="00104846">
      <w:pPr>
        <w:widowControl w:val="0"/>
        <w:autoSpaceDE w:val="0"/>
        <w:autoSpaceDN w:val="0"/>
        <w:adjustRightInd w:val="0"/>
        <w:ind w:left="426" w:hanging="426"/>
        <w:jc w:val="both"/>
        <w:rPr>
          <w:noProof/>
          <w:sz w:val="18"/>
          <w:szCs w:val="24"/>
        </w:rPr>
      </w:pPr>
      <w:r w:rsidRPr="00104846">
        <w:rPr>
          <w:noProof/>
          <w:sz w:val="18"/>
          <w:szCs w:val="24"/>
        </w:rPr>
        <w:t>[20]</w:t>
      </w:r>
      <w:r w:rsidRPr="00104846">
        <w:rPr>
          <w:noProof/>
          <w:sz w:val="18"/>
          <w:szCs w:val="24"/>
        </w:rPr>
        <w:tab/>
        <w:t xml:space="preserve">M. De Vita, L. Verschaffel, and J. Elen, “The Power of Interactive Whiteboards for Secondary Mathematics Teaching: Two Case Studies,” </w:t>
      </w:r>
      <w:r w:rsidRPr="00104846">
        <w:rPr>
          <w:i/>
          <w:iCs/>
          <w:noProof/>
          <w:sz w:val="18"/>
          <w:szCs w:val="24"/>
        </w:rPr>
        <w:t>J. Educ. Technol. Syst.</w:t>
      </w:r>
      <w:r w:rsidRPr="00104846">
        <w:rPr>
          <w:noProof/>
          <w:sz w:val="18"/>
          <w:szCs w:val="24"/>
        </w:rPr>
        <w:t>, vol. 47, no. 1, pp. 50–78, 2018.</w:t>
      </w:r>
    </w:p>
    <w:p w14:paraId="2DBEEA88" w14:textId="77777777" w:rsidR="00104846" w:rsidRPr="00104846" w:rsidRDefault="00104846" w:rsidP="00104846">
      <w:pPr>
        <w:widowControl w:val="0"/>
        <w:autoSpaceDE w:val="0"/>
        <w:autoSpaceDN w:val="0"/>
        <w:adjustRightInd w:val="0"/>
        <w:ind w:left="426" w:hanging="426"/>
        <w:jc w:val="both"/>
        <w:rPr>
          <w:noProof/>
          <w:sz w:val="18"/>
          <w:szCs w:val="24"/>
        </w:rPr>
      </w:pPr>
      <w:r w:rsidRPr="00104846">
        <w:rPr>
          <w:noProof/>
          <w:sz w:val="18"/>
          <w:szCs w:val="24"/>
        </w:rPr>
        <w:t>[21]</w:t>
      </w:r>
      <w:r w:rsidRPr="00104846">
        <w:rPr>
          <w:noProof/>
          <w:sz w:val="18"/>
          <w:szCs w:val="24"/>
        </w:rPr>
        <w:tab/>
        <w:t xml:space="preserve">K. C. Margot and T. Kettler, “Teachers’ perception of STEM integration and education: a systematic literature review,” </w:t>
      </w:r>
      <w:r w:rsidRPr="00104846">
        <w:rPr>
          <w:i/>
          <w:iCs/>
          <w:noProof/>
          <w:sz w:val="18"/>
          <w:szCs w:val="24"/>
        </w:rPr>
        <w:t>Int. J. STEM Educ.</w:t>
      </w:r>
      <w:r w:rsidRPr="00104846">
        <w:rPr>
          <w:noProof/>
          <w:sz w:val="18"/>
          <w:szCs w:val="24"/>
        </w:rPr>
        <w:t>, vol. 6, no. 1, 2019.</w:t>
      </w:r>
    </w:p>
    <w:p w14:paraId="103830F6" w14:textId="77777777" w:rsidR="00104846" w:rsidRPr="00104846" w:rsidRDefault="00104846" w:rsidP="00104846">
      <w:pPr>
        <w:widowControl w:val="0"/>
        <w:autoSpaceDE w:val="0"/>
        <w:autoSpaceDN w:val="0"/>
        <w:adjustRightInd w:val="0"/>
        <w:ind w:left="426" w:hanging="426"/>
        <w:jc w:val="both"/>
        <w:rPr>
          <w:noProof/>
          <w:sz w:val="18"/>
          <w:szCs w:val="24"/>
        </w:rPr>
      </w:pPr>
      <w:r w:rsidRPr="00104846">
        <w:rPr>
          <w:noProof/>
          <w:sz w:val="18"/>
          <w:szCs w:val="24"/>
        </w:rPr>
        <w:t>[22]</w:t>
      </w:r>
      <w:r w:rsidRPr="00104846">
        <w:rPr>
          <w:noProof/>
          <w:sz w:val="18"/>
          <w:szCs w:val="24"/>
        </w:rPr>
        <w:tab/>
        <w:t xml:space="preserve">A. Bray and B. Tangney, “Enhancing student engagement through the affordances of mobile technology: a 21st century learning perspective on Realistic Mathematics Education,” </w:t>
      </w:r>
      <w:r w:rsidRPr="00104846">
        <w:rPr>
          <w:i/>
          <w:iCs/>
          <w:noProof/>
          <w:sz w:val="18"/>
          <w:szCs w:val="24"/>
        </w:rPr>
        <w:t>Math. Educ. Res. J.</w:t>
      </w:r>
      <w:r w:rsidRPr="00104846">
        <w:rPr>
          <w:noProof/>
          <w:sz w:val="18"/>
          <w:szCs w:val="24"/>
        </w:rPr>
        <w:t>, vol. 28, no. 1, pp. 173–197, 2016.</w:t>
      </w:r>
    </w:p>
    <w:p w14:paraId="56BB00C4" w14:textId="77777777" w:rsidR="00104846" w:rsidRPr="00104846" w:rsidRDefault="00104846" w:rsidP="00104846">
      <w:pPr>
        <w:widowControl w:val="0"/>
        <w:autoSpaceDE w:val="0"/>
        <w:autoSpaceDN w:val="0"/>
        <w:adjustRightInd w:val="0"/>
        <w:ind w:left="426" w:hanging="426"/>
        <w:jc w:val="both"/>
        <w:rPr>
          <w:noProof/>
          <w:sz w:val="18"/>
          <w:szCs w:val="24"/>
        </w:rPr>
      </w:pPr>
      <w:r w:rsidRPr="00104846">
        <w:rPr>
          <w:noProof/>
          <w:sz w:val="18"/>
          <w:szCs w:val="24"/>
        </w:rPr>
        <w:t>[23]</w:t>
      </w:r>
      <w:r w:rsidRPr="00104846">
        <w:rPr>
          <w:noProof/>
          <w:sz w:val="18"/>
          <w:szCs w:val="24"/>
        </w:rPr>
        <w:tab/>
        <w:t xml:space="preserve">M. Salam, N. Ibrahim, and M. Sukardjo, “Effects of instructional models and spatial intelligence on the mathematics learning outcomes after controlling for students’ initial competency,” </w:t>
      </w:r>
      <w:r w:rsidRPr="00104846">
        <w:rPr>
          <w:i/>
          <w:iCs/>
          <w:noProof/>
          <w:sz w:val="18"/>
          <w:szCs w:val="24"/>
        </w:rPr>
        <w:t>Int. J. Instr.</w:t>
      </w:r>
      <w:r w:rsidRPr="00104846">
        <w:rPr>
          <w:noProof/>
          <w:sz w:val="18"/>
          <w:szCs w:val="24"/>
        </w:rPr>
        <w:t>, vol. 12, no. 3, pp. 699–716, 2019.</w:t>
      </w:r>
    </w:p>
    <w:p w14:paraId="5F195045" w14:textId="77777777" w:rsidR="00104846" w:rsidRPr="00104846" w:rsidRDefault="00104846" w:rsidP="00104846">
      <w:pPr>
        <w:widowControl w:val="0"/>
        <w:autoSpaceDE w:val="0"/>
        <w:autoSpaceDN w:val="0"/>
        <w:adjustRightInd w:val="0"/>
        <w:ind w:left="426" w:hanging="426"/>
        <w:jc w:val="both"/>
        <w:rPr>
          <w:noProof/>
          <w:sz w:val="18"/>
          <w:szCs w:val="24"/>
        </w:rPr>
      </w:pPr>
      <w:r w:rsidRPr="00104846">
        <w:rPr>
          <w:noProof/>
          <w:sz w:val="18"/>
          <w:szCs w:val="24"/>
        </w:rPr>
        <w:t>[24]</w:t>
      </w:r>
      <w:r w:rsidRPr="00104846">
        <w:rPr>
          <w:noProof/>
          <w:sz w:val="18"/>
          <w:szCs w:val="24"/>
        </w:rPr>
        <w:tab/>
        <w:t xml:space="preserve">D. P. Zwart, J. E. H. Van Luit, O. Noroozi, and S. L. Goei, “The effects of digital learning material on students’ mathematics learning in vocational education,” </w:t>
      </w:r>
      <w:r w:rsidRPr="00104846">
        <w:rPr>
          <w:i/>
          <w:iCs/>
          <w:noProof/>
          <w:sz w:val="18"/>
          <w:szCs w:val="24"/>
        </w:rPr>
        <w:t>Cogent Educ.</w:t>
      </w:r>
      <w:r w:rsidRPr="00104846">
        <w:rPr>
          <w:noProof/>
          <w:sz w:val="18"/>
          <w:szCs w:val="24"/>
        </w:rPr>
        <w:t>, vol. 4, no. 1, pp. 1–10, 2017.</w:t>
      </w:r>
    </w:p>
    <w:p w14:paraId="69294493" w14:textId="77777777" w:rsidR="00104846" w:rsidRPr="00104846" w:rsidRDefault="00104846" w:rsidP="00104846">
      <w:pPr>
        <w:widowControl w:val="0"/>
        <w:autoSpaceDE w:val="0"/>
        <w:autoSpaceDN w:val="0"/>
        <w:adjustRightInd w:val="0"/>
        <w:ind w:left="426" w:hanging="426"/>
        <w:jc w:val="both"/>
        <w:rPr>
          <w:noProof/>
          <w:sz w:val="18"/>
          <w:szCs w:val="24"/>
        </w:rPr>
      </w:pPr>
      <w:r w:rsidRPr="00104846">
        <w:rPr>
          <w:noProof/>
          <w:sz w:val="18"/>
          <w:szCs w:val="24"/>
        </w:rPr>
        <w:t>[25]</w:t>
      </w:r>
      <w:r w:rsidRPr="00104846">
        <w:rPr>
          <w:noProof/>
          <w:sz w:val="18"/>
          <w:szCs w:val="24"/>
        </w:rPr>
        <w:tab/>
        <w:t xml:space="preserve">T. Laurens, F. A. Batlolona, J. R. Batlolona, and M. Leasa, “How does realistic mathematics education (RME) improve students’ mathematics cognitive achievement?,” </w:t>
      </w:r>
      <w:r w:rsidRPr="00104846">
        <w:rPr>
          <w:i/>
          <w:iCs/>
          <w:noProof/>
          <w:sz w:val="18"/>
          <w:szCs w:val="24"/>
        </w:rPr>
        <w:t>Eurasia J. Math. Sci. Technol. Educ.</w:t>
      </w:r>
      <w:r w:rsidRPr="00104846">
        <w:rPr>
          <w:noProof/>
          <w:sz w:val="18"/>
          <w:szCs w:val="24"/>
        </w:rPr>
        <w:t>, vol. 14, no. 2, 2018.</w:t>
      </w:r>
    </w:p>
    <w:p w14:paraId="6F38AF9D" w14:textId="77777777" w:rsidR="00104846" w:rsidRPr="00104846" w:rsidRDefault="00104846" w:rsidP="00104846">
      <w:pPr>
        <w:widowControl w:val="0"/>
        <w:autoSpaceDE w:val="0"/>
        <w:autoSpaceDN w:val="0"/>
        <w:adjustRightInd w:val="0"/>
        <w:ind w:left="426" w:hanging="426"/>
        <w:jc w:val="both"/>
        <w:rPr>
          <w:noProof/>
          <w:sz w:val="18"/>
          <w:szCs w:val="24"/>
        </w:rPr>
      </w:pPr>
      <w:r w:rsidRPr="00104846">
        <w:rPr>
          <w:noProof/>
          <w:sz w:val="18"/>
          <w:szCs w:val="24"/>
        </w:rPr>
        <w:t>[26]</w:t>
      </w:r>
      <w:r w:rsidRPr="00104846">
        <w:rPr>
          <w:noProof/>
          <w:sz w:val="18"/>
          <w:szCs w:val="24"/>
        </w:rPr>
        <w:tab/>
        <w:t xml:space="preserve">A. L. Palinussa, “Students’ critical mathematical thinking skills and character:,” </w:t>
      </w:r>
      <w:r w:rsidRPr="00104846">
        <w:rPr>
          <w:i/>
          <w:iCs/>
          <w:noProof/>
          <w:sz w:val="18"/>
          <w:szCs w:val="24"/>
        </w:rPr>
        <w:t>IndoMS.J.M.E</w:t>
      </w:r>
      <w:r w:rsidRPr="00104846">
        <w:rPr>
          <w:noProof/>
          <w:sz w:val="18"/>
          <w:szCs w:val="24"/>
        </w:rPr>
        <w:t>, vol. 4, no. 1, pp. 75–94, 2013.</w:t>
      </w:r>
    </w:p>
    <w:p w14:paraId="6CB60FAC" w14:textId="77777777" w:rsidR="00104846" w:rsidRPr="00104846" w:rsidRDefault="00104846" w:rsidP="00104846">
      <w:pPr>
        <w:widowControl w:val="0"/>
        <w:autoSpaceDE w:val="0"/>
        <w:autoSpaceDN w:val="0"/>
        <w:adjustRightInd w:val="0"/>
        <w:ind w:left="426" w:hanging="426"/>
        <w:jc w:val="both"/>
        <w:rPr>
          <w:noProof/>
          <w:sz w:val="18"/>
          <w:szCs w:val="24"/>
        </w:rPr>
      </w:pPr>
      <w:r w:rsidRPr="00104846">
        <w:rPr>
          <w:noProof/>
          <w:sz w:val="18"/>
          <w:szCs w:val="24"/>
        </w:rPr>
        <w:t>[27]</w:t>
      </w:r>
      <w:r w:rsidRPr="00104846">
        <w:rPr>
          <w:noProof/>
          <w:sz w:val="18"/>
          <w:szCs w:val="24"/>
        </w:rPr>
        <w:tab/>
        <w:t xml:space="preserve">L. L. Figueroa, S. Lim, and J. Lee, “Investigating the relationship between school facilities and academic achievements through geographically weighted regression,” </w:t>
      </w:r>
      <w:r w:rsidRPr="00104846">
        <w:rPr>
          <w:i/>
          <w:iCs/>
          <w:noProof/>
          <w:sz w:val="18"/>
          <w:szCs w:val="24"/>
        </w:rPr>
        <w:t>Ann. GIS</w:t>
      </w:r>
      <w:r w:rsidRPr="00104846">
        <w:rPr>
          <w:noProof/>
          <w:sz w:val="18"/>
          <w:szCs w:val="24"/>
        </w:rPr>
        <w:t>, vol. 22, no. 4, pp. 273–285, 2016.</w:t>
      </w:r>
    </w:p>
    <w:p w14:paraId="1F841A12" w14:textId="77777777" w:rsidR="00104846" w:rsidRPr="00104846" w:rsidRDefault="00104846" w:rsidP="00104846">
      <w:pPr>
        <w:widowControl w:val="0"/>
        <w:autoSpaceDE w:val="0"/>
        <w:autoSpaceDN w:val="0"/>
        <w:adjustRightInd w:val="0"/>
        <w:ind w:left="426" w:hanging="426"/>
        <w:jc w:val="both"/>
        <w:rPr>
          <w:noProof/>
          <w:sz w:val="18"/>
          <w:szCs w:val="24"/>
        </w:rPr>
      </w:pPr>
      <w:r w:rsidRPr="00104846">
        <w:rPr>
          <w:noProof/>
          <w:sz w:val="18"/>
          <w:szCs w:val="24"/>
        </w:rPr>
        <w:t>[28]</w:t>
      </w:r>
      <w:r w:rsidRPr="00104846">
        <w:rPr>
          <w:noProof/>
          <w:sz w:val="18"/>
          <w:szCs w:val="24"/>
        </w:rPr>
        <w:tab/>
        <w:t xml:space="preserve">B. Hanfstingl, G. Benke, and Y. Zhang, “Comparing variation theory with Piaget’s theory of cognitive development: more similarities than differences?,” </w:t>
      </w:r>
      <w:r w:rsidRPr="00104846">
        <w:rPr>
          <w:i/>
          <w:iCs/>
          <w:noProof/>
          <w:sz w:val="18"/>
          <w:szCs w:val="24"/>
        </w:rPr>
        <w:t>Educ. Action Res.</w:t>
      </w:r>
      <w:r w:rsidRPr="00104846">
        <w:rPr>
          <w:noProof/>
          <w:sz w:val="18"/>
          <w:szCs w:val="24"/>
        </w:rPr>
        <w:t>, vol. 27, no. 4, pp. 511–526, 2019.</w:t>
      </w:r>
    </w:p>
    <w:p w14:paraId="29E8DD43" w14:textId="77777777" w:rsidR="00104846" w:rsidRPr="00104846" w:rsidRDefault="00104846" w:rsidP="00104846">
      <w:pPr>
        <w:widowControl w:val="0"/>
        <w:autoSpaceDE w:val="0"/>
        <w:autoSpaceDN w:val="0"/>
        <w:adjustRightInd w:val="0"/>
        <w:ind w:left="426" w:hanging="426"/>
        <w:jc w:val="both"/>
        <w:rPr>
          <w:noProof/>
          <w:sz w:val="18"/>
          <w:szCs w:val="24"/>
        </w:rPr>
      </w:pPr>
      <w:r w:rsidRPr="00104846">
        <w:rPr>
          <w:noProof/>
          <w:sz w:val="18"/>
          <w:szCs w:val="24"/>
        </w:rPr>
        <w:t>[29]</w:t>
      </w:r>
      <w:r w:rsidRPr="00104846">
        <w:rPr>
          <w:noProof/>
          <w:sz w:val="18"/>
          <w:szCs w:val="24"/>
        </w:rPr>
        <w:tab/>
        <w:t xml:space="preserve">K. L. Kritzer and C. M. Pagliaro, “An intervention for early mathematical success: Outcomes from the hybrid version of the building math readiness parents as partners (MRPP) project,” </w:t>
      </w:r>
      <w:r w:rsidRPr="00104846">
        <w:rPr>
          <w:i/>
          <w:iCs/>
          <w:noProof/>
          <w:sz w:val="18"/>
          <w:szCs w:val="24"/>
        </w:rPr>
        <w:t>J. Deaf Stud. Deaf Educ.</w:t>
      </w:r>
      <w:r w:rsidRPr="00104846">
        <w:rPr>
          <w:noProof/>
          <w:sz w:val="18"/>
          <w:szCs w:val="24"/>
        </w:rPr>
        <w:t>, vol. 18, no. 1, pp. 30–46, 2013.</w:t>
      </w:r>
    </w:p>
    <w:p w14:paraId="657D1A12" w14:textId="77777777" w:rsidR="00104846" w:rsidRPr="00104846" w:rsidRDefault="00104846" w:rsidP="00104846">
      <w:pPr>
        <w:widowControl w:val="0"/>
        <w:autoSpaceDE w:val="0"/>
        <w:autoSpaceDN w:val="0"/>
        <w:adjustRightInd w:val="0"/>
        <w:ind w:left="426" w:hanging="426"/>
        <w:jc w:val="both"/>
        <w:rPr>
          <w:noProof/>
          <w:sz w:val="18"/>
          <w:szCs w:val="24"/>
        </w:rPr>
      </w:pPr>
      <w:r w:rsidRPr="00104846">
        <w:rPr>
          <w:noProof/>
          <w:sz w:val="18"/>
          <w:szCs w:val="24"/>
        </w:rPr>
        <w:t>[30]</w:t>
      </w:r>
      <w:r w:rsidRPr="00104846">
        <w:rPr>
          <w:noProof/>
          <w:sz w:val="18"/>
          <w:szCs w:val="24"/>
        </w:rPr>
        <w:tab/>
        <w:t xml:space="preserve">A. Shvarts and A. Bakker, “The early history of the scaffolding metaphor: Bernstein, Luria, Vygotsky, and before,” </w:t>
      </w:r>
      <w:r w:rsidRPr="00104846">
        <w:rPr>
          <w:i/>
          <w:iCs/>
          <w:noProof/>
          <w:sz w:val="18"/>
          <w:szCs w:val="24"/>
        </w:rPr>
        <w:t>Mind, Cult. Act.</w:t>
      </w:r>
      <w:r w:rsidRPr="00104846">
        <w:rPr>
          <w:noProof/>
          <w:sz w:val="18"/>
          <w:szCs w:val="24"/>
        </w:rPr>
        <w:t>, vol. 26, no. 1, pp. 4–23, 2019.</w:t>
      </w:r>
    </w:p>
    <w:p w14:paraId="0B5E105D" w14:textId="77777777" w:rsidR="00104846" w:rsidRPr="00104846" w:rsidRDefault="00104846" w:rsidP="00104846">
      <w:pPr>
        <w:widowControl w:val="0"/>
        <w:autoSpaceDE w:val="0"/>
        <w:autoSpaceDN w:val="0"/>
        <w:adjustRightInd w:val="0"/>
        <w:ind w:left="426" w:hanging="426"/>
        <w:jc w:val="both"/>
        <w:rPr>
          <w:noProof/>
          <w:sz w:val="18"/>
        </w:rPr>
      </w:pPr>
      <w:r w:rsidRPr="00104846">
        <w:rPr>
          <w:noProof/>
          <w:sz w:val="18"/>
          <w:szCs w:val="24"/>
        </w:rPr>
        <w:t>[31]</w:t>
      </w:r>
      <w:r w:rsidRPr="00104846">
        <w:rPr>
          <w:noProof/>
          <w:sz w:val="18"/>
          <w:szCs w:val="24"/>
        </w:rPr>
        <w:tab/>
        <w:t xml:space="preserve">S. Santiprasitkul, K. Sithivong, and O. Polnueangma, “The first year nursing students’ achievement and critical thinking in local wisdom course using problem based learning process,” </w:t>
      </w:r>
      <w:r w:rsidRPr="00104846">
        <w:rPr>
          <w:i/>
          <w:iCs/>
          <w:noProof/>
          <w:sz w:val="18"/>
          <w:szCs w:val="24"/>
        </w:rPr>
        <w:t>Wirel. Pers. Commun.</w:t>
      </w:r>
      <w:r w:rsidRPr="00104846">
        <w:rPr>
          <w:noProof/>
          <w:sz w:val="18"/>
          <w:szCs w:val="24"/>
        </w:rPr>
        <w:t>, vol. 69, no. 3, pp. 1077–1085, 2013.</w:t>
      </w:r>
    </w:p>
    <w:p w14:paraId="3C437904" w14:textId="074185C3" w:rsidR="00104846" w:rsidRPr="002F3D30" w:rsidRDefault="00104846" w:rsidP="00104846">
      <w:pPr>
        <w:tabs>
          <w:tab w:val="left" w:pos="426"/>
        </w:tabs>
        <w:ind w:left="426" w:hanging="426"/>
        <w:jc w:val="both"/>
        <w:rPr>
          <w:noProof/>
          <w:sz w:val="18"/>
          <w:szCs w:val="18"/>
        </w:rPr>
      </w:pPr>
      <w:r>
        <w:rPr>
          <w:noProof/>
          <w:sz w:val="18"/>
          <w:szCs w:val="18"/>
        </w:rPr>
        <w:fldChar w:fldCharType="end"/>
      </w:r>
    </w:p>
    <w:p w14:paraId="2E0DDE5D" w14:textId="77777777" w:rsidR="00DC341B" w:rsidRDefault="00DC341B" w:rsidP="00C35B8F">
      <w:pPr>
        <w:jc w:val="both"/>
        <w:rPr>
          <w:color w:val="000000"/>
          <w:sz w:val="18"/>
          <w:szCs w:val="18"/>
        </w:rPr>
      </w:pPr>
    </w:p>
    <w:p w14:paraId="651853F9" w14:textId="77777777" w:rsidR="00231A19" w:rsidRDefault="00231A19" w:rsidP="00231A19">
      <w:pPr>
        <w:jc w:val="both"/>
        <w:rPr>
          <w:color w:val="000000"/>
          <w:sz w:val="18"/>
          <w:szCs w:val="18"/>
        </w:rPr>
      </w:pPr>
    </w:p>
    <w:sectPr w:rsidR="00231A19" w:rsidSect="0085352C">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4E8A9B" w14:textId="77777777" w:rsidR="005342C3" w:rsidRDefault="005342C3">
      <w:r>
        <w:separator/>
      </w:r>
    </w:p>
  </w:endnote>
  <w:endnote w:type="continuationSeparator" w:id="0">
    <w:p w14:paraId="53393B66" w14:textId="77777777" w:rsidR="005342C3" w:rsidRDefault="00534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HelveticaTürk">
    <w:altName w:val="Courier New"/>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20New#20Roman">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AE1B1" w14:textId="121263F5" w:rsidR="00071E20" w:rsidRPr="003D5B84" w:rsidRDefault="00071E20"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3632" behindDoc="0" locked="0" layoutInCell="1" allowOverlap="1" wp14:anchorId="45A7434F" wp14:editId="3CCE1A1F">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CDEB870"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mc:Fallback>
      </mc:AlternateContent>
    </w:r>
    <w:r>
      <w:rPr>
        <w:noProof/>
      </w:rPr>
      <w:t xml:space="preserve">Int </w:t>
    </w:r>
    <w:r w:rsidRPr="00A27BF0">
      <w:rPr>
        <w:noProof/>
      </w:rPr>
      <w:t>J Eval &amp; Res Educ</w:t>
    </w:r>
    <w:r>
      <w:rPr>
        <w:noProof/>
      </w:rPr>
      <w:t xml:space="preserve">, </w:t>
    </w:r>
    <w:r w:rsidRPr="003D5B84">
      <w:t xml:space="preserve">Vol. </w:t>
    </w:r>
    <w:r>
      <w:t>9</w:t>
    </w:r>
    <w:r w:rsidRPr="003D5B84">
      <w:t xml:space="preserve">, No. </w:t>
    </w:r>
    <w:r>
      <w:t>1</w:t>
    </w:r>
    <w:r w:rsidRPr="003D5B84">
      <w:t xml:space="preserve">, </w:t>
    </w:r>
    <w:r>
      <w:t>March 2020</w:t>
    </w:r>
    <w:r w:rsidRPr="003D5B84">
      <w:t>:  xx</w:t>
    </w:r>
    <w:r>
      <w:t xml:space="preserve"> -</w:t>
    </w:r>
    <w:r w:rsidRPr="003D5B84">
      <w:t xml:space="preserve">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EB890" w14:textId="77777777" w:rsidR="00071E20" w:rsidRPr="00C07BEF" w:rsidRDefault="00071E20"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00644" w14:textId="77777777" w:rsidR="00071E20" w:rsidRPr="00596A4C" w:rsidRDefault="00071E20" w:rsidP="00596A4C">
    <w:pPr>
      <w:pStyle w:val="Footer"/>
      <w:pBdr>
        <w:top w:val="single" w:sz="4" w:space="1" w:color="auto"/>
      </w:pBdr>
      <w:spacing w:before="240"/>
      <w:rPr>
        <w:i/>
        <w:szCs w:val="18"/>
      </w:rPr>
    </w:pPr>
    <w:r w:rsidRPr="00C854C1">
      <w:rPr>
        <w:b/>
        <w:i/>
        <w:szCs w:val="18"/>
      </w:rPr>
      <w:t>Journal homepage</w:t>
    </w:r>
    <w:r>
      <w:rPr>
        <w:i/>
        <w:szCs w:val="18"/>
      </w:rPr>
      <w:t xml:space="preserve">: </w:t>
    </w:r>
    <w:r w:rsidRPr="00596A4C">
      <w:rPr>
        <w:i/>
        <w:szCs w:val="18"/>
      </w:rPr>
      <w:t>http://ijere.iaescore.com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76031" w14:textId="77777777" w:rsidR="005342C3" w:rsidRDefault="005342C3">
      <w:r>
        <w:separator/>
      </w:r>
    </w:p>
  </w:footnote>
  <w:footnote w:type="continuationSeparator" w:id="0">
    <w:p w14:paraId="6B1CF0AE" w14:textId="77777777" w:rsidR="005342C3" w:rsidRDefault="00534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66244" w14:textId="77777777" w:rsidR="00071E20" w:rsidRPr="003D5B84" w:rsidRDefault="00071E20"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8C79D9">
      <w:rPr>
        <w:rStyle w:val="PageNumber"/>
        <w:noProof/>
      </w:rPr>
      <w:t>108</w:t>
    </w:r>
    <w:r w:rsidRPr="003D5B84">
      <w:rPr>
        <w:rStyle w:val="PageNumber"/>
      </w:rPr>
      <w:fldChar w:fldCharType="end"/>
    </w:r>
  </w:p>
  <w:p w14:paraId="14D47CC2" w14:textId="77777777" w:rsidR="00071E20" w:rsidRPr="003D5B84" w:rsidRDefault="00071E20"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5680" behindDoc="0" locked="0" layoutInCell="1" allowOverlap="1" wp14:anchorId="1EFD24AC" wp14:editId="7074A33D">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E9BA9FA"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9C34A6">
      <w:t>2252-8822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BB911" w14:textId="77777777" w:rsidR="00071E20" w:rsidRPr="003D5B84" w:rsidRDefault="00071E20"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8C79D9">
      <w:rPr>
        <w:rStyle w:val="PageNumber"/>
        <w:noProof/>
      </w:rPr>
      <w:t>109</w:t>
    </w:r>
    <w:r w:rsidRPr="003D5B84">
      <w:rPr>
        <w:rStyle w:val="PageNumber"/>
      </w:rPr>
      <w:fldChar w:fldCharType="end"/>
    </w:r>
  </w:p>
  <w:p w14:paraId="2A27AEA6" w14:textId="77777777" w:rsidR="00071E20" w:rsidRPr="003D5B84" w:rsidRDefault="00071E20" w:rsidP="00C07BEF">
    <w:pPr>
      <w:pStyle w:val="Header"/>
      <w:pBdr>
        <w:bottom w:val="single" w:sz="4" w:space="1" w:color="auto"/>
      </w:pBdr>
      <w:tabs>
        <w:tab w:val="clear" w:pos="4320"/>
        <w:tab w:val="clear" w:pos="8640"/>
        <w:tab w:val="left" w:pos="0"/>
        <w:tab w:val="center" w:pos="4301"/>
        <w:tab w:val="left" w:pos="7938"/>
      </w:tabs>
    </w:pPr>
    <w:r w:rsidRPr="00A27BF0">
      <w:t>Int J Eval &amp; Res Educ</w:t>
    </w:r>
    <w:r w:rsidRPr="003D5B84">
      <w:t xml:space="preserve"> </w:t>
    </w:r>
    <w:r w:rsidRPr="003D5B84">
      <w:tab/>
      <w:t xml:space="preserve">ISSN: </w:t>
    </w:r>
    <w:r w:rsidRPr="009C34A6">
      <w:t>2252-8822</w:t>
    </w:r>
    <w:r w:rsidRPr="003D5B84">
      <w:tab/>
    </w:r>
    <w:r>
      <w:sym w:font="Wingdings" w:char="F072"/>
    </w:r>
  </w:p>
  <w:p w14:paraId="4F63D851" w14:textId="77777777" w:rsidR="00071E20" w:rsidRPr="003D5B84" w:rsidRDefault="00071E20"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5DABD" w14:textId="77777777" w:rsidR="00071E20" w:rsidRPr="003D5B84" w:rsidRDefault="00071E20" w:rsidP="008B04B3">
    <w:pPr>
      <w:pStyle w:val="Header"/>
      <w:tabs>
        <w:tab w:val="clear" w:pos="4320"/>
        <w:tab w:val="clear" w:pos="8640"/>
      </w:tabs>
      <w:ind w:right="45"/>
      <w:rPr>
        <w:b/>
      </w:rPr>
    </w:pPr>
    <w:r w:rsidRPr="00D05D89">
      <w:rPr>
        <w:b/>
      </w:rPr>
      <w:t>International Journal of Evaluation and Research in Education (IJERE)</w:t>
    </w:r>
  </w:p>
  <w:p w14:paraId="76457DF7" w14:textId="6C721ABE" w:rsidR="00071E20" w:rsidRPr="003D5B84" w:rsidRDefault="00071E20" w:rsidP="008B04B3">
    <w:pPr>
      <w:pStyle w:val="Header"/>
      <w:tabs>
        <w:tab w:val="clear" w:pos="4320"/>
        <w:tab w:val="clear" w:pos="8640"/>
      </w:tabs>
      <w:ind w:right="45"/>
    </w:pPr>
    <w:r w:rsidRPr="003D5B84">
      <w:t>Vol.</w:t>
    </w:r>
    <w:r>
      <w:t xml:space="preserve"> 9</w:t>
    </w:r>
    <w:r w:rsidRPr="003D5B84">
      <w:t>, No.</w:t>
    </w:r>
    <w:r>
      <w:t xml:space="preserve"> 1</w:t>
    </w:r>
    <w:r w:rsidRPr="003D5B84">
      <w:t xml:space="preserve">, </w:t>
    </w:r>
    <w:r>
      <w:t>March</w:t>
    </w:r>
    <w:r w:rsidRPr="003D5B84">
      <w:t xml:space="preserve"> </w:t>
    </w:r>
    <w:r>
      <w:t>2020</w:t>
    </w:r>
    <w:r w:rsidRPr="003D5B84">
      <w:t>, pp. xx~xx</w:t>
    </w:r>
  </w:p>
  <w:p w14:paraId="62FE6FEE" w14:textId="67416022" w:rsidR="00071E20" w:rsidRPr="003D5B84" w:rsidRDefault="00071E20" w:rsidP="00957C11">
    <w:pPr>
      <w:pStyle w:val="Header"/>
      <w:tabs>
        <w:tab w:val="clear" w:pos="4320"/>
        <w:tab w:val="clear" w:pos="8640"/>
        <w:tab w:val="left" w:pos="7938"/>
        <w:tab w:val="right" w:pos="8789"/>
      </w:tabs>
      <w:rPr>
        <w:rStyle w:val="PageNumber"/>
      </w:rPr>
    </w:pPr>
    <w:r w:rsidRPr="009C34A6">
      <w:t>ISSN: 2252-8822</w:t>
    </w:r>
    <w:r>
      <w:t xml:space="preserve">, </w:t>
    </w:r>
    <w:r w:rsidRPr="00847569">
      <w:t>DOI: 10.11591/</w:t>
    </w:r>
    <w:r>
      <w:t>ijere</w:t>
    </w:r>
    <w:r w:rsidRPr="00847569">
      <w:t>.</w:t>
    </w:r>
    <w:r>
      <w:t>v9</w:t>
    </w:r>
    <w:r w:rsidRPr="00847569">
      <w:t>i</w:t>
    </w:r>
    <w:r>
      <w:t>1</w:t>
    </w:r>
    <w:r w:rsidRPr="00847569">
      <w:t>.</w:t>
    </w:r>
    <w:r>
      <w:t>xxxx</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8C79D9">
      <w:rPr>
        <w:rStyle w:val="PageNumber"/>
        <w:noProof/>
      </w:rPr>
      <w:t>101</w:t>
    </w:r>
    <w:r w:rsidRPr="003D5B84">
      <w:rPr>
        <w:rStyle w:val="PageNumber"/>
      </w:rPr>
      <w:fldChar w:fldCharType="end"/>
    </w:r>
  </w:p>
  <w:p w14:paraId="5618D966" w14:textId="77777777" w:rsidR="00071E20" w:rsidRPr="003D5B84" w:rsidRDefault="00071E20"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62848" behindDoc="0" locked="0" layoutInCell="1" allowOverlap="1" wp14:anchorId="49CCEABB" wp14:editId="5555EF1C">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C434FFD"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691C36"/>
    <w:multiLevelType w:val="hybridMultilevel"/>
    <w:tmpl w:val="2DE86D34"/>
    <w:lvl w:ilvl="0" w:tplc="CF046C82">
      <w:start w:val="1"/>
      <w:numFmt w:val="decimal"/>
      <w:lvlText w:val="%1."/>
      <w:lvlJc w:val="left"/>
      <w:pPr>
        <w:ind w:left="720" w:hanging="360"/>
      </w:pPr>
      <w:rPr>
        <w:rFonts w:eastAsia="Calibri"/>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D28AD"/>
    <w:multiLevelType w:val="hybridMultilevel"/>
    <w:tmpl w:val="BACC9564"/>
    <w:lvl w:ilvl="0" w:tplc="E24ADDB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C315DE"/>
    <w:multiLevelType w:val="hybridMultilevel"/>
    <w:tmpl w:val="AA32B3B8"/>
    <w:lvl w:ilvl="0" w:tplc="03A8A3C0">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22" w:firstLine="0"/>
      </w:pPr>
    </w:lvl>
    <w:lvl w:ilvl="2">
      <w:start w:val="1"/>
      <w:numFmt w:val="decimal"/>
      <w:pStyle w:val="Els-3rdorder-head"/>
      <w:suff w:val="space"/>
      <w:lvlText w:val="%1.%2.%3."/>
      <w:lvlJc w:val="left"/>
      <w:pPr>
        <w:ind w:left="22" w:firstLine="0"/>
      </w:pPr>
    </w:lvl>
    <w:lvl w:ilvl="3">
      <w:start w:val="1"/>
      <w:numFmt w:val="decimal"/>
      <w:pStyle w:val="Els-4thorder-head"/>
      <w:suff w:val="space"/>
      <w:lvlText w:val="%1.%2.%3.%4."/>
      <w:lvlJc w:val="left"/>
      <w:pPr>
        <w:ind w:left="22" w:firstLine="0"/>
      </w:pPr>
    </w:lvl>
    <w:lvl w:ilvl="4">
      <w:start w:val="1"/>
      <w:numFmt w:val="decimal"/>
      <w:suff w:val="space"/>
      <w:lvlText w:val="%1.%2.%3.%4.%5."/>
      <w:lvlJc w:val="left"/>
      <w:pPr>
        <w:ind w:left="22" w:firstLine="0"/>
      </w:pPr>
    </w:lvl>
    <w:lvl w:ilvl="5">
      <w:start w:val="1"/>
      <w:numFmt w:val="decimal"/>
      <w:suff w:val="space"/>
      <w:lvlText w:val="%1.%2.%3.%4.%5.%6."/>
      <w:lvlJc w:val="left"/>
      <w:pPr>
        <w:ind w:left="22" w:firstLine="0"/>
      </w:pPr>
    </w:lvl>
    <w:lvl w:ilvl="6">
      <w:start w:val="1"/>
      <w:numFmt w:val="decimal"/>
      <w:suff w:val="space"/>
      <w:lvlText w:val="%1.%2.%3.%4.%5.%6.%7."/>
      <w:lvlJc w:val="left"/>
      <w:pPr>
        <w:ind w:left="22" w:firstLine="0"/>
      </w:pPr>
    </w:lvl>
    <w:lvl w:ilvl="7">
      <w:start w:val="1"/>
      <w:numFmt w:val="decimal"/>
      <w:suff w:val="space"/>
      <w:lvlText w:val="%1.%2.%3.%4.%5.%6.%7.%8."/>
      <w:lvlJc w:val="left"/>
      <w:pPr>
        <w:ind w:left="22" w:firstLine="0"/>
      </w:pPr>
    </w:lvl>
    <w:lvl w:ilvl="8">
      <w:start w:val="1"/>
      <w:numFmt w:val="decimal"/>
      <w:suff w:val="space"/>
      <w:lvlText w:val="%1..%3.%4.%5.%6.%7.%8.%9."/>
      <w:lvlJc w:val="left"/>
      <w:pPr>
        <w:ind w:left="22" w:firstLine="0"/>
      </w:pPr>
    </w:lvl>
  </w:abstractNum>
  <w:abstractNum w:abstractNumId="14">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7">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8">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0A3B17"/>
    <w:multiLevelType w:val="multilevel"/>
    <w:tmpl w:val="E6BC66DE"/>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20" w:hanging="360"/>
      </w:pPr>
      <w:rPr>
        <w:rFonts w:ascii="Times New Roman" w:hAnsi="Times New Roman" w:cs="Times New Roman" w:hint="default"/>
        <w:b/>
        <w:sz w:val="20"/>
        <w:szCs w:val="2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1">
    <w:nsid w:val="7C104384"/>
    <w:multiLevelType w:val="hybridMultilevel"/>
    <w:tmpl w:val="4EFA247A"/>
    <w:lvl w:ilvl="0" w:tplc="80D05078">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num w:numId="1">
    <w:abstractNumId w:val="16"/>
  </w:num>
  <w:num w:numId="2">
    <w:abstractNumId w:val="11"/>
  </w:num>
  <w:num w:numId="3">
    <w:abstractNumId w:val="20"/>
  </w:num>
  <w:num w:numId="4">
    <w:abstractNumId w:val="10"/>
  </w:num>
  <w:num w:numId="5">
    <w:abstractNumId w:val="14"/>
  </w:num>
  <w:num w:numId="6">
    <w:abstractNumId w:val="17"/>
  </w:num>
  <w:num w:numId="7">
    <w:abstractNumId w:val="15"/>
  </w:num>
  <w:num w:numId="8">
    <w:abstractNumId w:val="12"/>
  </w:num>
  <w:num w:numId="9">
    <w:abstractNumId w:val="8"/>
  </w:num>
  <w:num w:numId="10">
    <w:abstractNumId w:val="1"/>
  </w:num>
  <w:num w:numId="11">
    <w:abstractNumId w:val="0"/>
  </w:num>
  <w:num w:numId="12">
    <w:abstractNumId w:val="4"/>
  </w:num>
  <w:num w:numId="13">
    <w:abstractNumId w:val="2"/>
  </w:num>
  <w:num w:numId="14">
    <w:abstractNumId w:val="5"/>
  </w:num>
  <w:num w:numId="15">
    <w:abstractNumId w:val="19"/>
  </w:num>
  <w:num w:numId="16">
    <w:abstractNumId w:val="6"/>
  </w:num>
  <w:num w:numId="17">
    <w:abstractNumId w:val="1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374B6"/>
    <w:rsid w:val="000416A3"/>
    <w:rsid w:val="000437AE"/>
    <w:rsid w:val="000442C6"/>
    <w:rsid w:val="000474E3"/>
    <w:rsid w:val="00047710"/>
    <w:rsid w:val="00050148"/>
    <w:rsid w:val="00051082"/>
    <w:rsid w:val="000523C5"/>
    <w:rsid w:val="00053FB7"/>
    <w:rsid w:val="0006020A"/>
    <w:rsid w:val="00060330"/>
    <w:rsid w:val="00060F5C"/>
    <w:rsid w:val="00061D77"/>
    <w:rsid w:val="00062720"/>
    <w:rsid w:val="00065191"/>
    <w:rsid w:val="00066063"/>
    <w:rsid w:val="0007154C"/>
    <w:rsid w:val="00071E20"/>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38F8"/>
    <w:rsid w:val="00094EB8"/>
    <w:rsid w:val="00095C3E"/>
    <w:rsid w:val="00096883"/>
    <w:rsid w:val="000973CC"/>
    <w:rsid w:val="00097958"/>
    <w:rsid w:val="00097E2D"/>
    <w:rsid w:val="000A15DA"/>
    <w:rsid w:val="000A592D"/>
    <w:rsid w:val="000A643C"/>
    <w:rsid w:val="000A7ACA"/>
    <w:rsid w:val="000B0123"/>
    <w:rsid w:val="000B0641"/>
    <w:rsid w:val="000B1AEE"/>
    <w:rsid w:val="000B5480"/>
    <w:rsid w:val="000B682B"/>
    <w:rsid w:val="000C03DA"/>
    <w:rsid w:val="000C0B9C"/>
    <w:rsid w:val="000C1C1D"/>
    <w:rsid w:val="000C4B17"/>
    <w:rsid w:val="000C730A"/>
    <w:rsid w:val="000D099B"/>
    <w:rsid w:val="000D09CD"/>
    <w:rsid w:val="000D50C8"/>
    <w:rsid w:val="000D6591"/>
    <w:rsid w:val="000D6BC3"/>
    <w:rsid w:val="000E0AE1"/>
    <w:rsid w:val="000E0C84"/>
    <w:rsid w:val="000E0CE9"/>
    <w:rsid w:val="000E0E3C"/>
    <w:rsid w:val="000E1C9D"/>
    <w:rsid w:val="000E28E0"/>
    <w:rsid w:val="000E2AB3"/>
    <w:rsid w:val="000E46C5"/>
    <w:rsid w:val="000E4FD6"/>
    <w:rsid w:val="000E708C"/>
    <w:rsid w:val="000F279B"/>
    <w:rsid w:val="000F29E1"/>
    <w:rsid w:val="000F61E2"/>
    <w:rsid w:val="000F7ED5"/>
    <w:rsid w:val="0010046E"/>
    <w:rsid w:val="00102A61"/>
    <w:rsid w:val="001041EB"/>
    <w:rsid w:val="001045B1"/>
    <w:rsid w:val="00104846"/>
    <w:rsid w:val="00104BF1"/>
    <w:rsid w:val="00106F02"/>
    <w:rsid w:val="001078A8"/>
    <w:rsid w:val="00107904"/>
    <w:rsid w:val="001129DE"/>
    <w:rsid w:val="0011369D"/>
    <w:rsid w:val="00113F18"/>
    <w:rsid w:val="00114470"/>
    <w:rsid w:val="00117326"/>
    <w:rsid w:val="00117C85"/>
    <w:rsid w:val="00121C37"/>
    <w:rsid w:val="00121DD3"/>
    <w:rsid w:val="00122833"/>
    <w:rsid w:val="0012593C"/>
    <w:rsid w:val="00125C41"/>
    <w:rsid w:val="00126B1A"/>
    <w:rsid w:val="001276FE"/>
    <w:rsid w:val="0013179E"/>
    <w:rsid w:val="00131A6C"/>
    <w:rsid w:val="00131E4C"/>
    <w:rsid w:val="00133B59"/>
    <w:rsid w:val="00136716"/>
    <w:rsid w:val="00137465"/>
    <w:rsid w:val="00137E25"/>
    <w:rsid w:val="00137F36"/>
    <w:rsid w:val="001434C3"/>
    <w:rsid w:val="001441CB"/>
    <w:rsid w:val="00145453"/>
    <w:rsid w:val="0014611F"/>
    <w:rsid w:val="00146861"/>
    <w:rsid w:val="00150F19"/>
    <w:rsid w:val="001517E4"/>
    <w:rsid w:val="00151E7C"/>
    <w:rsid w:val="00153387"/>
    <w:rsid w:val="00154C55"/>
    <w:rsid w:val="00154CFD"/>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97FB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31DF"/>
    <w:rsid w:val="001E5580"/>
    <w:rsid w:val="001E5CFB"/>
    <w:rsid w:val="001E608B"/>
    <w:rsid w:val="001E69C1"/>
    <w:rsid w:val="001E7DCD"/>
    <w:rsid w:val="001E7FFA"/>
    <w:rsid w:val="001F0AFC"/>
    <w:rsid w:val="001F470F"/>
    <w:rsid w:val="001F4ACD"/>
    <w:rsid w:val="001F6170"/>
    <w:rsid w:val="001F63D7"/>
    <w:rsid w:val="001F6ACF"/>
    <w:rsid w:val="001F6FB1"/>
    <w:rsid w:val="00201503"/>
    <w:rsid w:val="00204431"/>
    <w:rsid w:val="0020464A"/>
    <w:rsid w:val="00204A25"/>
    <w:rsid w:val="00205FFD"/>
    <w:rsid w:val="0020608E"/>
    <w:rsid w:val="002073B6"/>
    <w:rsid w:val="002076CA"/>
    <w:rsid w:val="002079DD"/>
    <w:rsid w:val="00212DCC"/>
    <w:rsid w:val="0021308D"/>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32EF"/>
    <w:rsid w:val="002351A8"/>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227"/>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30B"/>
    <w:rsid w:val="002C0665"/>
    <w:rsid w:val="002C2C92"/>
    <w:rsid w:val="002C4749"/>
    <w:rsid w:val="002C49CF"/>
    <w:rsid w:val="002C6317"/>
    <w:rsid w:val="002D07B9"/>
    <w:rsid w:val="002D0C71"/>
    <w:rsid w:val="002D0F04"/>
    <w:rsid w:val="002D31A6"/>
    <w:rsid w:val="002D4A56"/>
    <w:rsid w:val="002D797A"/>
    <w:rsid w:val="002D7AE6"/>
    <w:rsid w:val="002E0BC4"/>
    <w:rsid w:val="002E184C"/>
    <w:rsid w:val="002E2CAE"/>
    <w:rsid w:val="002E60FC"/>
    <w:rsid w:val="002E6409"/>
    <w:rsid w:val="002F137A"/>
    <w:rsid w:val="002F267D"/>
    <w:rsid w:val="002F3D30"/>
    <w:rsid w:val="002F41A4"/>
    <w:rsid w:val="002F48E3"/>
    <w:rsid w:val="002F6BBA"/>
    <w:rsid w:val="002F6DFA"/>
    <w:rsid w:val="002F7BD5"/>
    <w:rsid w:val="002F7C5F"/>
    <w:rsid w:val="0030038F"/>
    <w:rsid w:val="00302D7F"/>
    <w:rsid w:val="00305125"/>
    <w:rsid w:val="00306442"/>
    <w:rsid w:val="003069FB"/>
    <w:rsid w:val="00312C0C"/>
    <w:rsid w:val="00313AA2"/>
    <w:rsid w:val="003200C9"/>
    <w:rsid w:val="003209C7"/>
    <w:rsid w:val="0032306D"/>
    <w:rsid w:val="003240FD"/>
    <w:rsid w:val="00326170"/>
    <w:rsid w:val="003263E9"/>
    <w:rsid w:val="00326446"/>
    <w:rsid w:val="00326D35"/>
    <w:rsid w:val="0032700C"/>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3885"/>
    <w:rsid w:val="00361EB1"/>
    <w:rsid w:val="003629D1"/>
    <w:rsid w:val="003637CE"/>
    <w:rsid w:val="003715EC"/>
    <w:rsid w:val="00373753"/>
    <w:rsid w:val="003751C8"/>
    <w:rsid w:val="00376867"/>
    <w:rsid w:val="00376A96"/>
    <w:rsid w:val="003772AC"/>
    <w:rsid w:val="003775CE"/>
    <w:rsid w:val="00381E56"/>
    <w:rsid w:val="003826FF"/>
    <w:rsid w:val="00391FE5"/>
    <w:rsid w:val="00393D9D"/>
    <w:rsid w:val="00393E61"/>
    <w:rsid w:val="00396D02"/>
    <w:rsid w:val="00397054"/>
    <w:rsid w:val="00397DB4"/>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1E7"/>
    <w:rsid w:val="003D5B84"/>
    <w:rsid w:val="003D79CF"/>
    <w:rsid w:val="003E0207"/>
    <w:rsid w:val="003E0E36"/>
    <w:rsid w:val="003E304D"/>
    <w:rsid w:val="003E4AA5"/>
    <w:rsid w:val="003F0964"/>
    <w:rsid w:val="003F0E86"/>
    <w:rsid w:val="003F18A1"/>
    <w:rsid w:val="003F1D93"/>
    <w:rsid w:val="003F2EB6"/>
    <w:rsid w:val="003F4897"/>
    <w:rsid w:val="003F6587"/>
    <w:rsid w:val="003F7F69"/>
    <w:rsid w:val="00402C7D"/>
    <w:rsid w:val="00403A74"/>
    <w:rsid w:val="00404B58"/>
    <w:rsid w:val="00406310"/>
    <w:rsid w:val="00407351"/>
    <w:rsid w:val="00407C2D"/>
    <w:rsid w:val="004106DF"/>
    <w:rsid w:val="00411A71"/>
    <w:rsid w:val="00411C0C"/>
    <w:rsid w:val="0041364A"/>
    <w:rsid w:val="0041399A"/>
    <w:rsid w:val="00414535"/>
    <w:rsid w:val="00414EA0"/>
    <w:rsid w:val="00420D64"/>
    <w:rsid w:val="00424E85"/>
    <w:rsid w:val="00425BE9"/>
    <w:rsid w:val="00427072"/>
    <w:rsid w:val="004305E7"/>
    <w:rsid w:val="0043585C"/>
    <w:rsid w:val="00441F35"/>
    <w:rsid w:val="00443205"/>
    <w:rsid w:val="004439D2"/>
    <w:rsid w:val="0044429C"/>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8F0"/>
    <w:rsid w:val="004A0C8B"/>
    <w:rsid w:val="004A187E"/>
    <w:rsid w:val="004A335F"/>
    <w:rsid w:val="004A3B2E"/>
    <w:rsid w:val="004A3F3D"/>
    <w:rsid w:val="004A4FDB"/>
    <w:rsid w:val="004A5FC0"/>
    <w:rsid w:val="004A7C83"/>
    <w:rsid w:val="004B1FFE"/>
    <w:rsid w:val="004B2F8C"/>
    <w:rsid w:val="004B4EDE"/>
    <w:rsid w:val="004B589F"/>
    <w:rsid w:val="004B661B"/>
    <w:rsid w:val="004B76DC"/>
    <w:rsid w:val="004C08DF"/>
    <w:rsid w:val="004C0B2C"/>
    <w:rsid w:val="004C1E2F"/>
    <w:rsid w:val="004C3BEB"/>
    <w:rsid w:val="004C59ED"/>
    <w:rsid w:val="004C65D5"/>
    <w:rsid w:val="004D1340"/>
    <w:rsid w:val="004D7295"/>
    <w:rsid w:val="004E140A"/>
    <w:rsid w:val="004E154B"/>
    <w:rsid w:val="004E1914"/>
    <w:rsid w:val="004E3613"/>
    <w:rsid w:val="004E3AFD"/>
    <w:rsid w:val="004E3CAD"/>
    <w:rsid w:val="004E6C69"/>
    <w:rsid w:val="004E7D77"/>
    <w:rsid w:val="004F101E"/>
    <w:rsid w:val="004F2A11"/>
    <w:rsid w:val="004F3166"/>
    <w:rsid w:val="004F3208"/>
    <w:rsid w:val="004F54D2"/>
    <w:rsid w:val="004F6193"/>
    <w:rsid w:val="00501713"/>
    <w:rsid w:val="00501AFD"/>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941"/>
    <w:rsid w:val="005342C3"/>
    <w:rsid w:val="00535A39"/>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56F7"/>
    <w:rsid w:val="00595CB2"/>
    <w:rsid w:val="00596A4C"/>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78"/>
    <w:rsid w:val="005C11D6"/>
    <w:rsid w:val="005C12EA"/>
    <w:rsid w:val="005C1759"/>
    <w:rsid w:val="005C234E"/>
    <w:rsid w:val="005D02EE"/>
    <w:rsid w:val="005D0C1B"/>
    <w:rsid w:val="005D11B7"/>
    <w:rsid w:val="005D210E"/>
    <w:rsid w:val="005D3D27"/>
    <w:rsid w:val="005D464B"/>
    <w:rsid w:val="005D7D3A"/>
    <w:rsid w:val="005D7EB1"/>
    <w:rsid w:val="005E3F63"/>
    <w:rsid w:val="005E5975"/>
    <w:rsid w:val="005E6EF7"/>
    <w:rsid w:val="005E736A"/>
    <w:rsid w:val="005E75FC"/>
    <w:rsid w:val="005F042D"/>
    <w:rsid w:val="005F29D7"/>
    <w:rsid w:val="005F3D1C"/>
    <w:rsid w:val="005F534C"/>
    <w:rsid w:val="005F75F8"/>
    <w:rsid w:val="006044C7"/>
    <w:rsid w:val="00607E09"/>
    <w:rsid w:val="006123B6"/>
    <w:rsid w:val="00613977"/>
    <w:rsid w:val="0061627D"/>
    <w:rsid w:val="006204C2"/>
    <w:rsid w:val="006206C7"/>
    <w:rsid w:val="00620CF3"/>
    <w:rsid w:val="00622EC4"/>
    <w:rsid w:val="0062488B"/>
    <w:rsid w:val="0062511F"/>
    <w:rsid w:val="006327F1"/>
    <w:rsid w:val="00636167"/>
    <w:rsid w:val="00644417"/>
    <w:rsid w:val="00647075"/>
    <w:rsid w:val="00652EBE"/>
    <w:rsid w:val="006549EF"/>
    <w:rsid w:val="00655972"/>
    <w:rsid w:val="00655C14"/>
    <w:rsid w:val="00656420"/>
    <w:rsid w:val="00662070"/>
    <w:rsid w:val="0066237A"/>
    <w:rsid w:val="006628A9"/>
    <w:rsid w:val="00665A9F"/>
    <w:rsid w:val="00665B37"/>
    <w:rsid w:val="00665DA0"/>
    <w:rsid w:val="006719D8"/>
    <w:rsid w:val="0067364F"/>
    <w:rsid w:val="00675D81"/>
    <w:rsid w:val="00676455"/>
    <w:rsid w:val="00676EB9"/>
    <w:rsid w:val="00677962"/>
    <w:rsid w:val="00682B00"/>
    <w:rsid w:val="00685AA5"/>
    <w:rsid w:val="00685FB4"/>
    <w:rsid w:val="0068627A"/>
    <w:rsid w:val="006863DA"/>
    <w:rsid w:val="00687CA7"/>
    <w:rsid w:val="00687D3A"/>
    <w:rsid w:val="006925E2"/>
    <w:rsid w:val="00693D25"/>
    <w:rsid w:val="006971ED"/>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24234"/>
    <w:rsid w:val="00731AEB"/>
    <w:rsid w:val="00736BB1"/>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417C"/>
    <w:rsid w:val="007751AA"/>
    <w:rsid w:val="00777AD7"/>
    <w:rsid w:val="00783937"/>
    <w:rsid w:val="00784C44"/>
    <w:rsid w:val="007912CE"/>
    <w:rsid w:val="0079451D"/>
    <w:rsid w:val="00795966"/>
    <w:rsid w:val="007A04C8"/>
    <w:rsid w:val="007A3102"/>
    <w:rsid w:val="007A3B30"/>
    <w:rsid w:val="007A3FC0"/>
    <w:rsid w:val="007A49BA"/>
    <w:rsid w:val="007A609F"/>
    <w:rsid w:val="007A7484"/>
    <w:rsid w:val="007B3EF9"/>
    <w:rsid w:val="007B5455"/>
    <w:rsid w:val="007B57A1"/>
    <w:rsid w:val="007B735D"/>
    <w:rsid w:val="007B7535"/>
    <w:rsid w:val="007C0D3D"/>
    <w:rsid w:val="007C2A08"/>
    <w:rsid w:val="007C60D8"/>
    <w:rsid w:val="007D0AC6"/>
    <w:rsid w:val="007D2077"/>
    <w:rsid w:val="007D4DC3"/>
    <w:rsid w:val="007D7A78"/>
    <w:rsid w:val="007E5812"/>
    <w:rsid w:val="007E68A5"/>
    <w:rsid w:val="007E735C"/>
    <w:rsid w:val="007F1EC7"/>
    <w:rsid w:val="007F286F"/>
    <w:rsid w:val="007F2C82"/>
    <w:rsid w:val="007F36F4"/>
    <w:rsid w:val="007F3EAF"/>
    <w:rsid w:val="007F40B0"/>
    <w:rsid w:val="007F410F"/>
    <w:rsid w:val="007F5F38"/>
    <w:rsid w:val="007F665B"/>
    <w:rsid w:val="008024F6"/>
    <w:rsid w:val="0080287D"/>
    <w:rsid w:val="00803444"/>
    <w:rsid w:val="008042C8"/>
    <w:rsid w:val="00805CFD"/>
    <w:rsid w:val="00807F15"/>
    <w:rsid w:val="0081359D"/>
    <w:rsid w:val="008136A0"/>
    <w:rsid w:val="00813CDD"/>
    <w:rsid w:val="00814164"/>
    <w:rsid w:val="00814AD7"/>
    <w:rsid w:val="00815A2E"/>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9F3"/>
    <w:rsid w:val="00837EA3"/>
    <w:rsid w:val="00840495"/>
    <w:rsid w:val="008439A0"/>
    <w:rsid w:val="00843BE9"/>
    <w:rsid w:val="008440A6"/>
    <w:rsid w:val="00844DD7"/>
    <w:rsid w:val="00847569"/>
    <w:rsid w:val="008508FF"/>
    <w:rsid w:val="00850CAC"/>
    <w:rsid w:val="0085238C"/>
    <w:rsid w:val="008530DA"/>
    <w:rsid w:val="0085352C"/>
    <w:rsid w:val="008538D0"/>
    <w:rsid w:val="00853BF4"/>
    <w:rsid w:val="00854ED5"/>
    <w:rsid w:val="00855965"/>
    <w:rsid w:val="00856356"/>
    <w:rsid w:val="008563F2"/>
    <w:rsid w:val="008567E2"/>
    <w:rsid w:val="00860671"/>
    <w:rsid w:val="00860F0E"/>
    <w:rsid w:val="00862CD2"/>
    <w:rsid w:val="0086508B"/>
    <w:rsid w:val="00866E4F"/>
    <w:rsid w:val="0087156B"/>
    <w:rsid w:val="00872D7E"/>
    <w:rsid w:val="008754E6"/>
    <w:rsid w:val="0087776F"/>
    <w:rsid w:val="0088233C"/>
    <w:rsid w:val="0088280A"/>
    <w:rsid w:val="00883EB7"/>
    <w:rsid w:val="008922FE"/>
    <w:rsid w:val="00892C9F"/>
    <w:rsid w:val="00892FBD"/>
    <w:rsid w:val="00893AD8"/>
    <w:rsid w:val="00893D2C"/>
    <w:rsid w:val="00894D11"/>
    <w:rsid w:val="0089523F"/>
    <w:rsid w:val="008967E5"/>
    <w:rsid w:val="00897225"/>
    <w:rsid w:val="00897BCF"/>
    <w:rsid w:val="008A07FE"/>
    <w:rsid w:val="008A12AD"/>
    <w:rsid w:val="008A1677"/>
    <w:rsid w:val="008A6436"/>
    <w:rsid w:val="008A6E5D"/>
    <w:rsid w:val="008B04B3"/>
    <w:rsid w:val="008B060F"/>
    <w:rsid w:val="008B144F"/>
    <w:rsid w:val="008B1A88"/>
    <w:rsid w:val="008B279B"/>
    <w:rsid w:val="008B28F1"/>
    <w:rsid w:val="008B33FC"/>
    <w:rsid w:val="008B3B85"/>
    <w:rsid w:val="008B42E3"/>
    <w:rsid w:val="008B4E8C"/>
    <w:rsid w:val="008B60B8"/>
    <w:rsid w:val="008C12BE"/>
    <w:rsid w:val="008C1B93"/>
    <w:rsid w:val="008C22C7"/>
    <w:rsid w:val="008C38EB"/>
    <w:rsid w:val="008C414B"/>
    <w:rsid w:val="008C54EA"/>
    <w:rsid w:val="008C6701"/>
    <w:rsid w:val="008C671C"/>
    <w:rsid w:val="008C79D9"/>
    <w:rsid w:val="008D2282"/>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B64"/>
    <w:rsid w:val="00900EC1"/>
    <w:rsid w:val="00901214"/>
    <w:rsid w:val="00904D6D"/>
    <w:rsid w:val="00904EC8"/>
    <w:rsid w:val="00906951"/>
    <w:rsid w:val="00907F4A"/>
    <w:rsid w:val="0091187A"/>
    <w:rsid w:val="00912FBC"/>
    <w:rsid w:val="00913D3B"/>
    <w:rsid w:val="00913F75"/>
    <w:rsid w:val="00921D05"/>
    <w:rsid w:val="0092257C"/>
    <w:rsid w:val="00923121"/>
    <w:rsid w:val="00927C26"/>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1A88"/>
    <w:rsid w:val="0099227E"/>
    <w:rsid w:val="009949C5"/>
    <w:rsid w:val="00997C10"/>
    <w:rsid w:val="009A19B2"/>
    <w:rsid w:val="009B3EC0"/>
    <w:rsid w:val="009B5FE8"/>
    <w:rsid w:val="009B62B1"/>
    <w:rsid w:val="009B76C2"/>
    <w:rsid w:val="009C080D"/>
    <w:rsid w:val="009C34A6"/>
    <w:rsid w:val="009C5293"/>
    <w:rsid w:val="009D41DF"/>
    <w:rsid w:val="009D709E"/>
    <w:rsid w:val="009E0249"/>
    <w:rsid w:val="009E055A"/>
    <w:rsid w:val="009E0F0F"/>
    <w:rsid w:val="009E36AC"/>
    <w:rsid w:val="009E4FB4"/>
    <w:rsid w:val="009E5694"/>
    <w:rsid w:val="009E585B"/>
    <w:rsid w:val="009E7D5A"/>
    <w:rsid w:val="009F040E"/>
    <w:rsid w:val="00A01765"/>
    <w:rsid w:val="00A02DD3"/>
    <w:rsid w:val="00A04D6C"/>
    <w:rsid w:val="00A05622"/>
    <w:rsid w:val="00A100B6"/>
    <w:rsid w:val="00A1136A"/>
    <w:rsid w:val="00A16250"/>
    <w:rsid w:val="00A17296"/>
    <w:rsid w:val="00A17D28"/>
    <w:rsid w:val="00A21621"/>
    <w:rsid w:val="00A22457"/>
    <w:rsid w:val="00A22900"/>
    <w:rsid w:val="00A27BF0"/>
    <w:rsid w:val="00A31E71"/>
    <w:rsid w:val="00A3340E"/>
    <w:rsid w:val="00A370B6"/>
    <w:rsid w:val="00A42248"/>
    <w:rsid w:val="00A426C8"/>
    <w:rsid w:val="00A42ABF"/>
    <w:rsid w:val="00A4427E"/>
    <w:rsid w:val="00A46733"/>
    <w:rsid w:val="00A46ECF"/>
    <w:rsid w:val="00A477B8"/>
    <w:rsid w:val="00A47970"/>
    <w:rsid w:val="00A47AD5"/>
    <w:rsid w:val="00A47F03"/>
    <w:rsid w:val="00A51683"/>
    <w:rsid w:val="00A51892"/>
    <w:rsid w:val="00A52037"/>
    <w:rsid w:val="00A52149"/>
    <w:rsid w:val="00A52366"/>
    <w:rsid w:val="00A52EAC"/>
    <w:rsid w:val="00A5654D"/>
    <w:rsid w:val="00A5724F"/>
    <w:rsid w:val="00A60950"/>
    <w:rsid w:val="00A6261F"/>
    <w:rsid w:val="00A62E5E"/>
    <w:rsid w:val="00A662A3"/>
    <w:rsid w:val="00A6661A"/>
    <w:rsid w:val="00A6697F"/>
    <w:rsid w:val="00A71231"/>
    <w:rsid w:val="00A71C8A"/>
    <w:rsid w:val="00A71ED6"/>
    <w:rsid w:val="00A760E0"/>
    <w:rsid w:val="00A77E76"/>
    <w:rsid w:val="00A80090"/>
    <w:rsid w:val="00A82646"/>
    <w:rsid w:val="00A85A64"/>
    <w:rsid w:val="00A93118"/>
    <w:rsid w:val="00A96DD9"/>
    <w:rsid w:val="00AA3EC5"/>
    <w:rsid w:val="00AA48F5"/>
    <w:rsid w:val="00AA4B39"/>
    <w:rsid w:val="00AA512B"/>
    <w:rsid w:val="00AA608B"/>
    <w:rsid w:val="00AA77C0"/>
    <w:rsid w:val="00AB1CD7"/>
    <w:rsid w:val="00AB1F5C"/>
    <w:rsid w:val="00AB33A2"/>
    <w:rsid w:val="00AB4311"/>
    <w:rsid w:val="00AB49DA"/>
    <w:rsid w:val="00AB59A7"/>
    <w:rsid w:val="00AB68F7"/>
    <w:rsid w:val="00AC06A7"/>
    <w:rsid w:val="00AC077B"/>
    <w:rsid w:val="00AC0C82"/>
    <w:rsid w:val="00AC1F08"/>
    <w:rsid w:val="00AC60ED"/>
    <w:rsid w:val="00AD0498"/>
    <w:rsid w:val="00AD2373"/>
    <w:rsid w:val="00AD3E29"/>
    <w:rsid w:val="00AD4DF3"/>
    <w:rsid w:val="00AD564C"/>
    <w:rsid w:val="00AD7639"/>
    <w:rsid w:val="00AE05D6"/>
    <w:rsid w:val="00AE3182"/>
    <w:rsid w:val="00AE43A3"/>
    <w:rsid w:val="00AF095A"/>
    <w:rsid w:val="00AF0F07"/>
    <w:rsid w:val="00AF1119"/>
    <w:rsid w:val="00AF59C3"/>
    <w:rsid w:val="00AF7F59"/>
    <w:rsid w:val="00B011BB"/>
    <w:rsid w:val="00B012F2"/>
    <w:rsid w:val="00B0163B"/>
    <w:rsid w:val="00B04312"/>
    <w:rsid w:val="00B04BFC"/>
    <w:rsid w:val="00B0539A"/>
    <w:rsid w:val="00B06669"/>
    <w:rsid w:val="00B06F09"/>
    <w:rsid w:val="00B07DF0"/>
    <w:rsid w:val="00B124A8"/>
    <w:rsid w:val="00B14782"/>
    <w:rsid w:val="00B14B32"/>
    <w:rsid w:val="00B14BA4"/>
    <w:rsid w:val="00B14C9C"/>
    <w:rsid w:val="00B14E05"/>
    <w:rsid w:val="00B162E1"/>
    <w:rsid w:val="00B17156"/>
    <w:rsid w:val="00B17A29"/>
    <w:rsid w:val="00B17D85"/>
    <w:rsid w:val="00B212F5"/>
    <w:rsid w:val="00B21966"/>
    <w:rsid w:val="00B2363C"/>
    <w:rsid w:val="00B252F9"/>
    <w:rsid w:val="00B25977"/>
    <w:rsid w:val="00B271D8"/>
    <w:rsid w:val="00B27C45"/>
    <w:rsid w:val="00B313EB"/>
    <w:rsid w:val="00B3198A"/>
    <w:rsid w:val="00B331F8"/>
    <w:rsid w:val="00B34812"/>
    <w:rsid w:val="00B357AE"/>
    <w:rsid w:val="00B37E57"/>
    <w:rsid w:val="00B42FA5"/>
    <w:rsid w:val="00B46C52"/>
    <w:rsid w:val="00B514D3"/>
    <w:rsid w:val="00B51BC7"/>
    <w:rsid w:val="00B52134"/>
    <w:rsid w:val="00B56063"/>
    <w:rsid w:val="00B570B0"/>
    <w:rsid w:val="00B57714"/>
    <w:rsid w:val="00B61620"/>
    <w:rsid w:val="00B64061"/>
    <w:rsid w:val="00B6535A"/>
    <w:rsid w:val="00B65BB6"/>
    <w:rsid w:val="00B7048C"/>
    <w:rsid w:val="00B71D8A"/>
    <w:rsid w:val="00B72709"/>
    <w:rsid w:val="00B73F7D"/>
    <w:rsid w:val="00B743B9"/>
    <w:rsid w:val="00B768D7"/>
    <w:rsid w:val="00B778A3"/>
    <w:rsid w:val="00B809F3"/>
    <w:rsid w:val="00B85932"/>
    <w:rsid w:val="00B87588"/>
    <w:rsid w:val="00B92474"/>
    <w:rsid w:val="00BA2419"/>
    <w:rsid w:val="00BA50DB"/>
    <w:rsid w:val="00BA7828"/>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CC5"/>
    <w:rsid w:val="00BD0E9D"/>
    <w:rsid w:val="00BD218A"/>
    <w:rsid w:val="00BD399A"/>
    <w:rsid w:val="00BD557E"/>
    <w:rsid w:val="00BD5B18"/>
    <w:rsid w:val="00BD5F64"/>
    <w:rsid w:val="00BD72A0"/>
    <w:rsid w:val="00BE0201"/>
    <w:rsid w:val="00BE3232"/>
    <w:rsid w:val="00BE520C"/>
    <w:rsid w:val="00BF16AD"/>
    <w:rsid w:val="00BF2C8B"/>
    <w:rsid w:val="00BF34A7"/>
    <w:rsid w:val="00BF3B14"/>
    <w:rsid w:val="00BF59CA"/>
    <w:rsid w:val="00BF6218"/>
    <w:rsid w:val="00C00EA2"/>
    <w:rsid w:val="00C011EE"/>
    <w:rsid w:val="00C01942"/>
    <w:rsid w:val="00C02535"/>
    <w:rsid w:val="00C0352A"/>
    <w:rsid w:val="00C0425B"/>
    <w:rsid w:val="00C05811"/>
    <w:rsid w:val="00C0712B"/>
    <w:rsid w:val="00C07BEF"/>
    <w:rsid w:val="00C1015B"/>
    <w:rsid w:val="00C103A1"/>
    <w:rsid w:val="00C10A10"/>
    <w:rsid w:val="00C10D6A"/>
    <w:rsid w:val="00C10EC0"/>
    <w:rsid w:val="00C13B9C"/>
    <w:rsid w:val="00C14063"/>
    <w:rsid w:val="00C147F4"/>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086E"/>
    <w:rsid w:val="00CA5D84"/>
    <w:rsid w:val="00CC1960"/>
    <w:rsid w:val="00CC3E33"/>
    <w:rsid w:val="00CD4F70"/>
    <w:rsid w:val="00CE1CF3"/>
    <w:rsid w:val="00CE70F3"/>
    <w:rsid w:val="00CE7659"/>
    <w:rsid w:val="00CF0E18"/>
    <w:rsid w:val="00CF29A4"/>
    <w:rsid w:val="00CF2F2E"/>
    <w:rsid w:val="00CF624D"/>
    <w:rsid w:val="00CF6E34"/>
    <w:rsid w:val="00D0495F"/>
    <w:rsid w:val="00D05D89"/>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95C3D"/>
    <w:rsid w:val="00DA0390"/>
    <w:rsid w:val="00DA1940"/>
    <w:rsid w:val="00DA3C3C"/>
    <w:rsid w:val="00DB05EC"/>
    <w:rsid w:val="00DB166E"/>
    <w:rsid w:val="00DB3D8C"/>
    <w:rsid w:val="00DB3E4C"/>
    <w:rsid w:val="00DB43B8"/>
    <w:rsid w:val="00DB7BD1"/>
    <w:rsid w:val="00DB7C8A"/>
    <w:rsid w:val="00DC0F73"/>
    <w:rsid w:val="00DC1052"/>
    <w:rsid w:val="00DC2DC5"/>
    <w:rsid w:val="00DC341B"/>
    <w:rsid w:val="00DC4D4A"/>
    <w:rsid w:val="00DC77F0"/>
    <w:rsid w:val="00DC7E10"/>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3D05"/>
    <w:rsid w:val="00E3557A"/>
    <w:rsid w:val="00E4014C"/>
    <w:rsid w:val="00E401FC"/>
    <w:rsid w:val="00E42D1B"/>
    <w:rsid w:val="00E4558E"/>
    <w:rsid w:val="00E46C0B"/>
    <w:rsid w:val="00E46FAB"/>
    <w:rsid w:val="00E474DC"/>
    <w:rsid w:val="00E5155C"/>
    <w:rsid w:val="00E5385B"/>
    <w:rsid w:val="00E55EA9"/>
    <w:rsid w:val="00E56307"/>
    <w:rsid w:val="00E56D55"/>
    <w:rsid w:val="00E56F52"/>
    <w:rsid w:val="00E57D47"/>
    <w:rsid w:val="00E57F76"/>
    <w:rsid w:val="00E60549"/>
    <w:rsid w:val="00E60696"/>
    <w:rsid w:val="00E6152A"/>
    <w:rsid w:val="00E62028"/>
    <w:rsid w:val="00E6393C"/>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AB0"/>
    <w:rsid w:val="00EC3DAC"/>
    <w:rsid w:val="00EC42FF"/>
    <w:rsid w:val="00EC5A73"/>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754D"/>
    <w:rsid w:val="00F027E9"/>
    <w:rsid w:val="00F0775E"/>
    <w:rsid w:val="00F07A3D"/>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6196"/>
    <w:rsid w:val="00F73E78"/>
    <w:rsid w:val="00F740C2"/>
    <w:rsid w:val="00F7591E"/>
    <w:rsid w:val="00F75EF9"/>
    <w:rsid w:val="00F77A9B"/>
    <w:rsid w:val="00F83035"/>
    <w:rsid w:val="00F866B0"/>
    <w:rsid w:val="00F869EF"/>
    <w:rsid w:val="00F86BE4"/>
    <w:rsid w:val="00F86C7B"/>
    <w:rsid w:val="00F86D61"/>
    <w:rsid w:val="00F87A54"/>
    <w:rsid w:val="00F904C7"/>
    <w:rsid w:val="00F905B6"/>
    <w:rsid w:val="00F90B31"/>
    <w:rsid w:val="00F914B2"/>
    <w:rsid w:val="00F926B9"/>
    <w:rsid w:val="00F9541D"/>
    <w:rsid w:val="00FA0403"/>
    <w:rsid w:val="00FA0CE6"/>
    <w:rsid w:val="00FA1BEA"/>
    <w:rsid w:val="00FA597D"/>
    <w:rsid w:val="00FA5B9A"/>
    <w:rsid w:val="00FB01B9"/>
    <w:rsid w:val="00FB763A"/>
    <w:rsid w:val="00FB79C0"/>
    <w:rsid w:val="00FC25CF"/>
    <w:rsid w:val="00FC2EB8"/>
    <w:rsid w:val="00FC5C43"/>
    <w:rsid w:val="00FD1598"/>
    <w:rsid w:val="00FD26EF"/>
    <w:rsid w:val="00FD576E"/>
    <w:rsid w:val="00FD596B"/>
    <w:rsid w:val="00FE58CC"/>
    <w:rsid w:val="00FE75A9"/>
    <w:rsid w:val="00FF02FE"/>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A1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0"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0"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uiPriority w:val="9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link w:val="BodyTextIndentChar"/>
    <w:uiPriority w:val="99"/>
    <w:rsid w:val="00C15A56"/>
    <w:pPr>
      <w:spacing w:line="360" w:lineRule="auto"/>
      <w:ind w:left="456" w:firstLine="984"/>
      <w:jc w:val="both"/>
    </w:pPr>
    <w:rPr>
      <w:lang w:val="id-ID"/>
    </w:rPr>
  </w:style>
  <w:style w:type="paragraph" w:styleId="BodyTextIndent2">
    <w:name w:val="Body Text Indent 2"/>
    <w:basedOn w:val="Normal"/>
    <w:link w:val="BodyTextIndent2Char"/>
    <w:uiPriority w:val="99"/>
    <w:rsid w:val="00C15A56"/>
    <w:pPr>
      <w:spacing w:after="120" w:line="480" w:lineRule="auto"/>
      <w:ind w:left="360"/>
    </w:pPr>
  </w:style>
  <w:style w:type="paragraph" w:styleId="BodyText">
    <w:name w:val="Body Text"/>
    <w:basedOn w:val="Normal"/>
    <w:link w:val="BodyTextChar"/>
    <w:uiPriority w:val="99"/>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uiPriority w:val="99"/>
    <w:rsid w:val="005E736A"/>
    <w:pPr>
      <w:spacing w:after="120" w:line="480" w:lineRule="auto"/>
    </w:pPr>
  </w:style>
  <w:style w:type="paragraph" w:styleId="Title">
    <w:name w:val="Title"/>
    <w:basedOn w:val="Normal"/>
    <w:link w:val="TitleChar"/>
    <w:uiPriority w:val="99"/>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uiPriority w:val="99"/>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uiPriority w:val="99"/>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ListParagraphChar">
    <w:name w:val="List Paragraph Char"/>
    <w:link w:val="ListParagraph"/>
    <w:uiPriority w:val="34"/>
    <w:locked/>
    <w:rsid w:val="00201503"/>
    <w:rPr>
      <w:rFonts w:ascii="Calibri" w:hAnsi="Calibri"/>
      <w:sz w:val="22"/>
      <w:szCs w:val="22"/>
      <w:lang w:val="en-GB" w:eastAsia="en-GB"/>
    </w:rPr>
  </w:style>
  <w:style w:type="character" w:customStyle="1" w:styleId="Heading1Char">
    <w:name w:val="Heading 1 Char"/>
    <w:basedOn w:val="DefaultParagraphFont"/>
    <w:link w:val="Heading1"/>
    <w:uiPriority w:val="99"/>
    <w:rsid w:val="00AB33A2"/>
    <w:rPr>
      <w:b/>
      <w:bCs/>
    </w:rPr>
  </w:style>
  <w:style w:type="character" w:customStyle="1" w:styleId="Heading2Char">
    <w:name w:val="Heading 2 Char"/>
    <w:basedOn w:val="DefaultParagraphFont"/>
    <w:link w:val="Heading2"/>
    <w:uiPriority w:val="9"/>
    <w:rsid w:val="00AB33A2"/>
    <w:rPr>
      <w:rFonts w:ascii="Arial" w:hAnsi="Arial" w:cs="Arial"/>
      <w:b/>
      <w:bCs/>
      <w:i/>
      <w:iCs/>
      <w:sz w:val="28"/>
      <w:szCs w:val="28"/>
    </w:rPr>
  </w:style>
  <w:style w:type="character" w:customStyle="1" w:styleId="Heading3Char">
    <w:name w:val="Heading 3 Char"/>
    <w:basedOn w:val="DefaultParagraphFont"/>
    <w:link w:val="Heading3"/>
    <w:uiPriority w:val="99"/>
    <w:rsid w:val="00AB33A2"/>
    <w:rPr>
      <w:rFonts w:ascii="Arial" w:hAnsi="Arial" w:cs="Arial"/>
      <w:b/>
      <w:bCs/>
      <w:sz w:val="26"/>
      <w:szCs w:val="26"/>
    </w:rPr>
  </w:style>
  <w:style w:type="character" w:customStyle="1" w:styleId="Heading4Char">
    <w:name w:val="Heading 4 Char"/>
    <w:basedOn w:val="DefaultParagraphFont"/>
    <w:link w:val="Heading4"/>
    <w:rsid w:val="00AB33A2"/>
    <w:rPr>
      <w:b/>
      <w:bCs/>
      <w:sz w:val="28"/>
      <w:szCs w:val="28"/>
    </w:rPr>
  </w:style>
  <w:style w:type="character" w:styleId="FollowedHyperlink">
    <w:name w:val="FollowedHyperlink"/>
    <w:basedOn w:val="DefaultParagraphFont"/>
    <w:uiPriority w:val="99"/>
    <w:semiHidden/>
    <w:unhideWhenUsed/>
    <w:rsid w:val="00AB33A2"/>
    <w:rPr>
      <w:color w:val="800080" w:themeColor="followedHyperlink"/>
      <w:u w:val="single"/>
    </w:rPr>
  </w:style>
  <w:style w:type="character" w:customStyle="1" w:styleId="HTMLPreformattedChar">
    <w:name w:val="HTML Preformatted Char"/>
    <w:basedOn w:val="DefaultParagraphFont"/>
    <w:link w:val="HTMLPreformatted"/>
    <w:uiPriority w:val="99"/>
    <w:rsid w:val="00AB33A2"/>
    <w:rPr>
      <w:rFonts w:ascii="Courier New" w:hAnsi="Courier New" w:cs="Courier New"/>
    </w:rPr>
  </w:style>
  <w:style w:type="character" w:customStyle="1" w:styleId="FootnoteTextChar">
    <w:name w:val="Footnote Text Char"/>
    <w:basedOn w:val="DefaultParagraphFont"/>
    <w:link w:val="FootnoteText"/>
    <w:uiPriority w:val="99"/>
    <w:semiHidden/>
    <w:rsid w:val="00AB33A2"/>
    <w:rPr>
      <w:rFonts w:cs="Traditional Arabic"/>
      <w:lang w:eastAsia="ko-KR"/>
    </w:rPr>
  </w:style>
  <w:style w:type="paragraph" w:styleId="CommentText">
    <w:name w:val="annotation text"/>
    <w:basedOn w:val="Normal"/>
    <w:link w:val="CommentTextChar"/>
    <w:uiPriority w:val="99"/>
    <w:semiHidden/>
    <w:unhideWhenUsed/>
    <w:rsid w:val="00AB33A2"/>
    <w:pPr>
      <w:spacing w:after="200"/>
    </w:pPr>
    <w:rPr>
      <w:rFonts w:asciiTheme="minorHAnsi" w:eastAsiaTheme="minorEastAsia" w:hAnsiTheme="minorHAnsi" w:cstheme="minorBidi"/>
      <w:sz w:val="24"/>
      <w:szCs w:val="24"/>
      <w:lang w:eastAsia="tr-TR"/>
    </w:rPr>
  </w:style>
  <w:style w:type="character" w:customStyle="1" w:styleId="CommentTextChar">
    <w:name w:val="Comment Text Char"/>
    <w:basedOn w:val="DefaultParagraphFont"/>
    <w:link w:val="CommentText"/>
    <w:uiPriority w:val="99"/>
    <w:semiHidden/>
    <w:rsid w:val="00AB33A2"/>
    <w:rPr>
      <w:rFonts w:asciiTheme="minorHAnsi" w:eastAsiaTheme="minorEastAsia" w:hAnsiTheme="minorHAnsi" w:cstheme="minorBidi"/>
      <w:sz w:val="24"/>
      <w:szCs w:val="24"/>
      <w:lang w:eastAsia="tr-TR"/>
    </w:rPr>
  </w:style>
  <w:style w:type="character" w:customStyle="1" w:styleId="HeaderChar">
    <w:name w:val="Header Char"/>
    <w:basedOn w:val="DefaultParagraphFont"/>
    <w:link w:val="Header"/>
    <w:uiPriority w:val="99"/>
    <w:rsid w:val="00AB33A2"/>
  </w:style>
  <w:style w:type="character" w:customStyle="1" w:styleId="FooterChar">
    <w:name w:val="Footer Char"/>
    <w:basedOn w:val="DefaultParagraphFont"/>
    <w:link w:val="Footer"/>
    <w:uiPriority w:val="99"/>
    <w:rsid w:val="00AB33A2"/>
  </w:style>
  <w:style w:type="paragraph" w:styleId="EndnoteText">
    <w:name w:val="endnote text"/>
    <w:basedOn w:val="Normal"/>
    <w:link w:val="EndnoteTextChar"/>
    <w:uiPriority w:val="99"/>
    <w:semiHidden/>
    <w:unhideWhenUsed/>
    <w:rsid w:val="00AB33A2"/>
    <w:rPr>
      <w:rFonts w:asciiTheme="minorHAnsi" w:eastAsiaTheme="minorEastAsia" w:hAnsiTheme="minorHAnsi" w:cstheme="minorBidi"/>
      <w:lang w:val="tr-TR" w:eastAsia="tr-TR"/>
    </w:rPr>
  </w:style>
  <w:style w:type="character" w:customStyle="1" w:styleId="EndnoteTextChar">
    <w:name w:val="Endnote Text Char"/>
    <w:basedOn w:val="DefaultParagraphFont"/>
    <w:link w:val="EndnoteText"/>
    <w:uiPriority w:val="99"/>
    <w:semiHidden/>
    <w:rsid w:val="00AB33A2"/>
    <w:rPr>
      <w:rFonts w:asciiTheme="minorHAnsi" w:eastAsiaTheme="minorEastAsia" w:hAnsiTheme="minorHAnsi" w:cstheme="minorBidi"/>
      <w:lang w:val="tr-TR" w:eastAsia="tr-TR"/>
    </w:rPr>
  </w:style>
  <w:style w:type="character" w:customStyle="1" w:styleId="TitleChar">
    <w:name w:val="Title Char"/>
    <w:basedOn w:val="DefaultParagraphFont"/>
    <w:link w:val="Title"/>
    <w:uiPriority w:val="99"/>
    <w:rsid w:val="00AB33A2"/>
    <w:rPr>
      <w:b/>
      <w:bCs/>
      <w:sz w:val="28"/>
      <w:szCs w:val="24"/>
      <w:lang w:val="id-ID"/>
    </w:rPr>
  </w:style>
  <w:style w:type="character" w:customStyle="1" w:styleId="BodyTextChar">
    <w:name w:val="Body Text Char"/>
    <w:basedOn w:val="DefaultParagraphFont"/>
    <w:link w:val="BodyText"/>
    <w:uiPriority w:val="99"/>
    <w:rsid w:val="00AB33A2"/>
    <w:rPr>
      <w:lang w:val="id-ID" w:eastAsia="id-ID"/>
    </w:rPr>
  </w:style>
  <w:style w:type="character" w:customStyle="1" w:styleId="BodyTextIndentChar">
    <w:name w:val="Body Text Indent Char"/>
    <w:basedOn w:val="DefaultParagraphFont"/>
    <w:link w:val="BodyTextIndent"/>
    <w:uiPriority w:val="99"/>
    <w:rsid w:val="00AB33A2"/>
    <w:rPr>
      <w:lang w:val="id-ID"/>
    </w:rPr>
  </w:style>
  <w:style w:type="character" w:customStyle="1" w:styleId="BodyText2Char">
    <w:name w:val="Body Text 2 Char"/>
    <w:basedOn w:val="DefaultParagraphFont"/>
    <w:link w:val="BodyText2"/>
    <w:uiPriority w:val="99"/>
    <w:rsid w:val="00AB33A2"/>
  </w:style>
  <w:style w:type="paragraph" w:styleId="BodyText3">
    <w:name w:val="Body Text 3"/>
    <w:basedOn w:val="Normal"/>
    <w:link w:val="BodyText3Char"/>
    <w:uiPriority w:val="99"/>
    <w:semiHidden/>
    <w:unhideWhenUsed/>
    <w:rsid w:val="00AB33A2"/>
    <w:pPr>
      <w:jc w:val="center"/>
    </w:pPr>
    <w:rPr>
      <w:rFonts w:ascii="HelveticaTürk" w:hAnsi="HelveticaTürk"/>
      <w:b/>
      <w:sz w:val="23"/>
    </w:rPr>
  </w:style>
  <w:style w:type="character" w:customStyle="1" w:styleId="BodyText3Char">
    <w:name w:val="Body Text 3 Char"/>
    <w:basedOn w:val="DefaultParagraphFont"/>
    <w:link w:val="BodyText3"/>
    <w:uiPriority w:val="99"/>
    <w:semiHidden/>
    <w:rsid w:val="00AB33A2"/>
    <w:rPr>
      <w:rFonts w:ascii="HelveticaTürk" w:hAnsi="HelveticaTürk"/>
      <w:b/>
      <w:sz w:val="23"/>
    </w:rPr>
  </w:style>
  <w:style w:type="character" w:customStyle="1" w:styleId="BodyTextIndent2Char">
    <w:name w:val="Body Text Indent 2 Char"/>
    <w:basedOn w:val="DefaultParagraphFont"/>
    <w:link w:val="BodyTextIndent2"/>
    <w:uiPriority w:val="99"/>
    <w:rsid w:val="00AB33A2"/>
  </w:style>
  <w:style w:type="character" w:customStyle="1" w:styleId="PlainTextChar">
    <w:name w:val="Plain Text Char"/>
    <w:basedOn w:val="DefaultParagraphFont"/>
    <w:link w:val="PlainText"/>
    <w:uiPriority w:val="99"/>
    <w:semiHidden/>
    <w:rsid w:val="00AB33A2"/>
    <w:rPr>
      <w:rFonts w:ascii="Courier New" w:eastAsia="BatangChe" w:hAnsi="Courier New"/>
      <w:sz w:val="24"/>
      <w:szCs w:val="24"/>
    </w:rPr>
  </w:style>
  <w:style w:type="paragraph" w:styleId="CommentSubject">
    <w:name w:val="annotation subject"/>
    <w:basedOn w:val="CommentText"/>
    <w:next w:val="CommentText"/>
    <w:link w:val="CommentSubjectChar"/>
    <w:uiPriority w:val="99"/>
    <w:semiHidden/>
    <w:unhideWhenUsed/>
    <w:rsid w:val="00AB33A2"/>
    <w:rPr>
      <w:b/>
      <w:bCs/>
      <w:sz w:val="20"/>
      <w:szCs w:val="20"/>
    </w:rPr>
  </w:style>
  <w:style w:type="character" w:customStyle="1" w:styleId="CommentSubjectChar">
    <w:name w:val="Comment Subject Char"/>
    <w:basedOn w:val="CommentTextChar"/>
    <w:link w:val="CommentSubject"/>
    <w:uiPriority w:val="99"/>
    <w:semiHidden/>
    <w:rsid w:val="00AB33A2"/>
    <w:rPr>
      <w:rFonts w:asciiTheme="minorHAnsi" w:eastAsiaTheme="minorEastAsia" w:hAnsiTheme="minorHAnsi" w:cstheme="minorBidi"/>
      <w:b/>
      <w:bCs/>
      <w:sz w:val="24"/>
      <w:szCs w:val="24"/>
      <w:lang w:eastAsia="tr-TR"/>
    </w:rPr>
  </w:style>
  <w:style w:type="character" w:customStyle="1" w:styleId="BalloonTextChar">
    <w:name w:val="Balloon Text Char"/>
    <w:basedOn w:val="DefaultParagraphFont"/>
    <w:link w:val="BalloonText"/>
    <w:uiPriority w:val="99"/>
    <w:semiHidden/>
    <w:rsid w:val="00AB33A2"/>
    <w:rPr>
      <w:rFonts w:ascii="Tahoma" w:hAnsi="Tahoma"/>
      <w:sz w:val="16"/>
      <w:szCs w:val="16"/>
    </w:rPr>
  </w:style>
  <w:style w:type="paragraph" w:styleId="Bibliography">
    <w:name w:val="Bibliography"/>
    <w:basedOn w:val="Normal"/>
    <w:next w:val="Normal"/>
    <w:uiPriority w:val="37"/>
    <w:semiHidden/>
    <w:unhideWhenUsed/>
    <w:rsid w:val="00AB33A2"/>
    <w:pPr>
      <w:spacing w:after="200" w:line="276" w:lineRule="auto"/>
    </w:pPr>
    <w:rPr>
      <w:rFonts w:asciiTheme="minorHAnsi" w:eastAsiaTheme="minorEastAsia" w:hAnsiTheme="minorHAnsi" w:cstheme="minorBidi"/>
      <w:sz w:val="22"/>
      <w:szCs w:val="22"/>
      <w:lang w:eastAsia="tr-TR"/>
    </w:rPr>
  </w:style>
  <w:style w:type="paragraph" w:customStyle="1" w:styleId="NParag">
    <w:name w:val="NParag"/>
    <w:basedOn w:val="Normal"/>
    <w:uiPriority w:val="99"/>
    <w:rsid w:val="00AB33A2"/>
    <w:pPr>
      <w:tabs>
        <w:tab w:val="left" w:pos="9072"/>
      </w:tabs>
      <w:spacing w:before="60" w:after="60"/>
      <w:ind w:firstLine="567"/>
      <w:jc w:val="both"/>
    </w:pPr>
    <w:rPr>
      <w:sz w:val="22"/>
      <w:szCs w:val="22"/>
    </w:rPr>
  </w:style>
  <w:style w:type="paragraph" w:customStyle="1" w:styleId="girisyazs">
    <w:name w:val="girisyazs"/>
    <w:basedOn w:val="Normal"/>
    <w:uiPriority w:val="99"/>
    <w:rsid w:val="00AB33A2"/>
    <w:pPr>
      <w:spacing w:before="100" w:beforeAutospacing="1" w:after="100" w:afterAutospacing="1"/>
    </w:pPr>
    <w:rPr>
      <w:sz w:val="24"/>
      <w:szCs w:val="24"/>
      <w:lang w:eastAsia="tr-TR"/>
    </w:rPr>
  </w:style>
  <w:style w:type="paragraph" w:customStyle="1" w:styleId="Baslk22">
    <w:name w:val="Baslık22"/>
    <w:next w:val="Normal"/>
    <w:uiPriority w:val="99"/>
    <w:rsid w:val="00AB33A2"/>
    <w:pPr>
      <w:spacing w:before="240" w:after="120"/>
      <w:ind w:left="1134" w:hanging="567"/>
      <w:jc w:val="both"/>
    </w:pPr>
    <w:rPr>
      <w:rFonts w:cs="Arial"/>
      <w:b/>
      <w:bCs/>
      <w:iCs/>
      <w:sz w:val="22"/>
      <w:szCs w:val="22"/>
      <w:lang w:val="tr-TR"/>
    </w:rPr>
  </w:style>
  <w:style w:type="paragraph" w:customStyle="1" w:styleId="Kaynakca">
    <w:name w:val="Kaynakca"/>
    <w:basedOn w:val="Normal"/>
    <w:uiPriority w:val="99"/>
    <w:rsid w:val="00AB33A2"/>
    <w:pPr>
      <w:spacing w:before="60" w:after="60"/>
      <w:ind w:left="284" w:hanging="284"/>
      <w:jc w:val="both"/>
    </w:pPr>
    <w:rPr>
      <w:bCs/>
      <w:sz w:val="18"/>
      <w:szCs w:val="18"/>
    </w:rPr>
  </w:style>
  <w:style w:type="paragraph" w:customStyle="1" w:styleId="Normal1">
    <w:name w:val="Normal1"/>
    <w:uiPriority w:val="99"/>
    <w:rsid w:val="00AB33A2"/>
    <w:pPr>
      <w:ind w:firstLine="1134"/>
    </w:pPr>
    <w:rPr>
      <w:rFonts w:ascii="Calibri" w:eastAsia="Calibri" w:hAnsi="Calibri" w:cs="Calibri"/>
      <w:color w:val="000000"/>
      <w:sz w:val="22"/>
      <w:szCs w:val="22"/>
      <w:lang w:val="tr-TR" w:eastAsia="tr-TR"/>
    </w:rPr>
  </w:style>
  <w:style w:type="paragraph" w:customStyle="1" w:styleId="Els-footnote">
    <w:name w:val="Els-footnote"/>
    <w:uiPriority w:val="99"/>
    <w:rsid w:val="00AB33A2"/>
    <w:pPr>
      <w:keepLines/>
      <w:widowControl w:val="0"/>
      <w:spacing w:line="200" w:lineRule="exact"/>
      <w:ind w:firstLine="240"/>
      <w:jc w:val="both"/>
    </w:pPr>
    <w:rPr>
      <w:sz w:val="16"/>
    </w:rPr>
  </w:style>
  <w:style w:type="character" w:customStyle="1" w:styleId="Els-1storder-headChar">
    <w:name w:val="Els-1storder-head Char"/>
    <w:link w:val="Els-1storder-head"/>
    <w:locked/>
    <w:rsid w:val="00AB33A2"/>
    <w:rPr>
      <w:b/>
    </w:rPr>
  </w:style>
  <w:style w:type="paragraph" w:customStyle="1" w:styleId="Els-1storder-head">
    <w:name w:val="Els-1storder-head"/>
    <w:next w:val="Normal"/>
    <w:link w:val="Els-1storder-headChar"/>
    <w:rsid w:val="00AB33A2"/>
    <w:pPr>
      <w:keepNext/>
      <w:numPr>
        <w:numId w:val="19"/>
      </w:numPr>
      <w:suppressAutoHyphens/>
      <w:spacing w:before="240" w:after="240" w:line="240" w:lineRule="exact"/>
    </w:pPr>
    <w:rPr>
      <w:b/>
    </w:rPr>
  </w:style>
  <w:style w:type="paragraph" w:customStyle="1" w:styleId="Els-2ndorder-head">
    <w:name w:val="Els-2ndorder-head"/>
    <w:next w:val="Normal"/>
    <w:uiPriority w:val="99"/>
    <w:rsid w:val="00AB33A2"/>
    <w:pPr>
      <w:keepNext/>
      <w:numPr>
        <w:ilvl w:val="1"/>
        <w:numId w:val="19"/>
      </w:numPr>
      <w:suppressAutoHyphens/>
      <w:spacing w:before="240" w:after="240" w:line="240" w:lineRule="exact"/>
    </w:pPr>
    <w:rPr>
      <w:i/>
    </w:rPr>
  </w:style>
  <w:style w:type="paragraph" w:customStyle="1" w:styleId="Els-3rdorder-head">
    <w:name w:val="Els-3rdorder-head"/>
    <w:next w:val="Normal"/>
    <w:uiPriority w:val="99"/>
    <w:rsid w:val="00AB33A2"/>
    <w:pPr>
      <w:keepNext/>
      <w:numPr>
        <w:ilvl w:val="2"/>
        <w:numId w:val="19"/>
      </w:numPr>
      <w:suppressAutoHyphens/>
      <w:spacing w:before="240" w:line="240" w:lineRule="exact"/>
    </w:pPr>
    <w:rPr>
      <w:i/>
    </w:rPr>
  </w:style>
  <w:style w:type="paragraph" w:customStyle="1" w:styleId="Els-4thorder-head">
    <w:name w:val="Els-4thorder-head"/>
    <w:next w:val="Normal"/>
    <w:uiPriority w:val="99"/>
    <w:rsid w:val="00AB33A2"/>
    <w:pPr>
      <w:keepNext/>
      <w:numPr>
        <w:ilvl w:val="3"/>
        <w:numId w:val="19"/>
      </w:numPr>
      <w:suppressAutoHyphens/>
      <w:spacing w:before="240" w:line="240" w:lineRule="exact"/>
    </w:pPr>
    <w:rPr>
      <w:i/>
    </w:rPr>
  </w:style>
  <w:style w:type="paragraph" w:customStyle="1" w:styleId="DergiBody">
    <w:name w:val="Dergi Body"/>
    <w:basedOn w:val="Normal"/>
    <w:uiPriority w:val="99"/>
    <w:qFormat/>
    <w:rsid w:val="00AB33A2"/>
    <w:pPr>
      <w:spacing w:before="120" w:after="120"/>
      <w:ind w:firstLine="709"/>
      <w:jc w:val="both"/>
    </w:pPr>
    <w:rPr>
      <w:rFonts w:eastAsiaTheme="minorEastAsia" w:cstheme="minorBidi"/>
      <w:sz w:val="24"/>
      <w:szCs w:val="21"/>
    </w:rPr>
  </w:style>
  <w:style w:type="paragraph" w:customStyle="1" w:styleId="Normal0">
    <w:name w:val="[Normal]"/>
    <w:uiPriority w:val="99"/>
    <w:qFormat/>
    <w:rsid w:val="00AB33A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sz w:val="24"/>
      <w:lang w:val="tr-TR" w:eastAsia="tr-TR"/>
    </w:rPr>
  </w:style>
  <w:style w:type="paragraph" w:customStyle="1" w:styleId="OrtaKlavuz1-Vurgu21">
    <w:name w:val="Orta Kılavuz 1 - Vurgu 21"/>
    <w:basedOn w:val="Normal"/>
    <w:uiPriority w:val="34"/>
    <w:qFormat/>
    <w:rsid w:val="00AB33A2"/>
    <w:pPr>
      <w:ind w:left="720"/>
      <w:contextualSpacing/>
    </w:pPr>
    <w:rPr>
      <w:sz w:val="24"/>
      <w:szCs w:val="24"/>
      <w:lang w:val="tr-TR" w:eastAsia="tr-TR"/>
    </w:rPr>
  </w:style>
  <w:style w:type="paragraph" w:customStyle="1" w:styleId="Kaynaka1">
    <w:name w:val="Kaynakça  1"/>
    <w:basedOn w:val="Normal"/>
    <w:next w:val="Normal"/>
    <w:uiPriority w:val="37"/>
    <w:rsid w:val="00AB33A2"/>
    <w:pPr>
      <w:spacing w:after="200" w:line="276" w:lineRule="auto"/>
    </w:pPr>
    <w:rPr>
      <w:rFonts w:eastAsia="Calibri"/>
      <w:b/>
      <w:sz w:val="24"/>
      <w:szCs w:val="24"/>
      <w:lang w:val="tr-TR"/>
    </w:rPr>
  </w:style>
  <w:style w:type="paragraph" w:customStyle="1" w:styleId="OrtaKlavuz21">
    <w:name w:val="Orta Kılavuz 21"/>
    <w:uiPriority w:val="1"/>
    <w:qFormat/>
    <w:rsid w:val="00AB33A2"/>
    <w:rPr>
      <w:rFonts w:eastAsia="Calibri"/>
      <w:b/>
      <w:sz w:val="24"/>
      <w:szCs w:val="24"/>
      <w:lang w:val="tr-TR"/>
    </w:rPr>
  </w:style>
  <w:style w:type="paragraph" w:customStyle="1" w:styleId="Style5">
    <w:name w:val="Style 5"/>
    <w:basedOn w:val="Normal"/>
    <w:uiPriority w:val="99"/>
    <w:rsid w:val="00AB33A2"/>
    <w:pPr>
      <w:widowControl w:val="0"/>
      <w:spacing w:line="360" w:lineRule="auto"/>
      <w:ind w:firstLine="720"/>
      <w:jc w:val="both"/>
    </w:pPr>
    <w:rPr>
      <w:rFonts w:eastAsia="Calibri"/>
      <w:noProof/>
      <w:color w:val="000000"/>
    </w:rPr>
  </w:style>
  <w:style w:type="paragraph" w:customStyle="1" w:styleId="Style6">
    <w:name w:val="Style 6"/>
    <w:basedOn w:val="Normal"/>
    <w:uiPriority w:val="99"/>
    <w:rsid w:val="00AB33A2"/>
    <w:pPr>
      <w:widowControl w:val="0"/>
      <w:spacing w:line="360" w:lineRule="auto"/>
      <w:jc w:val="both"/>
    </w:pPr>
    <w:rPr>
      <w:rFonts w:eastAsia="Calibri"/>
      <w:noProof/>
      <w:color w:val="000000"/>
    </w:rPr>
  </w:style>
  <w:style w:type="paragraph" w:customStyle="1" w:styleId="Style7">
    <w:name w:val="Style 7"/>
    <w:basedOn w:val="Normal"/>
    <w:uiPriority w:val="99"/>
    <w:rsid w:val="00AB33A2"/>
    <w:pPr>
      <w:widowControl w:val="0"/>
      <w:spacing w:line="456" w:lineRule="atLeast"/>
    </w:pPr>
    <w:rPr>
      <w:rFonts w:eastAsia="Calibri"/>
      <w:noProof/>
      <w:color w:val="000000"/>
    </w:rPr>
  </w:style>
  <w:style w:type="paragraph" w:customStyle="1" w:styleId="Style3">
    <w:name w:val="Style 3"/>
    <w:basedOn w:val="Normal"/>
    <w:uiPriority w:val="99"/>
    <w:rsid w:val="00AB33A2"/>
    <w:pPr>
      <w:widowControl w:val="0"/>
      <w:spacing w:line="360" w:lineRule="auto"/>
      <w:ind w:left="720"/>
    </w:pPr>
    <w:rPr>
      <w:rFonts w:eastAsia="Calibri"/>
      <w:noProof/>
      <w:color w:val="000000"/>
    </w:rPr>
  </w:style>
  <w:style w:type="paragraph" w:customStyle="1" w:styleId="Style4">
    <w:name w:val="Style 4"/>
    <w:basedOn w:val="Normal"/>
    <w:uiPriority w:val="99"/>
    <w:rsid w:val="00AB33A2"/>
    <w:pPr>
      <w:widowControl w:val="0"/>
      <w:ind w:left="36"/>
    </w:pPr>
    <w:rPr>
      <w:rFonts w:eastAsia="Calibri"/>
      <w:noProof/>
      <w:color w:val="000000"/>
    </w:rPr>
  </w:style>
  <w:style w:type="paragraph" w:customStyle="1" w:styleId="Style8">
    <w:name w:val="Style 8"/>
    <w:basedOn w:val="Normal"/>
    <w:uiPriority w:val="99"/>
    <w:rsid w:val="00AB33A2"/>
    <w:pPr>
      <w:widowControl w:val="0"/>
      <w:spacing w:line="360" w:lineRule="auto"/>
      <w:ind w:left="648" w:hanging="648"/>
    </w:pPr>
    <w:rPr>
      <w:rFonts w:eastAsia="Calibri"/>
      <w:noProof/>
      <w:color w:val="000000"/>
    </w:rPr>
  </w:style>
  <w:style w:type="paragraph" w:customStyle="1" w:styleId="Normal4">
    <w:name w:val="Normal+4"/>
    <w:basedOn w:val="Default"/>
    <w:next w:val="Default"/>
    <w:uiPriority w:val="99"/>
    <w:rsid w:val="00AB33A2"/>
    <w:pPr>
      <w:widowControl/>
    </w:pPr>
    <w:rPr>
      <w:rFonts w:eastAsiaTheme="minorHAnsi" w:cs="Times New Roman"/>
      <w:color w:val="auto"/>
      <w:lang w:val="id-ID"/>
    </w:rPr>
  </w:style>
  <w:style w:type="character" w:styleId="CommentReference">
    <w:name w:val="annotation reference"/>
    <w:basedOn w:val="DefaultParagraphFont"/>
    <w:uiPriority w:val="99"/>
    <w:semiHidden/>
    <w:unhideWhenUsed/>
    <w:rsid w:val="00AB33A2"/>
    <w:rPr>
      <w:sz w:val="18"/>
      <w:szCs w:val="18"/>
    </w:rPr>
  </w:style>
  <w:style w:type="character" w:styleId="EndnoteReference">
    <w:name w:val="endnote reference"/>
    <w:basedOn w:val="DefaultParagraphFont"/>
    <w:uiPriority w:val="99"/>
    <w:semiHidden/>
    <w:unhideWhenUsed/>
    <w:rsid w:val="00AB33A2"/>
    <w:rPr>
      <w:vertAlign w:val="superscript"/>
    </w:rPr>
  </w:style>
  <w:style w:type="character" w:styleId="PlaceholderText">
    <w:name w:val="Placeholder Text"/>
    <w:basedOn w:val="DefaultParagraphFont"/>
    <w:uiPriority w:val="99"/>
    <w:semiHidden/>
    <w:rsid w:val="00AB33A2"/>
    <w:rPr>
      <w:color w:val="808080"/>
    </w:rPr>
  </w:style>
  <w:style w:type="character" w:customStyle="1" w:styleId="DipnotMetniChar">
    <w:name w:val="Dipnot Metni Char"/>
    <w:basedOn w:val="DefaultParagraphFont"/>
    <w:rsid w:val="00AB33A2"/>
    <w:rPr>
      <w:sz w:val="20"/>
      <w:szCs w:val="20"/>
    </w:rPr>
  </w:style>
  <w:style w:type="character" w:customStyle="1" w:styleId="gtc10i">
    <w:name w:val="gtc_10i"/>
    <w:basedOn w:val="DefaultParagraphFont"/>
    <w:rsid w:val="00AB33A2"/>
  </w:style>
  <w:style w:type="character" w:customStyle="1" w:styleId="A3">
    <w:name w:val="A3"/>
    <w:uiPriority w:val="99"/>
    <w:rsid w:val="00AB33A2"/>
    <w:rPr>
      <w:rFonts w:ascii="Calibri" w:hAnsi="Calibri" w:cs="Calibri" w:hint="default"/>
      <w:color w:val="000000"/>
      <w:sz w:val="18"/>
      <w:szCs w:val="18"/>
    </w:rPr>
  </w:style>
  <w:style w:type="character" w:customStyle="1" w:styleId="hlfld-contribauthor">
    <w:name w:val="hlfld-contribauthor"/>
    <w:basedOn w:val="DefaultParagraphFont"/>
    <w:rsid w:val="00AB33A2"/>
  </w:style>
  <w:style w:type="character" w:customStyle="1" w:styleId="nlmgiven-names">
    <w:name w:val="nlm_given-names"/>
    <w:basedOn w:val="DefaultParagraphFont"/>
    <w:rsid w:val="00AB33A2"/>
  </w:style>
  <w:style w:type="character" w:customStyle="1" w:styleId="nlmyear">
    <w:name w:val="nlm_year"/>
    <w:basedOn w:val="DefaultParagraphFont"/>
    <w:rsid w:val="00AB33A2"/>
  </w:style>
  <w:style w:type="character" w:customStyle="1" w:styleId="nlmarticle-title">
    <w:name w:val="nlm_article-title"/>
    <w:basedOn w:val="DefaultParagraphFont"/>
    <w:rsid w:val="00AB33A2"/>
  </w:style>
  <w:style w:type="character" w:customStyle="1" w:styleId="nlmtrans-title">
    <w:name w:val="nlm_trans-title"/>
    <w:basedOn w:val="DefaultParagraphFont"/>
    <w:rsid w:val="00AB33A2"/>
  </w:style>
  <w:style w:type="character" w:customStyle="1" w:styleId="fontstyle01">
    <w:name w:val="fontstyle01"/>
    <w:rsid w:val="00AB33A2"/>
    <w:rPr>
      <w:rFonts w:ascii="Times New Roman" w:hAnsi="Times New Roman" w:cs="Times New Roman" w:hint="default"/>
      <w:b w:val="0"/>
      <w:bCs w:val="0"/>
      <w:i w:val="0"/>
      <w:iCs w:val="0"/>
      <w:color w:val="000000"/>
      <w:sz w:val="20"/>
      <w:szCs w:val="20"/>
    </w:rPr>
  </w:style>
  <w:style w:type="character" w:customStyle="1" w:styleId="fontstyle21">
    <w:name w:val="fontstyle21"/>
    <w:rsid w:val="00AB33A2"/>
    <w:rPr>
      <w:rFonts w:ascii="TimesNewRomanPSMT" w:hAnsi="TimesNewRomanPSMT" w:hint="default"/>
      <w:b w:val="0"/>
      <w:bCs w:val="0"/>
      <w:i w:val="0"/>
      <w:iCs w:val="0"/>
      <w:color w:val="231F20"/>
      <w:sz w:val="24"/>
      <w:szCs w:val="24"/>
    </w:rPr>
  </w:style>
  <w:style w:type="character" w:customStyle="1" w:styleId="fontstyle31">
    <w:name w:val="fontstyle31"/>
    <w:rsid w:val="00AB33A2"/>
    <w:rPr>
      <w:rFonts w:ascii="Times#20New#20Roman" w:hAnsi="Times#20New#20Roman" w:hint="default"/>
      <w:b w:val="0"/>
      <w:bCs w:val="0"/>
      <w:i w:val="0"/>
      <w:iCs w:val="0"/>
      <w:color w:val="231F20"/>
      <w:sz w:val="24"/>
      <w:szCs w:val="24"/>
    </w:rPr>
  </w:style>
  <w:style w:type="character" w:customStyle="1" w:styleId="zmlenmeyenBahsetme">
    <w:name w:val="Çözümlenmeyen Bahsetme"/>
    <w:uiPriority w:val="99"/>
    <w:semiHidden/>
    <w:rsid w:val="00AB33A2"/>
    <w:rPr>
      <w:color w:val="605E5C"/>
      <w:shd w:val="clear" w:color="auto" w:fill="E1DFDD"/>
    </w:rPr>
  </w:style>
  <w:style w:type="character" w:customStyle="1" w:styleId="BodyTextChar1">
    <w:name w:val="Body Text Char1"/>
    <w:basedOn w:val="DefaultParagraphFont"/>
    <w:uiPriority w:val="99"/>
    <w:semiHidden/>
    <w:rsid w:val="00AB33A2"/>
    <w:rPr>
      <w:rFonts w:ascii="Times New Roman" w:eastAsia="Times New Roman" w:hAnsi="Times New Roman" w:cs="Times New Roman" w:hint="default"/>
      <w:sz w:val="24"/>
      <w:szCs w:val="24"/>
    </w:rPr>
  </w:style>
  <w:style w:type="character" w:customStyle="1" w:styleId="BodyText3Char1">
    <w:name w:val="Body Text 3 Char1"/>
    <w:basedOn w:val="DefaultParagraphFont"/>
    <w:uiPriority w:val="99"/>
    <w:semiHidden/>
    <w:rsid w:val="00AB33A2"/>
    <w:rPr>
      <w:rFonts w:ascii="Times New Roman" w:eastAsia="Times New Roman" w:hAnsi="Times New Roman" w:cs="Times New Roman" w:hint="default"/>
      <w:sz w:val="16"/>
      <w:szCs w:val="16"/>
    </w:rPr>
  </w:style>
  <w:style w:type="character" w:customStyle="1" w:styleId="highlight">
    <w:name w:val="highlight"/>
    <w:basedOn w:val="DefaultParagraphFont"/>
    <w:rsid w:val="00AB33A2"/>
    <w:rPr>
      <w:rFonts w:ascii="Times New Roman" w:hAnsi="Times New Roman" w:cs="Times New Roman" w:hint="default"/>
    </w:rPr>
  </w:style>
  <w:style w:type="character" w:customStyle="1" w:styleId="fullpost">
    <w:name w:val="fullpost"/>
    <w:basedOn w:val="DefaultParagraphFont"/>
    <w:rsid w:val="00AB33A2"/>
  </w:style>
  <w:style w:type="character" w:customStyle="1" w:styleId="google-src-text">
    <w:name w:val="google-src-text"/>
    <w:basedOn w:val="DefaultParagraphFont"/>
    <w:rsid w:val="00AB33A2"/>
  </w:style>
  <w:style w:type="character" w:customStyle="1" w:styleId="EndnoteTextChar1">
    <w:name w:val="Endnote Text Char1"/>
    <w:basedOn w:val="DefaultParagraphFont"/>
    <w:uiPriority w:val="99"/>
    <w:semiHidden/>
    <w:rsid w:val="00AB33A2"/>
    <w:rPr>
      <w:rFonts w:ascii="Times New Roman" w:eastAsia="Times New Roman" w:hAnsi="Times New Roman" w:cs="Times New Roman" w:hint="default"/>
      <w:sz w:val="20"/>
      <w:szCs w:val="20"/>
    </w:rPr>
  </w:style>
  <w:style w:type="character" w:customStyle="1" w:styleId="CommentTextChar1">
    <w:name w:val="Comment Text Char1"/>
    <w:basedOn w:val="DefaultParagraphFont"/>
    <w:uiPriority w:val="99"/>
    <w:semiHidden/>
    <w:rsid w:val="00AB33A2"/>
    <w:rPr>
      <w:rFonts w:ascii="Times New Roman" w:eastAsia="Times New Roman" w:hAnsi="Times New Roman" w:cs="Times New Roman" w:hint="default"/>
      <w:sz w:val="20"/>
      <w:szCs w:val="20"/>
    </w:rPr>
  </w:style>
  <w:style w:type="character" w:customStyle="1" w:styleId="CommentSubjectChar1">
    <w:name w:val="Comment Subject Char1"/>
    <w:basedOn w:val="CommentTextChar1"/>
    <w:uiPriority w:val="99"/>
    <w:semiHidden/>
    <w:rsid w:val="00AB33A2"/>
    <w:rPr>
      <w:rFonts w:ascii="Times New Roman" w:eastAsia="Times New Roman" w:hAnsi="Times New Roman" w:cs="Times New Roman" w:hint="default"/>
      <w:b/>
      <w:bCs/>
      <w:sz w:val="20"/>
      <w:szCs w:val="20"/>
    </w:rPr>
  </w:style>
  <w:style w:type="character" w:customStyle="1" w:styleId="FollowedHyperlink1">
    <w:name w:val="FollowedHyperlink1"/>
    <w:basedOn w:val="DefaultParagraphFont"/>
    <w:uiPriority w:val="99"/>
    <w:semiHidden/>
    <w:rsid w:val="00AB33A2"/>
    <w:rPr>
      <w:color w:val="800080"/>
      <w:u w:val="single"/>
    </w:rPr>
  </w:style>
  <w:style w:type="table" w:styleId="MediumShading2-Accent1">
    <w:name w:val="Medium Shading 2 Accent 1"/>
    <w:basedOn w:val="TableNormal"/>
    <w:uiPriority w:val="60"/>
    <w:rsid w:val="00AB33A2"/>
    <w:rPr>
      <w:rFonts w:eastAsia="Calibri"/>
      <w:color w:val="000000"/>
      <w:lang w:val="tr-TR" w:eastAsia="tr-T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2">
    <w:name w:val="Light Shading Accent 2"/>
    <w:basedOn w:val="TableNormal"/>
    <w:uiPriority w:val="60"/>
    <w:qFormat/>
    <w:rsid w:val="00AB33A2"/>
    <w:rPr>
      <w:rFonts w:eastAsia="Calibri"/>
      <w:color w:val="365F91"/>
      <w:lang w:val="tr-TR" w:eastAsia="tr-T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2-Accent4">
    <w:name w:val="Medium Shading 2 Accent 4"/>
    <w:basedOn w:val="TableNormal"/>
    <w:uiPriority w:val="60"/>
    <w:rsid w:val="00AB33A2"/>
    <w:rPr>
      <w:rFonts w:eastAsia="Calibri"/>
      <w:color w:val="76923C"/>
      <w:lang w:val="tr-TR" w:eastAsia="tr-T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Glgeleme1">
    <w:name w:val="Açık Gölgeleme1"/>
    <w:basedOn w:val="TableNormal"/>
    <w:uiPriority w:val="60"/>
    <w:rsid w:val="00AB33A2"/>
    <w:rPr>
      <w:rFonts w:ascii="Calibri" w:eastAsia="Calibri" w:hAnsi="Calibri" w:cs="Arial"/>
      <w:color w:val="000000" w:themeColor="text1" w:themeShade="BF"/>
      <w:lang w:val="tr-TR"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16">
    <w:name w:val="Tablo Kılavuzu16"/>
    <w:basedOn w:val="TableNormal"/>
    <w:uiPriority w:val="59"/>
    <w:rsid w:val="00AB33A2"/>
    <w:rPr>
      <w:rFonts w:asciiTheme="minorHAnsi" w:hAnsiTheme="minorHAnsi" w:cstheme="minorBidi"/>
      <w:sz w:val="22"/>
      <w:szCs w:val="22"/>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TableNormal"/>
    <w:uiPriority w:val="59"/>
    <w:rsid w:val="00AB33A2"/>
    <w:rPr>
      <w:rFonts w:asciiTheme="minorHAnsi" w:eastAsia="Calibri" w:hAnsiTheme="minorHAnsi" w:cstheme="minorBidi"/>
      <w:sz w:val="22"/>
      <w:szCs w:val="22"/>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TableNormal"/>
    <w:uiPriority w:val="59"/>
    <w:rsid w:val="00AB33A2"/>
    <w:rPr>
      <w:rFonts w:asciiTheme="minorHAnsi" w:eastAsiaTheme="minorEastAsia" w:hAnsiTheme="minorHAnsi" w:cstheme="minorBidi"/>
      <w:sz w:val="22"/>
      <w:szCs w:val="22"/>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kGlgeleme11">
    <w:name w:val="Açık Gölgeleme11"/>
    <w:basedOn w:val="TableNormal"/>
    <w:uiPriority w:val="60"/>
    <w:rsid w:val="00AB33A2"/>
    <w:rPr>
      <w:rFonts w:ascii="Calibri" w:eastAsia="Calibri" w:hAnsi="Calibri" w:cs="Arial"/>
      <w:color w:val="000000" w:themeColor="text1" w:themeShade="BF"/>
      <w:lang w:val="tr-TR"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3">
    <w:name w:val="Tablo Kılavuzu3"/>
    <w:basedOn w:val="TableNormal"/>
    <w:uiPriority w:val="59"/>
    <w:rsid w:val="00AB33A2"/>
    <w:rPr>
      <w:rFonts w:ascii="Calibri" w:hAnsi="Calibri" w:cs="Arial"/>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1">
    <w:name w:val="Tablo Kılavuzu161"/>
    <w:basedOn w:val="TableNormal"/>
    <w:uiPriority w:val="59"/>
    <w:rsid w:val="00AB33A2"/>
    <w:rPr>
      <w:rFonts w:asciiTheme="minorHAnsi" w:hAnsiTheme="minorHAnsi" w:cstheme="minorBidi"/>
      <w:sz w:val="22"/>
      <w:szCs w:val="22"/>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
    <w:name w:val="Tablo Kılavuzu11"/>
    <w:basedOn w:val="TableNormal"/>
    <w:uiPriority w:val="59"/>
    <w:rsid w:val="00AB33A2"/>
    <w:rPr>
      <w:rFonts w:asciiTheme="minorHAnsi" w:eastAsia="Calibri" w:hAnsiTheme="minorHAnsi" w:cstheme="minorBidi"/>
      <w:sz w:val="22"/>
      <w:szCs w:val="22"/>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
    <w:name w:val="Tablo Kılavuzu4"/>
    <w:basedOn w:val="TableNormal"/>
    <w:uiPriority w:val="59"/>
    <w:rsid w:val="00AB33A2"/>
    <w:rPr>
      <w:rFonts w:ascii="Calibri" w:hAnsi="Calibri" w:cs="Arial"/>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
    <w:name w:val="Tablo Kılavuzu5"/>
    <w:basedOn w:val="TableNormal"/>
    <w:uiPriority w:val="39"/>
    <w:rsid w:val="00AB33A2"/>
    <w:rPr>
      <w:rFonts w:asciiTheme="minorHAnsi" w:eastAsia="Calibri" w:hAnsiTheme="minorHAnsi" w:cstheme="minorBidi"/>
      <w:sz w:val="22"/>
      <w:szCs w:val="22"/>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
    <w:name w:val="Tablo Kılavuzu6"/>
    <w:basedOn w:val="TableNormal"/>
    <w:uiPriority w:val="59"/>
    <w:rsid w:val="00AB33A2"/>
    <w:rPr>
      <w:rFonts w:asciiTheme="minorHAnsi" w:eastAsia="Calibri" w:hAnsiTheme="minorHAnsi" w:cstheme="minorBidi"/>
      <w:sz w:val="22"/>
      <w:szCs w:val="22"/>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
    <w:name w:val="Tablo Kılavuzu7"/>
    <w:basedOn w:val="TableNormal"/>
    <w:uiPriority w:val="59"/>
    <w:rsid w:val="00AB33A2"/>
    <w:rPr>
      <w:rFonts w:asciiTheme="minorHAnsi" w:eastAsia="Calibri" w:hAnsiTheme="minorHAnsi" w:cstheme="minorBidi"/>
      <w:sz w:val="22"/>
      <w:szCs w:val="22"/>
      <w:lang w:val="id-ID"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
    <w:name w:val="Tablo Kılavuzu8"/>
    <w:basedOn w:val="TableNormal"/>
    <w:uiPriority w:val="59"/>
    <w:rsid w:val="00AB33A2"/>
    <w:rPr>
      <w:rFonts w:eastAsia="Calibri"/>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0"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0"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uiPriority w:val="9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link w:val="BodyTextIndentChar"/>
    <w:uiPriority w:val="99"/>
    <w:rsid w:val="00C15A56"/>
    <w:pPr>
      <w:spacing w:line="360" w:lineRule="auto"/>
      <w:ind w:left="456" w:firstLine="984"/>
      <w:jc w:val="both"/>
    </w:pPr>
    <w:rPr>
      <w:lang w:val="id-ID"/>
    </w:rPr>
  </w:style>
  <w:style w:type="paragraph" w:styleId="BodyTextIndent2">
    <w:name w:val="Body Text Indent 2"/>
    <w:basedOn w:val="Normal"/>
    <w:link w:val="BodyTextIndent2Char"/>
    <w:uiPriority w:val="99"/>
    <w:rsid w:val="00C15A56"/>
    <w:pPr>
      <w:spacing w:after="120" w:line="480" w:lineRule="auto"/>
      <w:ind w:left="360"/>
    </w:pPr>
  </w:style>
  <w:style w:type="paragraph" w:styleId="BodyText">
    <w:name w:val="Body Text"/>
    <w:basedOn w:val="Normal"/>
    <w:link w:val="BodyTextChar"/>
    <w:uiPriority w:val="99"/>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uiPriority w:val="99"/>
    <w:rsid w:val="005E736A"/>
    <w:pPr>
      <w:spacing w:after="120" w:line="480" w:lineRule="auto"/>
    </w:pPr>
  </w:style>
  <w:style w:type="paragraph" w:styleId="Title">
    <w:name w:val="Title"/>
    <w:basedOn w:val="Normal"/>
    <w:link w:val="TitleChar"/>
    <w:uiPriority w:val="99"/>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uiPriority w:val="99"/>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uiPriority w:val="99"/>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ListParagraphChar">
    <w:name w:val="List Paragraph Char"/>
    <w:link w:val="ListParagraph"/>
    <w:uiPriority w:val="34"/>
    <w:locked/>
    <w:rsid w:val="00201503"/>
    <w:rPr>
      <w:rFonts w:ascii="Calibri" w:hAnsi="Calibri"/>
      <w:sz w:val="22"/>
      <w:szCs w:val="22"/>
      <w:lang w:val="en-GB" w:eastAsia="en-GB"/>
    </w:rPr>
  </w:style>
  <w:style w:type="character" w:customStyle="1" w:styleId="Heading1Char">
    <w:name w:val="Heading 1 Char"/>
    <w:basedOn w:val="DefaultParagraphFont"/>
    <w:link w:val="Heading1"/>
    <w:uiPriority w:val="99"/>
    <w:rsid w:val="00AB33A2"/>
    <w:rPr>
      <w:b/>
      <w:bCs/>
    </w:rPr>
  </w:style>
  <w:style w:type="character" w:customStyle="1" w:styleId="Heading2Char">
    <w:name w:val="Heading 2 Char"/>
    <w:basedOn w:val="DefaultParagraphFont"/>
    <w:link w:val="Heading2"/>
    <w:uiPriority w:val="9"/>
    <w:rsid w:val="00AB33A2"/>
    <w:rPr>
      <w:rFonts w:ascii="Arial" w:hAnsi="Arial" w:cs="Arial"/>
      <w:b/>
      <w:bCs/>
      <w:i/>
      <w:iCs/>
      <w:sz w:val="28"/>
      <w:szCs w:val="28"/>
    </w:rPr>
  </w:style>
  <w:style w:type="character" w:customStyle="1" w:styleId="Heading3Char">
    <w:name w:val="Heading 3 Char"/>
    <w:basedOn w:val="DefaultParagraphFont"/>
    <w:link w:val="Heading3"/>
    <w:uiPriority w:val="99"/>
    <w:rsid w:val="00AB33A2"/>
    <w:rPr>
      <w:rFonts w:ascii="Arial" w:hAnsi="Arial" w:cs="Arial"/>
      <w:b/>
      <w:bCs/>
      <w:sz w:val="26"/>
      <w:szCs w:val="26"/>
    </w:rPr>
  </w:style>
  <w:style w:type="character" w:customStyle="1" w:styleId="Heading4Char">
    <w:name w:val="Heading 4 Char"/>
    <w:basedOn w:val="DefaultParagraphFont"/>
    <w:link w:val="Heading4"/>
    <w:rsid w:val="00AB33A2"/>
    <w:rPr>
      <w:b/>
      <w:bCs/>
      <w:sz w:val="28"/>
      <w:szCs w:val="28"/>
    </w:rPr>
  </w:style>
  <w:style w:type="character" w:styleId="FollowedHyperlink">
    <w:name w:val="FollowedHyperlink"/>
    <w:basedOn w:val="DefaultParagraphFont"/>
    <w:uiPriority w:val="99"/>
    <w:semiHidden/>
    <w:unhideWhenUsed/>
    <w:rsid w:val="00AB33A2"/>
    <w:rPr>
      <w:color w:val="800080" w:themeColor="followedHyperlink"/>
      <w:u w:val="single"/>
    </w:rPr>
  </w:style>
  <w:style w:type="character" w:customStyle="1" w:styleId="HTMLPreformattedChar">
    <w:name w:val="HTML Preformatted Char"/>
    <w:basedOn w:val="DefaultParagraphFont"/>
    <w:link w:val="HTMLPreformatted"/>
    <w:uiPriority w:val="99"/>
    <w:rsid w:val="00AB33A2"/>
    <w:rPr>
      <w:rFonts w:ascii="Courier New" w:hAnsi="Courier New" w:cs="Courier New"/>
    </w:rPr>
  </w:style>
  <w:style w:type="character" w:customStyle="1" w:styleId="FootnoteTextChar">
    <w:name w:val="Footnote Text Char"/>
    <w:basedOn w:val="DefaultParagraphFont"/>
    <w:link w:val="FootnoteText"/>
    <w:uiPriority w:val="99"/>
    <w:semiHidden/>
    <w:rsid w:val="00AB33A2"/>
    <w:rPr>
      <w:rFonts w:cs="Traditional Arabic"/>
      <w:lang w:eastAsia="ko-KR"/>
    </w:rPr>
  </w:style>
  <w:style w:type="paragraph" w:styleId="CommentText">
    <w:name w:val="annotation text"/>
    <w:basedOn w:val="Normal"/>
    <w:link w:val="CommentTextChar"/>
    <w:uiPriority w:val="99"/>
    <w:semiHidden/>
    <w:unhideWhenUsed/>
    <w:rsid w:val="00AB33A2"/>
    <w:pPr>
      <w:spacing w:after="200"/>
    </w:pPr>
    <w:rPr>
      <w:rFonts w:asciiTheme="minorHAnsi" w:eastAsiaTheme="minorEastAsia" w:hAnsiTheme="minorHAnsi" w:cstheme="minorBidi"/>
      <w:sz w:val="24"/>
      <w:szCs w:val="24"/>
      <w:lang w:eastAsia="tr-TR"/>
    </w:rPr>
  </w:style>
  <w:style w:type="character" w:customStyle="1" w:styleId="CommentTextChar">
    <w:name w:val="Comment Text Char"/>
    <w:basedOn w:val="DefaultParagraphFont"/>
    <w:link w:val="CommentText"/>
    <w:uiPriority w:val="99"/>
    <w:semiHidden/>
    <w:rsid w:val="00AB33A2"/>
    <w:rPr>
      <w:rFonts w:asciiTheme="minorHAnsi" w:eastAsiaTheme="minorEastAsia" w:hAnsiTheme="minorHAnsi" w:cstheme="minorBidi"/>
      <w:sz w:val="24"/>
      <w:szCs w:val="24"/>
      <w:lang w:eastAsia="tr-TR"/>
    </w:rPr>
  </w:style>
  <w:style w:type="character" w:customStyle="1" w:styleId="HeaderChar">
    <w:name w:val="Header Char"/>
    <w:basedOn w:val="DefaultParagraphFont"/>
    <w:link w:val="Header"/>
    <w:uiPriority w:val="99"/>
    <w:rsid w:val="00AB33A2"/>
  </w:style>
  <w:style w:type="character" w:customStyle="1" w:styleId="FooterChar">
    <w:name w:val="Footer Char"/>
    <w:basedOn w:val="DefaultParagraphFont"/>
    <w:link w:val="Footer"/>
    <w:uiPriority w:val="99"/>
    <w:rsid w:val="00AB33A2"/>
  </w:style>
  <w:style w:type="paragraph" w:styleId="EndnoteText">
    <w:name w:val="endnote text"/>
    <w:basedOn w:val="Normal"/>
    <w:link w:val="EndnoteTextChar"/>
    <w:uiPriority w:val="99"/>
    <w:semiHidden/>
    <w:unhideWhenUsed/>
    <w:rsid w:val="00AB33A2"/>
    <w:rPr>
      <w:rFonts w:asciiTheme="minorHAnsi" w:eastAsiaTheme="minorEastAsia" w:hAnsiTheme="minorHAnsi" w:cstheme="minorBidi"/>
      <w:lang w:val="tr-TR" w:eastAsia="tr-TR"/>
    </w:rPr>
  </w:style>
  <w:style w:type="character" w:customStyle="1" w:styleId="EndnoteTextChar">
    <w:name w:val="Endnote Text Char"/>
    <w:basedOn w:val="DefaultParagraphFont"/>
    <w:link w:val="EndnoteText"/>
    <w:uiPriority w:val="99"/>
    <w:semiHidden/>
    <w:rsid w:val="00AB33A2"/>
    <w:rPr>
      <w:rFonts w:asciiTheme="minorHAnsi" w:eastAsiaTheme="minorEastAsia" w:hAnsiTheme="minorHAnsi" w:cstheme="minorBidi"/>
      <w:lang w:val="tr-TR" w:eastAsia="tr-TR"/>
    </w:rPr>
  </w:style>
  <w:style w:type="character" w:customStyle="1" w:styleId="TitleChar">
    <w:name w:val="Title Char"/>
    <w:basedOn w:val="DefaultParagraphFont"/>
    <w:link w:val="Title"/>
    <w:uiPriority w:val="99"/>
    <w:rsid w:val="00AB33A2"/>
    <w:rPr>
      <w:b/>
      <w:bCs/>
      <w:sz w:val="28"/>
      <w:szCs w:val="24"/>
      <w:lang w:val="id-ID"/>
    </w:rPr>
  </w:style>
  <w:style w:type="character" w:customStyle="1" w:styleId="BodyTextChar">
    <w:name w:val="Body Text Char"/>
    <w:basedOn w:val="DefaultParagraphFont"/>
    <w:link w:val="BodyText"/>
    <w:uiPriority w:val="99"/>
    <w:rsid w:val="00AB33A2"/>
    <w:rPr>
      <w:lang w:val="id-ID" w:eastAsia="id-ID"/>
    </w:rPr>
  </w:style>
  <w:style w:type="character" w:customStyle="1" w:styleId="BodyTextIndentChar">
    <w:name w:val="Body Text Indent Char"/>
    <w:basedOn w:val="DefaultParagraphFont"/>
    <w:link w:val="BodyTextIndent"/>
    <w:uiPriority w:val="99"/>
    <w:rsid w:val="00AB33A2"/>
    <w:rPr>
      <w:lang w:val="id-ID"/>
    </w:rPr>
  </w:style>
  <w:style w:type="character" w:customStyle="1" w:styleId="BodyText2Char">
    <w:name w:val="Body Text 2 Char"/>
    <w:basedOn w:val="DefaultParagraphFont"/>
    <w:link w:val="BodyText2"/>
    <w:uiPriority w:val="99"/>
    <w:rsid w:val="00AB33A2"/>
  </w:style>
  <w:style w:type="paragraph" w:styleId="BodyText3">
    <w:name w:val="Body Text 3"/>
    <w:basedOn w:val="Normal"/>
    <w:link w:val="BodyText3Char"/>
    <w:uiPriority w:val="99"/>
    <w:semiHidden/>
    <w:unhideWhenUsed/>
    <w:rsid w:val="00AB33A2"/>
    <w:pPr>
      <w:jc w:val="center"/>
    </w:pPr>
    <w:rPr>
      <w:rFonts w:ascii="HelveticaTürk" w:hAnsi="HelveticaTürk"/>
      <w:b/>
      <w:sz w:val="23"/>
    </w:rPr>
  </w:style>
  <w:style w:type="character" w:customStyle="1" w:styleId="BodyText3Char">
    <w:name w:val="Body Text 3 Char"/>
    <w:basedOn w:val="DefaultParagraphFont"/>
    <w:link w:val="BodyText3"/>
    <w:uiPriority w:val="99"/>
    <w:semiHidden/>
    <w:rsid w:val="00AB33A2"/>
    <w:rPr>
      <w:rFonts w:ascii="HelveticaTürk" w:hAnsi="HelveticaTürk"/>
      <w:b/>
      <w:sz w:val="23"/>
    </w:rPr>
  </w:style>
  <w:style w:type="character" w:customStyle="1" w:styleId="BodyTextIndent2Char">
    <w:name w:val="Body Text Indent 2 Char"/>
    <w:basedOn w:val="DefaultParagraphFont"/>
    <w:link w:val="BodyTextIndent2"/>
    <w:uiPriority w:val="99"/>
    <w:rsid w:val="00AB33A2"/>
  </w:style>
  <w:style w:type="character" w:customStyle="1" w:styleId="PlainTextChar">
    <w:name w:val="Plain Text Char"/>
    <w:basedOn w:val="DefaultParagraphFont"/>
    <w:link w:val="PlainText"/>
    <w:uiPriority w:val="99"/>
    <w:semiHidden/>
    <w:rsid w:val="00AB33A2"/>
    <w:rPr>
      <w:rFonts w:ascii="Courier New" w:eastAsia="BatangChe" w:hAnsi="Courier New"/>
      <w:sz w:val="24"/>
      <w:szCs w:val="24"/>
    </w:rPr>
  </w:style>
  <w:style w:type="paragraph" w:styleId="CommentSubject">
    <w:name w:val="annotation subject"/>
    <w:basedOn w:val="CommentText"/>
    <w:next w:val="CommentText"/>
    <w:link w:val="CommentSubjectChar"/>
    <w:uiPriority w:val="99"/>
    <w:semiHidden/>
    <w:unhideWhenUsed/>
    <w:rsid w:val="00AB33A2"/>
    <w:rPr>
      <w:b/>
      <w:bCs/>
      <w:sz w:val="20"/>
      <w:szCs w:val="20"/>
    </w:rPr>
  </w:style>
  <w:style w:type="character" w:customStyle="1" w:styleId="CommentSubjectChar">
    <w:name w:val="Comment Subject Char"/>
    <w:basedOn w:val="CommentTextChar"/>
    <w:link w:val="CommentSubject"/>
    <w:uiPriority w:val="99"/>
    <w:semiHidden/>
    <w:rsid w:val="00AB33A2"/>
    <w:rPr>
      <w:rFonts w:asciiTheme="minorHAnsi" w:eastAsiaTheme="minorEastAsia" w:hAnsiTheme="minorHAnsi" w:cstheme="minorBidi"/>
      <w:b/>
      <w:bCs/>
      <w:sz w:val="24"/>
      <w:szCs w:val="24"/>
      <w:lang w:eastAsia="tr-TR"/>
    </w:rPr>
  </w:style>
  <w:style w:type="character" w:customStyle="1" w:styleId="BalloonTextChar">
    <w:name w:val="Balloon Text Char"/>
    <w:basedOn w:val="DefaultParagraphFont"/>
    <w:link w:val="BalloonText"/>
    <w:uiPriority w:val="99"/>
    <w:semiHidden/>
    <w:rsid w:val="00AB33A2"/>
    <w:rPr>
      <w:rFonts w:ascii="Tahoma" w:hAnsi="Tahoma"/>
      <w:sz w:val="16"/>
      <w:szCs w:val="16"/>
    </w:rPr>
  </w:style>
  <w:style w:type="paragraph" w:styleId="Bibliography">
    <w:name w:val="Bibliography"/>
    <w:basedOn w:val="Normal"/>
    <w:next w:val="Normal"/>
    <w:uiPriority w:val="37"/>
    <w:semiHidden/>
    <w:unhideWhenUsed/>
    <w:rsid w:val="00AB33A2"/>
    <w:pPr>
      <w:spacing w:after="200" w:line="276" w:lineRule="auto"/>
    </w:pPr>
    <w:rPr>
      <w:rFonts w:asciiTheme="minorHAnsi" w:eastAsiaTheme="minorEastAsia" w:hAnsiTheme="minorHAnsi" w:cstheme="minorBidi"/>
      <w:sz w:val="22"/>
      <w:szCs w:val="22"/>
      <w:lang w:eastAsia="tr-TR"/>
    </w:rPr>
  </w:style>
  <w:style w:type="paragraph" w:customStyle="1" w:styleId="NParag">
    <w:name w:val="NParag"/>
    <w:basedOn w:val="Normal"/>
    <w:uiPriority w:val="99"/>
    <w:rsid w:val="00AB33A2"/>
    <w:pPr>
      <w:tabs>
        <w:tab w:val="left" w:pos="9072"/>
      </w:tabs>
      <w:spacing w:before="60" w:after="60"/>
      <w:ind w:firstLine="567"/>
      <w:jc w:val="both"/>
    </w:pPr>
    <w:rPr>
      <w:sz w:val="22"/>
      <w:szCs w:val="22"/>
    </w:rPr>
  </w:style>
  <w:style w:type="paragraph" w:customStyle="1" w:styleId="girisyazs">
    <w:name w:val="girisyazs"/>
    <w:basedOn w:val="Normal"/>
    <w:uiPriority w:val="99"/>
    <w:rsid w:val="00AB33A2"/>
    <w:pPr>
      <w:spacing w:before="100" w:beforeAutospacing="1" w:after="100" w:afterAutospacing="1"/>
    </w:pPr>
    <w:rPr>
      <w:sz w:val="24"/>
      <w:szCs w:val="24"/>
      <w:lang w:eastAsia="tr-TR"/>
    </w:rPr>
  </w:style>
  <w:style w:type="paragraph" w:customStyle="1" w:styleId="Baslk22">
    <w:name w:val="Baslık22"/>
    <w:next w:val="Normal"/>
    <w:uiPriority w:val="99"/>
    <w:rsid w:val="00AB33A2"/>
    <w:pPr>
      <w:spacing w:before="240" w:after="120"/>
      <w:ind w:left="1134" w:hanging="567"/>
      <w:jc w:val="both"/>
    </w:pPr>
    <w:rPr>
      <w:rFonts w:cs="Arial"/>
      <w:b/>
      <w:bCs/>
      <w:iCs/>
      <w:sz w:val="22"/>
      <w:szCs w:val="22"/>
      <w:lang w:val="tr-TR"/>
    </w:rPr>
  </w:style>
  <w:style w:type="paragraph" w:customStyle="1" w:styleId="Kaynakca">
    <w:name w:val="Kaynakca"/>
    <w:basedOn w:val="Normal"/>
    <w:uiPriority w:val="99"/>
    <w:rsid w:val="00AB33A2"/>
    <w:pPr>
      <w:spacing w:before="60" w:after="60"/>
      <w:ind w:left="284" w:hanging="284"/>
      <w:jc w:val="both"/>
    </w:pPr>
    <w:rPr>
      <w:bCs/>
      <w:sz w:val="18"/>
      <w:szCs w:val="18"/>
    </w:rPr>
  </w:style>
  <w:style w:type="paragraph" w:customStyle="1" w:styleId="Normal1">
    <w:name w:val="Normal1"/>
    <w:uiPriority w:val="99"/>
    <w:rsid w:val="00AB33A2"/>
    <w:pPr>
      <w:ind w:firstLine="1134"/>
    </w:pPr>
    <w:rPr>
      <w:rFonts w:ascii="Calibri" w:eastAsia="Calibri" w:hAnsi="Calibri" w:cs="Calibri"/>
      <w:color w:val="000000"/>
      <w:sz w:val="22"/>
      <w:szCs w:val="22"/>
      <w:lang w:val="tr-TR" w:eastAsia="tr-TR"/>
    </w:rPr>
  </w:style>
  <w:style w:type="paragraph" w:customStyle="1" w:styleId="Els-footnote">
    <w:name w:val="Els-footnote"/>
    <w:uiPriority w:val="99"/>
    <w:rsid w:val="00AB33A2"/>
    <w:pPr>
      <w:keepLines/>
      <w:widowControl w:val="0"/>
      <w:spacing w:line="200" w:lineRule="exact"/>
      <w:ind w:firstLine="240"/>
      <w:jc w:val="both"/>
    </w:pPr>
    <w:rPr>
      <w:sz w:val="16"/>
    </w:rPr>
  </w:style>
  <w:style w:type="character" w:customStyle="1" w:styleId="Els-1storder-headChar">
    <w:name w:val="Els-1storder-head Char"/>
    <w:link w:val="Els-1storder-head"/>
    <w:locked/>
    <w:rsid w:val="00AB33A2"/>
    <w:rPr>
      <w:b/>
    </w:rPr>
  </w:style>
  <w:style w:type="paragraph" w:customStyle="1" w:styleId="Els-1storder-head">
    <w:name w:val="Els-1storder-head"/>
    <w:next w:val="Normal"/>
    <w:link w:val="Els-1storder-headChar"/>
    <w:rsid w:val="00AB33A2"/>
    <w:pPr>
      <w:keepNext/>
      <w:numPr>
        <w:numId w:val="19"/>
      </w:numPr>
      <w:suppressAutoHyphens/>
      <w:spacing w:before="240" w:after="240" w:line="240" w:lineRule="exact"/>
    </w:pPr>
    <w:rPr>
      <w:b/>
    </w:rPr>
  </w:style>
  <w:style w:type="paragraph" w:customStyle="1" w:styleId="Els-2ndorder-head">
    <w:name w:val="Els-2ndorder-head"/>
    <w:next w:val="Normal"/>
    <w:uiPriority w:val="99"/>
    <w:rsid w:val="00AB33A2"/>
    <w:pPr>
      <w:keepNext/>
      <w:numPr>
        <w:ilvl w:val="1"/>
        <w:numId w:val="19"/>
      </w:numPr>
      <w:suppressAutoHyphens/>
      <w:spacing w:before="240" w:after="240" w:line="240" w:lineRule="exact"/>
    </w:pPr>
    <w:rPr>
      <w:i/>
    </w:rPr>
  </w:style>
  <w:style w:type="paragraph" w:customStyle="1" w:styleId="Els-3rdorder-head">
    <w:name w:val="Els-3rdorder-head"/>
    <w:next w:val="Normal"/>
    <w:uiPriority w:val="99"/>
    <w:rsid w:val="00AB33A2"/>
    <w:pPr>
      <w:keepNext/>
      <w:numPr>
        <w:ilvl w:val="2"/>
        <w:numId w:val="19"/>
      </w:numPr>
      <w:suppressAutoHyphens/>
      <w:spacing w:before="240" w:line="240" w:lineRule="exact"/>
    </w:pPr>
    <w:rPr>
      <w:i/>
    </w:rPr>
  </w:style>
  <w:style w:type="paragraph" w:customStyle="1" w:styleId="Els-4thorder-head">
    <w:name w:val="Els-4thorder-head"/>
    <w:next w:val="Normal"/>
    <w:uiPriority w:val="99"/>
    <w:rsid w:val="00AB33A2"/>
    <w:pPr>
      <w:keepNext/>
      <w:numPr>
        <w:ilvl w:val="3"/>
        <w:numId w:val="19"/>
      </w:numPr>
      <w:suppressAutoHyphens/>
      <w:spacing w:before="240" w:line="240" w:lineRule="exact"/>
    </w:pPr>
    <w:rPr>
      <w:i/>
    </w:rPr>
  </w:style>
  <w:style w:type="paragraph" w:customStyle="1" w:styleId="DergiBody">
    <w:name w:val="Dergi Body"/>
    <w:basedOn w:val="Normal"/>
    <w:uiPriority w:val="99"/>
    <w:qFormat/>
    <w:rsid w:val="00AB33A2"/>
    <w:pPr>
      <w:spacing w:before="120" w:after="120"/>
      <w:ind w:firstLine="709"/>
      <w:jc w:val="both"/>
    </w:pPr>
    <w:rPr>
      <w:rFonts w:eastAsiaTheme="minorEastAsia" w:cstheme="minorBidi"/>
      <w:sz w:val="24"/>
      <w:szCs w:val="21"/>
    </w:rPr>
  </w:style>
  <w:style w:type="paragraph" w:customStyle="1" w:styleId="Normal0">
    <w:name w:val="[Normal]"/>
    <w:uiPriority w:val="99"/>
    <w:qFormat/>
    <w:rsid w:val="00AB33A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sz w:val="24"/>
      <w:lang w:val="tr-TR" w:eastAsia="tr-TR"/>
    </w:rPr>
  </w:style>
  <w:style w:type="paragraph" w:customStyle="1" w:styleId="OrtaKlavuz1-Vurgu21">
    <w:name w:val="Orta Kılavuz 1 - Vurgu 21"/>
    <w:basedOn w:val="Normal"/>
    <w:uiPriority w:val="34"/>
    <w:qFormat/>
    <w:rsid w:val="00AB33A2"/>
    <w:pPr>
      <w:ind w:left="720"/>
      <w:contextualSpacing/>
    </w:pPr>
    <w:rPr>
      <w:sz w:val="24"/>
      <w:szCs w:val="24"/>
      <w:lang w:val="tr-TR" w:eastAsia="tr-TR"/>
    </w:rPr>
  </w:style>
  <w:style w:type="paragraph" w:customStyle="1" w:styleId="Kaynaka1">
    <w:name w:val="Kaynakça  1"/>
    <w:basedOn w:val="Normal"/>
    <w:next w:val="Normal"/>
    <w:uiPriority w:val="37"/>
    <w:rsid w:val="00AB33A2"/>
    <w:pPr>
      <w:spacing w:after="200" w:line="276" w:lineRule="auto"/>
    </w:pPr>
    <w:rPr>
      <w:rFonts w:eastAsia="Calibri"/>
      <w:b/>
      <w:sz w:val="24"/>
      <w:szCs w:val="24"/>
      <w:lang w:val="tr-TR"/>
    </w:rPr>
  </w:style>
  <w:style w:type="paragraph" w:customStyle="1" w:styleId="OrtaKlavuz21">
    <w:name w:val="Orta Kılavuz 21"/>
    <w:uiPriority w:val="1"/>
    <w:qFormat/>
    <w:rsid w:val="00AB33A2"/>
    <w:rPr>
      <w:rFonts w:eastAsia="Calibri"/>
      <w:b/>
      <w:sz w:val="24"/>
      <w:szCs w:val="24"/>
      <w:lang w:val="tr-TR"/>
    </w:rPr>
  </w:style>
  <w:style w:type="paragraph" w:customStyle="1" w:styleId="Style5">
    <w:name w:val="Style 5"/>
    <w:basedOn w:val="Normal"/>
    <w:uiPriority w:val="99"/>
    <w:rsid w:val="00AB33A2"/>
    <w:pPr>
      <w:widowControl w:val="0"/>
      <w:spacing w:line="360" w:lineRule="auto"/>
      <w:ind w:firstLine="720"/>
      <w:jc w:val="both"/>
    </w:pPr>
    <w:rPr>
      <w:rFonts w:eastAsia="Calibri"/>
      <w:noProof/>
      <w:color w:val="000000"/>
    </w:rPr>
  </w:style>
  <w:style w:type="paragraph" w:customStyle="1" w:styleId="Style6">
    <w:name w:val="Style 6"/>
    <w:basedOn w:val="Normal"/>
    <w:uiPriority w:val="99"/>
    <w:rsid w:val="00AB33A2"/>
    <w:pPr>
      <w:widowControl w:val="0"/>
      <w:spacing w:line="360" w:lineRule="auto"/>
      <w:jc w:val="both"/>
    </w:pPr>
    <w:rPr>
      <w:rFonts w:eastAsia="Calibri"/>
      <w:noProof/>
      <w:color w:val="000000"/>
    </w:rPr>
  </w:style>
  <w:style w:type="paragraph" w:customStyle="1" w:styleId="Style7">
    <w:name w:val="Style 7"/>
    <w:basedOn w:val="Normal"/>
    <w:uiPriority w:val="99"/>
    <w:rsid w:val="00AB33A2"/>
    <w:pPr>
      <w:widowControl w:val="0"/>
      <w:spacing w:line="456" w:lineRule="atLeast"/>
    </w:pPr>
    <w:rPr>
      <w:rFonts w:eastAsia="Calibri"/>
      <w:noProof/>
      <w:color w:val="000000"/>
    </w:rPr>
  </w:style>
  <w:style w:type="paragraph" w:customStyle="1" w:styleId="Style3">
    <w:name w:val="Style 3"/>
    <w:basedOn w:val="Normal"/>
    <w:uiPriority w:val="99"/>
    <w:rsid w:val="00AB33A2"/>
    <w:pPr>
      <w:widowControl w:val="0"/>
      <w:spacing w:line="360" w:lineRule="auto"/>
      <w:ind w:left="720"/>
    </w:pPr>
    <w:rPr>
      <w:rFonts w:eastAsia="Calibri"/>
      <w:noProof/>
      <w:color w:val="000000"/>
    </w:rPr>
  </w:style>
  <w:style w:type="paragraph" w:customStyle="1" w:styleId="Style4">
    <w:name w:val="Style 4"/>
    <w:basedOn w:val="Normal"/>
    <w:uiPriority w:val="99"/>
    <w:rsid w:val="00AB33A2"/>
    <w:pPr>
      <w:widowControl w:val="0"/>
      <w:ind w:left="36"/>
    </w:pPr>
    <w:rPr>
      <w:rFonts w:eastAsia="Calibri"/>
      <w:noProof/>
      <w:color w:val="000000"/>
    </w:rPr>
  </w:style>
  <w:style w:type="paragraph" w:customStyle="1" w:styleId="Style8">
    <w:name w:val="Style 8"/>
    <w:basedOn w:val="Normal"/>
    <w:uiPriority w:val="99"/>
    <w:rsid w:val="00AB33A2"/>
    <w:pPr>
      <w:widowControl w:val="0"/>
      <w:spacing w:line="360" w:lineRule="auto"/>
      <w:ind w:left="648" w:hanging="648"/>
    </w:pPr>
    <w:rPr>
      <w:rFonts w:eastAsia="Calibri"/>
      <w:noProof/>
      <w:color w:val="000000"/>
    </w:rPr>
  </w:style>
  <w:style w:type="paragraph" w:customStyle="1" w:styleId="Normal4">
    <w:name w:val="Normal+4"/>
    <w:basedOn w:val="Default"/>
    <w:next w:val="Default"/>
    <w:uiPriority w:val="99"/>
    <w:rsid w:val="00AB33A2"/>
    <w:pPr>
      <w:widowControl/>
    </w:pPr>
    <w:rPr>
      <w:rFonts w:eastAsiaTheme="minorHAnsi" w:cs="Times New Roman"/>
      <w:color w:val="auto"/>
      <w:lang w:val="id-ID"/>
    </w:rPr>
  </w:style>
  <w:style w:type="character" w:styleId="CommentReference">
    <w:name w:val="annotation reference"/>
    <w:basedOn w:val="DefaultParagraphFont"/>
    <w:uiPriority w:val="99"/>
    <w:semiHidden/>
    <w:unhideWhenUsed/>
    <w:rsid w:val="00AB33A2"/>
    <w:rPr>
      <w:sz w:val="18"/>
      <w:szCs w:val="18"/>
    </w:rPr>
  </w:style>
  <w:style w:type="character" w:styleId="EndnoteReference">
    <w:name w:val="endnote reference"/>
    <w:basedOn w:val="DefaultParagraphFont"/>
    <w:uiPriority w:val="99"/>
    <w:semiHidden/>
    <w:unhideWhenUsed/>
    <w:rsid w:val="00AB33A2"/>
    <w:rPr>
      <w:vertAlign w:val="superscript"/>
    </w:rPr>
  </w:style>
  <w:style w:type="character" w:styleId="PlaceholderText">
    <w:name w:val="Placeholder Text"/>
    <w:basedOn w:val="DefaultParagraphFont"/>
    <w:uiPriority w:val="99"/>
    <w:semiHidden/>
    <w:rsid w:val="00AB33A2"/>
    <w:rPr>
      <w:color w:val="808080"/>
    </w:rPr>
  </w:style>
  <w:style w:type="character" w:customStyle="1" w:styleId="DipnotMetniChar">
    <w:name w:val="Dipnot Metni Char"/>
    <w:basedOn w:val="DefaultParagraphFont"/>
    <w:rsid w:val="00AB33A2"/>
    <w:rPr>
      <w:sz w:val="20"/>
      <w:szCs w:val="20"/>
    </w:rPr>
  </w:style>
  <w:style w:type="character" w:customStyle="1" w:styleId="gtc10i">
    <w:name w:val="gtc_10i"/>
    <w:basedOn w:val="DefaultParagraphFont"/>
    <w:rsid w:val="00AB33A2"/>
  </w:style>
  <w:style w:type="character" w:customStyle="1" w:styleId="A3">
    <w:name w:val="A3"/>
    <w:uiPriority w:val="99"/>
    <w:rsid w:val="00AB33A2"/>
    <w:rPr>
      <w:rFonts w:ascii="Calibri" w:hAnsi="Calibri" w:cs="Calibri" w:hint="default"/>
      <w:color w:val="000000"/>
      <w:sz w:val="18"/>
      <w:szCs w:val="18"/>
    </w:rPr>
  </w:style>
  <w:style w:type="character" w:customStyle="1" w:styleId="hlfld-contribauthor">
    <w:name w:val="hlfld-contribauthor"/>
    <w:basedOn w:val="DefaultParagraphFont"/>
    <w:rsid w:val="00AB33A2"/>
  </w:style>
  <w:style w:type="character" w:customStyle="1" w:styleId="nlmgiven-names">
    <w:name w:val="nlm_given-names"/>
    <w:basedOn w:val="DefaultParagraphFont"/>
    <w:rsid w:val="00AB33A2"/>
  </w:style>
  <w:style w:type="character" w:customStyle="1" w:styleId="nlmyear">
    <w:name w:val="nlm_year"/>
    <w:basedOn w:val="DefaultParagraphFont"/>
    <w:rsid w:val="00AB33A2"/>
  </w:style>
  <w:style w:type="character" w:customStyle="1" w:styleId="nlmarticle-title">
    <w:name w:val="nlm_article-title"/>
    <w:basedOn w:val="DefaultParagraphFont"/>
    <w:rsid w:val="00AB33A2"/>
  </w:style>
  <w:style w:type="character" w:customStyle="1" w:styleId="nlmtrans-title">
    <w:name w:val="nlm_trans-title"/>
    <w:basedOn w:val="DefaultParagraphFont"/>
    <w:rsid w:val="00AB33A2"/>
  </w:style>
  <w:style w:type="character" w:customStyle="1" w:styleId="fontstyle01">
    <w:name w:val="fontstyle01"/>
    <w:rsid w:val="00AB33A2"/>
    <w:rPr>
      <w:rFonts w:ascii="Times New Roman" w:hAnsi="Times New Roman" w:cs="Times New Roman" w:hint="default"/>
      <w:b w:val="0"/>
      <w:bCs w:val="0"/>
      <w:i w:val="0"/>
      <w:iCs w:val="0"/>
      <w:color w:val="000000"/>
      <w:sz w:val="20"/>
      <w:szCs w:val="20"/>
    </w:rPr>
  </w:style>
  <w:style w:type="character" w:customStyle="1" w:styleId="fontstyle21">
    <w:name w:val="fontstyle21"/>
    <w:rsid w:val="00AB33A2"/>
    <w:rPr>
      <w:rFonts w:ascii="TimesNewRomanPSMT" w:hAnsi="TimesNewRomanPSMT" w:hint="default"/>
      <w:b w:val="0"/>
      <w:bCs w:val="0"/>
      <w:i w:val="0"/>
      <w:iCs w:val="0"/>
      <w:color w:val="231F20"/>
      <w:sz w:val="24"/>
      <w:szCs w:val="24"/>
    </w:rPr>
  </w:style>
  <w:style w:type="character" w:customStyle="1" w:styleId="fontstyle31">
    <w:name w:val="fontstyle31"/>
    <w:rsid w:val="00AB33A2"/>
    <w:rPr>
      <w:rFonts w:ascii="Times#20New#20Roman" w:hAnsi="Times#20New#20Roman" w:hint="default"/>
      <w:b w:val="0"/>
      <w:bCs w:val="0"/>
      <w:i w:val="0"/>
      <w:iCs w:val="0"/>
      <w:color w:val="231F20"/>
      <w:sz w:val="24"/>
      <w:szCs w:val="24"/>
    </w:rPr>
  </w:style>
  <w:style w:type="character" w:customStyle="1" w:styleId="zmlenmeyenBahsetme">
    <w:name w:val="Çözümlenmeyen Bahsetme"/>
    <w:uiPriority w:val="99"/>
    <w:semiHidden/>
    <w:rsid w:val="00AB33A2"/>
    <w:rPr>
      <w:color w:val="605E5C"/>
      <w:shd w:val="clear" w:color="auto" w:fill="E1DFDD"/>
    </w:rPr>
  </w:style>
  <w:style w:type="character" w:customStyle="1" w:styleId="BodyTextChar1">
    <w:name w:val="Body Text Char1"/>
    <w:basedOn w:val="DefaultParagraphFont"/>
    <w:uiPriority w:val="99"/>
    <w:semiHidden/>
    <w:rsid w:val="00AB33A2"/>
    <w:rPr>
      <w:rFonts w:ascii="Times New Roman" w:eastAsia="Times New Roman" w:hAnsi="Times New Roman" w:cs="Times New Roman" w:hint="default"/>
      <w:sz w:val="24"/>
      <w:szCs w:val="24"/>
    </w:rPr>
  </w:style>
  <w:style w:type="character" w:customStyle="1" w:styleId="BodyText3Char1">
    <w:name w:val="Body Text 3 Char1"/>
    <w:basedOn w:val="DefaultParagraphFont"/>
    <w:uiPriority w:val="99"/>
    <w:semiHidden/>
    <w:rsid w:val="00AB33A2"/>
    <w:rPr>
      <w:rFonts w:ascii="Times New Roman" w:eastAsia="Times New Roman" w:hAnsi="Times New Roman" w:cs="Times New Roman" w:hint="default"/>
      <w:sz w:val="16"/>
      <w:szCs w:val="16"/>
    </w:rPr>
  </w:style>
  <w:style w:type="character" w:customStyle="1" w:styleId="highlight">
    <w:name w:val="highlight"/>
    <w:basedOn w:val="DefaultParagraphFont"/>
    <w:rsid w:val="00AB33A2"/>
    <w:rPr>
      <w:rFonts w:ascii="Times New Roman" w:hAnsi="Times New Roman" w:cs="Times New Roman" w:hint="default"/>
    </w:rPr>
  </w:style>
  <w:style w:type="character" w:customStyle="1" w:styleId="fullpost">
    <w:name w:val="fullpost"/>
    <w:basedOn w:val="DefaultParagraphFont"/>
    <w:rsid w:val="00AB33A2"/>
  </w:style>
  <w:style w:type="character" w:customStyle="1" w:styleId="google-src-text">
    <w:name w:val="google-src-text"/>
    <w:basedOn w:val="DefaultParagraphFont"/>
    <w:rsid w:val="00AB33A2"/>
  </w:style>
  <w:style w:type="character" w:customStyle="1" w:styleId="EndnoteTextChar1">
    <w:name w:val="Endnote Text Char1"/>
    <w:basedOn w:val="DefaultParagraphFont"/>
    <w:uiPriority w:val="99"/>
    <w:semiHidden/>
    <w:rsid w:val="00AB33A2"/>
    <w:rPr>
      <w:rFonts w:ascii="Times New Roman" w:eastAsia="Times New Roman" w:hAnsi="Times New Roman" w:cs="Times New Roman" w:hint="default"/>
      <w:sz w:val="20"/>
      <w:szCs w:val="20"/>
    </w:rPr>
  </w:style>
  <w:style w:type="character" w:customStyle="1" w:styleId="CommentTextChar1">
    <w:name w:val="Comment Text Char1"/>
    <w:basedOn w:val="DefaultParagraphFont"/>
    <w:uiPriority w:val="99"/>
    <w:semiHidden/>
    <w:rsid w:val="00AB33A2"/>
    <w:rPr>
      <w:rFonts w:ascii="Times New Roman" w:eastAsia="Times New Roman" w:hAnsi="Times New Roman" w:cs="Times New Roman" w:hint="default"/>
      <w:sz w:val="20"/>
      <w:szCs w:val="20"/>
    </w:rPr>
  </w:style>
  <w:style w:type="character" w:customStyle="1" w:styleId="CommentSubjectChar1">
    <w:name w:val="Comment Subject Char1"/>
    <w:basedOn w:val="CommentTextChar1"/>
    <w:uiPriority w:val="99"/>
    <w:semiHidden/>
    <w:rsid w:val="00AB33A2"/>
    <w:rPr>
      <w:rFonts w:ascii="Times New Roman" w:eastAsia="Times New Roman" w:hAnsi="Times New Roman" w:cs="Times New Roman" w:hint="default"/>
      <w:b/>
      <w:bCs/>
      <w:sz w:val="20"/>
      <w:szCs w:val="20"/>
    </w:rPr>
  </w:style>
  <w:style w:type="character" w:customStyle="1" w:styleId="FollowedHyperlink1">
    <w:name w:val="FollowedHyperlink1"/>
    <w:basedOn w:val="DefaultParagraphFont"/>
    <w:uiPriority w:val="99"/>
    <w:semiHidden/>
    <w:rsid w:val="00AB33A2"/>
    <w:rPr>
      <w:color w:val="800080"/>
      <w:u w:val="single"/>
    </w:rPr>
  </w:style>
  <w:style w:type="table" w:styleId="MediumShading2-Accent1">
    <w:name w:val="Medium Shading 2 Accent 1"/>
    <w:basedOn w:val="TableNormal"/>
    <w:uiPriority w:val="60"/>
    <w:rsid w:val="00AB33A2"/>
    <w:rPr>
      <w:rFonts w:eastAsia="Calibri"/>
      <w:color w:val="000000"/>
      <w:lang w:val="tr-TR" w:eastAsia="tr-T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2">
    <w:name w:val="Light Shading Accent 2"/>
    <w:basedOn w:val="TableNormal"/>
    <w:uiPriority w:val="60"/>
    <w:qFormat/>
    <w:rsid w:val="00AB33A2"/>
    <w:rPr>
      <w:rFonts w:eastAsia="Calibri"/>
      <w:color w:val="365F91"/>
      <w:lang w:val="tr-TR" w:eastAsia="tr-T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2-Accent4">
    <w:name w:val="Medium Shading 2 Accent 4"/>
    <w:basedOn w:val="TableNormal"/>
    <w:uiPriority w:val="60"/>
    <w:rsid w:val="00AB33A2"/>
    <w:rPr>
      <w:rFonts w:eastAsia="Calibri"/>
      <w:color w:val="76923C"/>
      <w:lang w:val="tr-TR" w:eastAsia="tr-T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Glgeleme1">
    <w:name w:val="Açık Gölgeleme1"/>
    <w:basedOn w:val="TableNormal"/>
    <w:uiPriority w:val="60"/>
    <w:rsid w:val="00AB33A2"/>
    <w:rPr>
      <w:rFonts w:ascii="Calibri" w:eastAsia="Calibri" w:hAnsi="Calibri" w:cs="Arial"/>
      <w:color w:val="000000" w:themeColor="text1" w:themeShade="BF"/>
      <w:lang w:val="tr-TR"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16">
    <w:name w:val="Tablo Kılavuzu16"/>
    <w:basedOn w:val="TableNormal"/>
    <w:uiPriority w:val="59"/>
    <w:rsid w:val="00AB33A2"/>
    <w:rPr>
      <w:rFonts w:asciiTheme="minorHAnsi" w:hAnsiTheme="minorHAnsi" w:cstheme="minorBidi"/>
      <w:sz w:val="22"/>
      <w:szCs w:val="22"/>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TableNormal"/>
    <w:uiPriority w:val="59"/>
    <w:rsid w:val="00AB33A2"/>
    <w:rPr>
      <w:rFonts w:asciiTheme="minorHAnsi" w:eastAsia="Calibri" w:hAnsiTheme="minorHAnsi" w:cstheme="minorBidi"/>
      <w:sz w:val="22"/>
      <w:szCs w:val="22"/>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TableNormal"/>
    <w:uiPriority w:val="59"/>
    <w:rsid w:val="00AB33A2"/>
    <w:rPr>
      <w:rFonts w:asciiTheme="minorHAnsi" w:eastAsiaTheme="minorEastAsia" w:hAnsiTheme="minorHAnsi" w:cstheme="minorBidi"/>
      <w:sz w:val="22"/>
      <w:szCs w:val="22"/>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kGlgeleme11">
    <w:name w:val="Açık Gölgeleme11"/>
    <w:basedOn w:val="TableNormal"/>
    <w:uiPriority w:val="60"/>
    <w:rsid w:val="00AB33A2"/>
    <w:rPr>
      <w:rFonts w:ascii="Calibri" w:eastAsia="Calibri" w:hAnsi="Calibri" w:cs="Arial"/>
      <w:color w:val="000000" w:themeColor="text1" w:themeShade="BF"/>
      <w:lang w:val="tr-TR"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3">
    <w:name w:val="Tablo Kılavuzu3"/>
    <w:basedOn w:val="TableNormal"/>
    <w:uiPriority w:val="59"/>
    <w:rsid w:val="00AB33A2"/>
    <w:rPr>
      <w:rFonts w:ascii="Calibri" w:hAnsi="Calibri" w:cs="Arial"/>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1">
    <w:name w:val="Tablo Kılavuzu161"/>
    <w:basedOn w:val="TableNormal"/>
    <w:uiPriority w:val="59"/>
    <w:rsid w:val="00AB33A2"/>
    <w:rPr>
      <w:rFonts w:asciiTheme="minorHAnsi" w:hAnsiTheme="minorHAnsi" w:cstheme="minorBidi"/>
      <w:sz w:val="22"/>
      <w:szCs w:val="22"/>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
    <w:name w:val="Tablo Kılavuzu11"/>
    <w:basedOn w:val="TableNormal"/>
    <w:uiPriority w:val="59"/>
    <w:rsid w:val="00AB33A2"/>
    <w:rPr>
      <w:rFonts w:asciiTheme="minorHAnsi" w:eastAsia="Calibri" w:hAnsiTheme="minorHAnsi" w:cstheme="minorBidi"/>
      <w:sz w:val="22"/>
      <w:szCs w:val="22"/>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
    <w:name w:val="Tablo Kılavuzu4"/>
    <w:basedOn w:val="TableNormal"/>
    <w:uiPriority w:val="59"/>
    <w:rsid w:val="00AB33A2"/>
    <w:rPr>
      <w:rFonts w:ascii="Calibri" w:hAnsi="Calibri" w:cs="Arial"/>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
    <w:name w:val="Tablo Kılavuzu5"/>
    <w:basedOn w:val="TableNormal"/>
    <w:uiPriority w:val="39"/>
    <w:rsid w:val="00AB33A2"/>
    <w:rPr>
      <w:rFonts w:asciiTheme="minorHAnsi" w:eastAsia="Calibri" w:hAnsiTheme="minorHAnsi" w:cstheme="minorBidi"/>
      <w:sz w:val="22"/>
      <w:szCs w:val="22"/>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
    <w:name w:val="Tablo Kılavuzu6"/>
    <w:basedOn w:val="TableNormal"/>
    <w:uiPriority w:val="59"/>
    <w:rsid w:val="00AB33A2"/>
    <w:rPr>
      <w:rFonts w:asciiTheme="minorHAnsi" w:eastAsia="Calibri" w:hAnsiTheme="minorHAnsi" w:cstheme="minorBidi"/>
      <w:sz w:val="22"/>
      <w:szCs w:val="22"/>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
    <w:name w:val="Tablo Kılavuzu7"/>
    <w:basedOn w:val="TableNormal"/>
    <w:uiPriority w:val="59"/>
    <w:rsid w:val="00AB33A2"/>
    <w:rPr>
      <w:rFonts w:asciiTheme="minorHAnsi" w:eastAsia="Calibri" w:hAnsiTheme="minorHAnsi" w:cstheme="minorBidi"/>
      <w:sz w:val="22"/>
      <w:szCs w:val="22"/>
      <w:lang w:val="id-ID"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
    <w:name w:val="Tablo Kılavuzu8"/>
    <w:basedOn w:val="TableNormal"/>
    <w:uiPriority w:val="59"/>
    <w:rsid w:val="00AB33A2"/>
    <w:rPr>
      <w:rFonts w:eastAsia="Calibri"/>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2445">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83391408">
      <w:bodyDiv w:val="1"/>
      <w:marLeft w:val="0"/>
      <w:marRight w:val="0"/>
      <w:marTop w:val="0"/>
      <w:marBottom w:val="0"/>
      <w:divBdr>
        <w:top w:val="none" w:sz="0" w:space="0" w:color="auto"/>
        <w:left w:val="none" w:sz="0" w:space="0" w:color="auto"/>
        <w:bottom w:val="none" w:sz="0" w:space="0" w:color="auto"/>
        <w:right w:val="none" w:sz="0" w:space="0" w:color="auto"/>
      </w:divBdr>
    </w:div>
    <w:div w:id="352847471">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59317390">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94014476">
      <w:bodyDiv w:val="1"/>
      <w:marLeft w:val="0"/>
      <w:marRight w:val="0"/>
      <w:marTop w:val="0"/>
      <w:marBottom w:val="0"/>
      <w:divBdr>
        <w:top w:val="none" w:sz="0" w:space="0" w:color="auto"/>
        <w:left w:val="none" w:sz="0" w:space="0" w:color="auto"/>
        <w:bottom w:val="none" w:sz="0" w:space="0" w:color="auto"/>
        <w:right w:val="none" w:sz="0" w:space="0" w:color="auto"/>
      </w:divBdr>
    </w:div>
    <w:div w:id="1172142741">
      <w:bodyDiv w:val="1"/>
      <w:marLeft w:val="0"/>
      <w:marRight w:val="0"/>
      <w:marTop w:val="0"/>
      <w:marBottom w:val="0"/>
      <w:divBdr>
        <w:top w:val="none" w:sz="0" w:space="0" w:color="auto"/>
        <w:left w:val="none" w:sz="0" w:space="0" w:color="auto"/>
        <w:bottom w:val="none" w:sz="0" w:space="0" w:color="auto"/>
        <w:right w:val="none" w:sz="0" w:space="0" w:color="auto"/>
      </w:divBdr>
    </w:div>
    <w:div w:id="1370106272">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58708868">
      <w:bodyDiv w:val="1"/>
      <w:marLeft w:val="0"/>
      <w:marRight w:val="0"/>
      <w:marTop w:val="0"/>
      <w:marBottom w:val="0"/>
      <w:divBdr>
        <w:top w:val="none" w:sz="0" w:space="0" w:color="auto"/>
        <w:left w:val="none" w:sz="0" w:space="0" w:color="auto"/>
        <w:bottom w:val="none" w:sz="0" w:space="0" w:color="auto"/>
        <w:right w:val="none" w:sz="0" w:space="0" w:color="auto"/>
      </w:divBdr>
    </w:div>
    <w:div w:id="1598707555">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19652809">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creativecommons.org/licenses/by-sa/4.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dosen.fkip.unpatti.ac.id/data/index.php?prodi=P14&amp;id=197908290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E0566-766A-4ADB-808D-BC87EF62E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13</Pages>
  <Words>17556</Words>
  <Characters>100072</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IJERE</vt:lpstr>
    </vt:vector>
  </TitlesOfParts>
  <Company>cairo</Company>
  <LinksUpToDate>false</LinksUpToDate>
  <CharactersWithSpaces>117394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IJERE</dc:title>
  <dc:creator/>
  <cp:lastModifiedBy>USER</cp:lastModifiedBy>
  <cp:revision>108</cp:revision>
  <cp:lastPrinted>2004-12-30T03:27:00Z</cp:lastPrinted>
  <dcterms:created xsi:type="dcterms:W3CDTF">2018-07-31T06:25:00Z</dcterms:created>
  <dcterms:modified xsi:type="dcterms:W3CDTF">2020-04-03T01:04:00Z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7983b9e7-6951-337e-a88d-b0ceefcab1e0</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