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2 -->
  <w:body>
    <w:p w:rsidR="0091151E" w:rsidRPr="008B36C5" w:rsidP="0091151E" w14:paraId="0F139C3C" w14:textId="77777777">
      <w:pPr>
        <w:tabs>
          <w:tab w:val="left" w:pos="142"/>
        </w:tabs>
        <w:spacing w:line="240" w:lineRule="auto"/>
        <w:jc w:val="center"/>
        <w:rPr>
          <w:rFonts w:ascii="Times New Roman" w:hAnsi="Times New Roman" w:cs="Times New Roman"/>
          <w:b/>
          <w:sz w:val="24"/>
          <w:szCs w:val="24"/>
          <w:lang w:val="en-GB"/>
        </w:rPr>
      </w:pPr>
      <w:r w:rsidRPr="008B36C5">
        <w:rPr>
          <w:rFonts w:ascii="Times New Roman" w:hAnsi="Times New Roman" w:cs="Times New Roman"/>
          <w:b/>
          <w:sz w:val="24"/>
          <w:szCs w:val="24"/>
          <w:lang w:val="en-GB"/>
        </w:rPr>
        <w:t>AUDIOVISUAL MEDIA ROLE ON THE IMPROVEMENT OF KNOWLEDGE OF ADOLESCENT REPRODUCTIVE HEALTH IN YOGYAKARTA</w:t>
      </w:r>
    </w:p>
    <w:p w:rsidR="0091151E" w:rsidRPr="008B36C5" w:rsidP="0091151E" w14:paraId="7E5D6B48" w14:textId="77777777">
      <w:pPr>
        <w:spacing w:line="240" w:lineRule="auto"/>
        <w:ind w:left="567" w:hanging="567"/>
        <w:jc w:val="center"/>
        <w:rPr>
          <w:rFonts w:ascii="Times New Roman" w:hAnsi="Times New Roman" w:cs="Times New Roman"/>
          <w:sz w:val="24"/>
          <w:szCs w:val="24"/>
          <w:lang w:val="en-GB"/>
        </w:rPr>
      </w:pPr>
    </w:p>
    <w:p w:rsidR="0091151E" w:rsidRPr="008B36C5" w:rsidP="0091151E" w14:paraId="60E99FEA" w14:textId="77777777">
      <w:pPr>
        <w:spacing w:line="360" w:lineRule="auto"/>
        <w:jc w:val="both"/>
        <w:rPr>
          <w:rFonts w:ascii="Times New Roman" w:hAnsi="Times New Roman" w:cs="Times New Roman"/>
          <w:b/>
          <w:sz w:val="24"/>
          <w:szCs w:val="24"/>
          <w:lang w:val="en-GB"/>
        </w:rPr>
      </w:pPr>
      <w:r w:rsidRPr="008B36C5">
        <w:rPr>
          <w:rFonts w:ascii="Times New Roman" w:hAnsi="Times New Roman" w:cs="Times New Roman"/>
          <w:b/>
          <w:sz w:val="24"/>
          <w:szCs w:val="24"/>
          <w:lang w:val="en-GB"/>
        </w:rPr>
        <w:t xml:space="preserve">Questionnaires Knowledge Level </w:t>
      </w:r>
    </w:p>
    <w:p w:rsidR="0091151E" w:rsidRPr="008B36C5" w:rsidP="0091151E" w14:paraId="7DA8D076"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 xml:space="preserve">Name </w:t>
      </w:r>
      <w:r w:rsidRPr="008B36C5">
        <w:rPr>
          <w:rFonts w:ascii="Times New Roman" w:hAnsi="Times New Roman" w:cs="Times New Roman"/>
          <w:sz w:val="24"/>
          <w:szCs w:val="24"/>
          <w:lang w:val="en-GB"/>
        </w:rPr>
        <w:tab/>
        <w:t>:</w:t>
      </w:r>
    </w:p>
    <w:p w:rsidR="0091151E" w:rsidRPr="008B36C5" w:rsidP="0091151E" w14:paraId="505233C1"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 xml:space="preserve">Age </w:t>
      </w:r>
      <w:r w:rsidRPr="008B36C5">
        <w:rPr>
          <w:rFonts w:ascii="Times New Roman" w:hAnsi="Times New Roman" w:cs="Times New Roman"/>
          <w:sz w:val="24"/>
          <w:szCs w:val="24"/>
          <w:lang w:val="en-GB"/>
        </w:rPr>
        <w:tab/>
        <w:t>:</w:t>
      </w:r>
      <w:r w:rsidRPr="008B36C5" w:rsidR="000D3225">
        <w:rPr>
          <w:rFonts w:ascii="Times New Roman" w:hAnsi="Times New Roman" w:cs="Times New Roman"/>
          <w:sz w:val="24"/>
          <w:szCs w:val="24"/>
          <w:lang w:val="en-GB"/>
        </w:rPr>
        <w:t xml:space="preserve"> </w:t>
      </w:r>
      <w:r w:rsidRPr="008B36C5">
        <w:rPr>
          <w:rFonts w:ascii="Times New Roman" w:hAnsi="Times New Roman" w:cs="Times New Roman"/>
          <w:sz w:val="24"/>
          <w:szCs w:val="24"/>
          <w:lang w:val="en-GB"/>
        </w:rPr>
        <w:tab/>
      </w:r>
    </w:p>
    <w:p w:rsidR="0091151E" w:rsidRPr="008B36C5" w:rsidP="0091151E" w14:paraId="7C985ABC" w14:textId="02981023">
      <w:pPr>
        <w:spacing w:line="360" w:lineRule="auto"/>
        <w:jc w:val="both"/>
        <w:rPr>
          <w:rFonts w:ascii="Times New Roman" w:hAnsi="Times New Roman" w:cs="Times New Roman"/>
          <w:sz w:val="24"/>
          <w:szCs w:val="24"/>
          <w:lang w:val="en-GB"/>
        </w:rPr>
      </w:pPr>
      <w:r w:rsidRPr="008B36C5">
        <w:rPr>
          <w:rFonts w:ascii="Times New Roman" w:hAnsi="Times New Roman" w:cs="Times New Roman"/>
          <w:i/>
          <w:sz w:val="24"/>
          <w:szCs w:val="24"/>
          <w:lang w:val="en-GB"/>
        </w:rPr>
        <w:t xml:space="preserve">For the following questions, choose the answer the way you think by giving a tick mark on the </w:t>
      </w:r>
      <w:r w:rsidRPr="008B36C5" w:rsidR="008B36C5">
        <w:rPr>
          <w:rFonts w:ascii="Times New Roman" w:hAnsi="Times New Roman" w:cs="Times New Roman"/>
          <w:i/>
          <w:sz w:val="24"/>
          <w:szCs w:val="24"/>
          <w:lang w:val="en-GB"/>
        </w:rPr>
        <w:t>option’s</w:t>
      </w:r>
      <w:r w:rsidRPr="008B36C5">
        <w:rPr>
          <w:rFonts w:ascii="Times New Roman" w:hAnsi="Times New Roman" w:cs="Times New Roman"/>
          <w:i/>
          <w:sz w:val="24"/>
          <w:szCs w:val="24"/>
          <w:lang w:val="en-GB"/>
        </w:rPr>
        <w:t xml:space="preserve"> available answers. If there are things that are not clear, </w:t>
      </w:r>
      <w:r w:rsidRPr="008B36C5" w:rsidR="008B36C5">
        <w:rPr>
          <w:rFonts w:ascii="Times New Roman" w:hAnsi="Times New Roman" w:cs="Times New Roman"/>
          <w:i/>
          <w:sz w:val="24"/>
          <w:szCs w:val="24"/>
          <w:lang w:val="en-GB"/>
        </w:rPr>
        <w:t xml:space="preserve">don’t hesitate </w:t>
      </w:r>
      <w:r w:rsidRPr="008B36C5">
        <w:rPr>
          <w:rFonts w:ascii="Times New Roman" w:hAnsi="Times New Roman" w:cs="Times New Roman"/>
          <w:i/>
          <w:sz w:val="24"/>
          <w:szCs w:val="24"/>
          <w:lang w:val="en-GB"/>
        </w:rPr>
        <w:t>to</w:t>
      </w:r>
      <w:r w:rsidR="008B36C5">
        <w:rPr>
          <w:rFonts w:ascii="Times New Roman" w:hAnsi="Times New Roman" w:cs="Times New Roman"/>
          <w:i/>
          <w:sz w:val="24"/>
          <w:szCs w:val="24"/>
          <w:lang w:val="en-GB"/>
        </w:rPr>
        <w:t xml:space="preserve"> contact</w:t>
      </w:r>
      <w:r w:rsidRPr="008B36C5">
        <w:rPr>
          <w:rFonts w:ascii="Times New Roman" w:hAnsi="Times New Roman" w:cs="Times New Roman"/>
          <w:i/>
          <w:sz w:val="24"/>
          <w:szCs w:val="24"/>
          <w:lang w:val="en-GB"/>
        </w:rPr>
        <w:t xml:space="preserve"> the researcher.</w:t>
      </w:r>
    </w:p>
    <w:tbl>
      <w:tblPr>
        <w:tblStyle w:val="TableGrid"/>
        <w:tblW w:w="0" w:type="auto"/>
        <w:tblLook w:val="04A0"/>
      </w:tblPr>
      <w:tblGrid>
        <w:gridCol w:w="804"/>
        <w:gridCol w:w="5915"/>
        <w:gridCol w:w="1120"/>
        <w:gridCol w:w="1177"/>
      </w:tblGrid>
      <w:tr w14:paraId="4F158420" w14:textId="77777777" w:rsidTr="00F12266">
        <w:tblPrEx>
          <w:tblW w:w="0" w:type="auto"/>
          <w:tblLook w:val="04A0"/>
        </w:tblPrEx>
        <w:tc>
          <w:tcPr>
            <w:tcW w:w="804" w:type="dxa"/>
          </w:tcPr>
          <w:p w:rsidR="0091151E" w:rsidRPr="008B36C5" w:rsidP="00F12266" w14:paraId="7BDDE683"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 xml:space="preserve">No. </w:t>
            </w:r>
          </w:p>
        </w:tc>
        <w:tc>
          <w:tcPr>
            <w:tcW w:w="5915" w:type="dxa"/>
          </w:tcPr>
          <w:p w:rsidR="0091151E" w:rsidRPr="008B36C5" w:rsidP="00F12266" w14:paraId="0AE1387D"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 xml:space="preserve">Question </w:t>
            </w:r>
          </w:p>
        </w:tc>
        <w:tc>
          <w:tcPr>
            <w:tcW w:w="1120" w:type="dxa"/>
          </w:tcPr>
          <w:p w:rsidR="0091151E" w:rsidRPr="008B36C5" w:rsidP="00F12266" w14:paraId="7D40C17D"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 xml:space="preserve">Correct </w:t>
            </w:r>
          </w:p>
        </w:tc>
        <w:tc>
          <w:tcPr>
            <w:tcW w:w="1177" w:type="dxa"/>
          </w:tcPr>
          <w:p w:rsidR="0091151E" w:rsidRPr="008B36C5" w:rsidP="00F12266" w14:paraId="384BCD73" w14:textId="558BFC9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w:t>
            </w:r>
            <w:r w:rsidRPr="008B36C5">
              <w:rPr>
                <w:rFonts w:ascii="Times New Roman" w:hAnsi="Times New Roman" w:cs="Times New Roman"/>
                <w:sz w:val="24"/>
                <w:szCs w:val="24"/>
                <w:lang w:val="en-GB"/>
              </w:rPr>
              <w:t xml:space="preserve">alse </w:t>
            </w:r>
          </w:p>
        </w:tc>
      </w:tr>
      <w:tr w14:paraId="5E846E60" w14:textId="77777777" w:rsidTr="00F12266">
        <w:tblPrEx>
          <w:tblW w:w="0" w:type="auto"/>
          <w:tblLook w:val="04A0"/>
        </w:tblPrEx>
        <w:tc>
          <w:tcPr>
            <w:tcW w:w="804" w:type="dxa"/>
          </w:tcPr>
          <w:p w:rsidR="0091151E" w:rsidRPr="008B36C5" w:rsidP="00F12266" w14:paraId="077AA72E"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1</w:t>
            </w:r>
          </w:p>
        </w:tc>
        <w:tc>
          <w:tcPr>
            <w:tcW w:w="5915" w:type="dxa"/>
          </w:tcPr>
          <w:p w:rsidR="0091151E" w:rsidRPr="008B36C5" w:rsidP="00F12266" w14:paraId="076C443D" w14:textId="19B96056">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Humans need</w:t>
            </w:r>
            <w:r w:rsidR="00215E04">
              <w:rPr>
                <w:rFonts w:ascii="Times New Roman" w:hAnsi="Times New Roman" w:cs="Times New Roman"/>
                <w:sz w:val="24"/>
                <w:szCs w:val="24"/>
                <w:lang w:val="en-GB"/>
              </w:rPr>
              <w:t>s</w:t>
            </w:r>
            <w:r w:rsidRPr="008B36C5">
              <w:rPr>
                <w:rFonts w:ascii="Times New Roman" w:hAnsi="Times New Roman" w:cs="Times New Roman"/>
                <w:sz w:val="24"/>
                <w:szCs w:val="24"/>
                <w:lang w:val="en-GB"/>
              </w:rPr>
              <w:t xml:space="preserve"> love each other, care for one another, requires a sense of security, and others.</w:t>
            </w:r>
          </w:p>
        </w:tc>
        <w:tc>
          <w:tcPr>
            <w:tcW w:w="1120" w:type="dxa"/>
          </w:tcPr>
          <w:p w:rsidR="0091151E" w:rsidRPr="008B36C5" w:rsidP="00F12266" w14:paraId="5F82984C" w14:textId="77777777">
            <w:pPr>
              <w:spacing w:line="360" w:lineRule="auto"/>
              <w:jc w:val="both"/>
              <w:rPr>
                <w:rFonts w:ascii="Times New Roman" w:hAnsi="Times New Roman" w:cs="Times New Roman"/>
                <w:sz w:val="24"/>
                <w:szCs w:val="24"/>
                <w:lang w:val="en-GB"/>
              </w:rPr>
            </w:pPr>
          </w:p>
        </w:tc>
        <w:tc>
          <w:tcPr>
            <w:tcW w:w="1177" w:type="dxa"/>
          </w:tcPr>
          <w:p w:rsidR="0091151E" w:rsidRPr="008B36C5" w:rsidP="00F12266" w14:paraId="30198808" w14:textId="77777777">
            <w:pPr>
              <w:spacing w:line="360" w:lineRule="auto"/>
              <w:jc w:val="both"/>
              <w:rPr>
                <w:rFonts w:ascii="Times New Roman" w:hAnsi="Times New Roman" w:cs="Times New Roman"/>
                <w:sz w:val="24"/>
                <w:szCs w:val="24"/>
                <w:lang w:val="en-GB"/>
              </w:rPr>
            </w:pPr>
          </w:p>
        </w:tc>
      </w:tr>
      <w:tr w14:paraId="729616C7" w14:textId="77777777" w:rsidTr="00F12266">
        <w:tblPrEx>
          <w:tblW w:w="0" w:type="auto"/>
          <w:tblLook w:val="04A0"/>
        </w:tblPrEx>
        <w:tc>
          <w:tcPr>
            <w:tcW w:w="804" w:type="dxa"/>
          </w:tcPr>
          <w:p w:rsidR="0091151E" w:rsidRPr="008B36C5" w:rsidP="00F12266" w14:paraId="198B400E"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2</w:t>
            </w:r>
          </w:p>
        </w:tc>
        <w:tc>
          <w:tcPr>
            <w:tcW w:w="5915" w:type="dxa"/>
          </w:tcPr>
          <w:p w:rsidR="0091151E" w:rsidRPr="008B36C5" w:rsidP="00F12266" w14:paraId="0E251123"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Sexuality is everything that concerns human life as sexual beings</w:t>
            </w:r>
          </w:p>
        </w:tc>
        <w:tc>
          <w:tcPr>
            <w:tcW w:w="1120" w:type="dxa"/>
          </w:tcPr>
          <w:p w:rsidR="0091151E" w:rsidRPr="008B36C5" w:rsidP="00F12266" w14:paraId="3F0F1A19" w14:textId="77777777">
            <w:pPr>
              <w:spacing w:line="360" w:lineRule="auto"/>
              <w:jc w:val="both"/>
              <w:rPr>
                <w:rFonts w:ascii="Times New Roman" w:hAnsi="Times New Roman" w:cs="Times New Roman"/>
                <w:sz w:val="24"/>
                <w:szCs w:val="24"/>
                <w:lang w:val="en-GB"/>
              </w:rPr>
            </w:pPr>
          </w:p>
        </w:tc>
        <w:tc>
          <w:tcPr>
            <w:tcW w:w="1177" w:type="dxa"/>
          </w:tcPr>
          <w:p w:rsidR="0091151E" w:rsidRPr="008B36C5" w:rsidP="00F12266" w14:paraId="4168F544" w14:textId="77777777">
            <w:pPr>
              <w:spacing w:line="360" w:lineRule="auto"/>
              <w:jc w:val="both"/>
              <w:rPr>
                <w:rFonts w:ascii="Times New Roman" w:hAnsi="Times New Roman" w:cs="Times New Roman"/>
                <w:sz w:val="24"/>
                <w:szCs w:val="24"/>
                <w:lang w:val="en-GB"/>
              </w:rPr>
            </w:pPr>
          </w:p>
        </w:tc>
      </w:tr>
      <w:tr w14:paraId="359608F1" w14:textId="77777777" w:rsidTr="00F12266">
        <w:tblPrEx>
          <w:tblW w:w="0" w:type="auto"/>
          <w:tblLook w:val="04A0"/>
        </w:tblPrEx>
        <w:tc>
          <w:tcPr>
            <w:tcW w:w="804" w:type="dxa"/>
          </w:tcPr>
          <w:p w:rsidR="0091151E" w:rsidRPr="008B36C5" w:rsidP="00F12266" w14:paraId="02F4D1C6"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3</w:t>
            </w:r>
          </w:p>
        </w:tc>
        <w:tc>
          <w:tcPr>
            <w:tcW w:w="5915" w:type="dxa"/>
          </w:tcPr>
          <w:p w:rsidR="0091151E" w:rsidRPr="008B36C5" w:rsidP="00F12266" w14:paraId="0520479D" w14:textId="32031E8A">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 xml:space="preserve">Every </w:t>
            </w:r>
            <w:r w:rsidR="00215E04">
              <w:rPr>
                <w:rFonts w:ascii="Times New Roman" w:hAnsi="Times New Roman" w:cs="Times New Roman"/>
                <w:sz w:val="24"/>
                <w:szCs w:val="24"/>
                <w:lang w:val="en-GB"/>
              </w:rPr>
              <w:t>human</w:t>
            </w:r>
            <w:r w:rsidRPr="008B36C5">
              <w:rPr>
                <w:rFonts w:ascii="Times New Roman" w:hAnsi="Times New Roman" w:cs="Times New Roman"/>
                <w:sz w:val="24"/>
                <w:szCs w:val="24"/>
                <w:lang w:val="en-GB"/>
              </w:rPr>
              <w:t xml:space="preserve"> has a sexual desire </w:t>
            </w:r>
          </w:p>
        </w:tc>
        <w:tc>
          <w:tcPr>
            <w:tcW w:w="1120" w:type="dxa"/>
          </w:tcPr>
          <w:p w:rsidR="0091151E" w:rsidRPr="008B36C5" w:rsidP="00F12266" w14:paraId="42680BBC" w14:textId="77777777">
            <w:pPr>
              <w:spacing w:line="360" w:lineRule="auto"/>
              <w:jc w:val="both"/>
              <w:rPr>
                <w:rFonts w:ascii="Times New Roman" w:hAnsi="Times New Roman" w:cs="Times New Roman"/>
                <w:sz w:val="24"/>
                <w:szCs w:val="24"/>
                <w:lang w:val="en-GB"/>
              </w:rPr>
            </w:pPr>
          </w:p>
        </w:tc>
        <w:tc>
          <w:tcPr>
            <w:tcW w:w="1177" w:type="dxa"/>
          </w:tcPr>
          <w:p w:rsidR="0091151E" w:rsidRPr="008B36C5" w:rsidP="00F12266" w14:paraId="2C96F086" w14:textId="77777777">
            <w:pPr>
              <w:spacing w:line="360" w:lineRule="auto"/>
              <w:jc w:val="both"/>
              <w:rPr>
                <w:rFonts w:ascii="Times New Roman" w:hAnsi="Times New Roman" w:cs="Times New Roman"/>
                <w:sz w:val="24"/>
                <w:szCs w:val="24"/>
                <w:lang w:val="en-GB"/>
              </w:rPr>
            </w:pPr>
          </w:p>
        </w:tc>
      </w:tr>
      <w:tr w14:paraId="481A9D14" w14:textId="77777777" w:rsidTr="00F12266">
        <w:tblPrEx>
          <w:tblW w:w="0" w:type="auto"/>
          <w:tblLook w:val="04A0"/>
        </w:tblPrEx>
        <w:tc>
          <w:tcPr>
            <w:tcW w:w="804" w:type="dxa"/>
          </w:tcPr>
          <w:p w:rsidR="000B0862" w:rsidRPr="008B36C5" w:rsidP="00F12266" w14:paraId="57E1CB3C"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4</w:t>
            </w:r>
          </w:p>
        </w:tc>
        <w:tc>
          <w:tcPr>
            <w:tcW w:w="5915" w:type="dxa"/>
          </w:tcPr>
          <w:p w:rsidR="000B0862" w:rsidRPr="008B36C5" w:rsidP="00F12266" w14:paraId="0C3E93CB"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Reproductive health is physical health, mental and social well-being associated with the reproductive process.</w:t>
            </w:r>
          </w:p>
        </w:tc>
        <w:tc>
          <w:tcPr>
            <w:tcW w:w="1120" w:type="dxa"/>
          </w:tcPr>
          <w:p w:rsidR="000B0862" w:rsidRPr="008B36C5" w:rsidP="00F12266" w14:paraId="57B881CD" w14:textId="77777777">
            <w:pPr>
              <w:spacing w:line="360" w:lineRule="auto"/>
              <w:jc w:val="both"/>
              <w:rPr>
                <w:rFonts w:ascii="Times New Roman" w:hAnsi="Times New Roman" w:cs="Times New Roman"/>
                <w:sz w:val="24"/>
                <w:szCs w:val="24"/>
                <w:lang w:val="en-GB"/>
              </w:rPr>
            </w:pPr>
          </w:p>
        </w:tc>
        <w:tc>
          <w:tcPr>
            <w:tcW w:w="1177" w:type="dxa"/>
          </w:tcPr>
          <w:p w:rsidR="000B0862" w:rsidRPr="008B36C5" w:rsidP="00F12266" w14:paraId="5C587202" w14:textId="77777777">
            <w:pPr>
              <w:spacing w:line="360" w:lineRule="auto"/>
              <w:jc w:val="both"/>
              <w:rPr>
                <w:rFonts w:ascii="Times New Roman" w:hAnsi="Times New Roman" w:cs="Times New Roman"/>
                <w:sz w:val="24"/>
                <w:szCs w:val="24"/>
                <w:lang w:val="en-GB"/>
              </w:rPr>
            </w:pPr>
          </w:p>
        </w:tc>
      </w:tr>
      <w:tr w14:paraId="6E61EC9E" w14:textId="77777777" w:rsidTr="00F12266">
        <w:tblPrEx>
          <w:tblW w:w="0" w:type="auto"/>
          <w:tblLook w:val="04A0"/>
        </w:tblPrEx>
        <w:tc>
          <w:tcPr>
            <w:tcW w:w="804" w:type="dxa"/>
          </w:tcPr>
          <w:p w:rsidR="0091151E" w:rsidRPr="008B36C5" w:rsidP="00F12266" w14:paraId="4008E6C0"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5</w:t>
            </w:r>
          </w:p>
        </w:tc>
        <w:tc>
          <w:tcPr>
            <w:tcW w:w="5915" w:type="dxa"/>
          </w:tcPr>
          <w:p w:rsidR="0091151E" w:rsidRPr="008B36C5" w:rsidP="00F12266" w14:paraId="30892F77" w14:textId="6FC99750">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 xml:space="preserve">The ability to reproduce </w:t>
            </w:r>
            <w:r w:rsidR="00F872C4">
              <w:rPr>
                <w:rFonts w:ascii="Times New Roman" w:hAnsi="Times New Roman" w:cs="Times New Roman"/>
                <w:sz w:val="24"/>
                <w:szCs w:val="24"/>
                <w:lang w:val="en-GB"/>
              </w:rPr>
              <w:t xml:space="preserve">is </w:t>
            </w:r>
            <w:r w:rsidRPr="008B36C5">
              <w:rPr>
                <w:rFonts w:ascii="Times New Roman" w:hAnsi="Times New Roman" w:cs="Times New Roman"/>
                <w:sz w:val="24"/>
                <w:szCs w:val="24"/>
                <w:lang w:val="en-GB"/>
              </w:rPr>
              <w:t>an early sign of sexual maturity</w:t>
            </w:r>
          </w:p>
        </w:tc>
        <w:tc>
          <w:tcPr>
            <w:tcW w:w="1120" w:type="dxa"/>
          </w:tcPr>
          <w:p w:rsidR="0091151E" w:rsidRPr="008B36C5" w:rsidP="00F12266" w14:paraId="19EEA84C" w14:textId="77777777">
            <w:pPr>
              <w:spacing w:line="360" w:lineRule="auto"/>
              <w:jc w:val="both"/>
              <w:rPr>
                <w:rFonts w:ascii="Times New Roman" w:hAnsi="Times New Roman" w:cs="Times New Roman"/>
                <w:sz w:val="24"/>
                <w:szCs w:val="24"/>
                <w:lang w:val="en-GB"/>
              </w:rPr>
            </w:pPr>
          </w:p>
        </w:tc>
        <w:tc>
          <w:tcPr>
            <w:tcW w:w="1177" w:type="dxa"/>
          </w:tcPr>
          <w:p w:rsidR="0091151E" w:rsidRPr="008B36C5" w:rsidP="00F12266" w14:paraId="73BB2AB2" w14:textId="77777777">
            <w:pPr>
              <w:spacing w:line="360" w:lineRule="auto"/>
              <w:jc w:val="both"/>
              <w:rPr>
                <w:rFonts w:ascii="Times New Roman" w:hAnsi="Times New Roman" w:cs="Times New Roman"/>
                <w:sz w:val="24"/>
                <w:szCs w:val="24"/>
                <w:lang w:val="en-GB"/>
              </w:rPr>
            </w:pPr>
          </w:p>
        </w:tc>
      </w:tr>
      <w:tr w14:paraId="404670E8" w14:textId="77777777" w:rsidTr="00F12266">
        <w:tblPrEx>
          <w:tblW w:w="0" w:type="auto"/>
          <w:tblLook w:val="04A0"/>
        </w:tblPrEx>
        <w:tc>
          <w:tcPr>
            <w:tcW w:w="804" w:type="dxa"/>
          </w:tcPr>
          <w:p w:rsidR="0091151E" w:rsidRPr="008B36C5" w:rsidP="00F12266" w14:paraId="3DBF5047"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6</w:t>
            </w:r>
          </w:p>
        </w:tc>
        <w:tc>
          <w:tcPr>
            <w:tcW w:w="5915" w:type="dxa"/>
          </w:tcPr>
          <w:p w:rsidR="0091151E" w:rsidRPr="008B36C5" w:rsidP="00F12266" w14:paraId="6F777667"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Each human being can reproduce in different ways</w:t>
            </w:r>
          </w:p>
        </w:tc>
        <w:tc>
          <w:tcPr>
            <w:tcW w:w="1120" w:type="dxa"/>
          </w:tcPr>
          <w:p w:rsidR="0091151E" w:rsidRPr="008B36C5" w:rsidP="00F12266" w14:paraId="5506399D" w14:textId="77777777">
            <w:pPr>
              <w:spacing w:line="360" w:lineRule="auto"/>
              <w:jc w:val="both"/>
              <w:rPr>
                <w:rFonts w:ascii="Times New Roman" w:hAnsi="Times New Roman" w:cs="Times New Roman"/>
                <w:sz w:val="24"/>
                <w:szCs w:val="24"/>
                <w:lang w:val="en-GB"/>
              </w:rPr>
            </w:pPr>
          </w:p>
        </w:tc>
        <w:tc>
          <w:tcPr>
            <w:tcW w:w="1177" w:type="dxa"/>
          </w:tcPr>
          <w:p w:rsidR="0091151E" w:rsidRPr="008B36C5" w:rsidP="00F12266" w14:paraId="6ADD20F6" w14:textId="77777777">
            <w:pPr>
              <w:spacing w:line="360" w:lineRule="auto"/>
              <w:jc w:val="both"/>
              <w:rPr>
                <w:rFonts w:ascii="Times New Roman" w:hAnsi="Times New Roman" w:cs="Times New Roman"/>
                <w:sz w:val="24"/>
                <w:szCs w:val="24"/>
                <w:lang w:val="en-GB"/>
              </w:rPr>
            </w:pPr>
          </w:p>
        </w:tc>
      </w:tr>
      <w:tr w14:paraId="4FD0F0B8" w14:textId="77777777" w:rsidTr="00F12266">
        <w:tblPrEx>
          <w:tblW w:w="0" w:type="auto"/>
          <w:tblLook w:val="04A0"/>
        </w:tblPrEx>
        <w:tc>
          <w:tcPr>
            <w:tcW w:w="804" w:type="dxa"/>
          </w:tcPr>
          <w:p w:rsidR="0091151E" w:rsidRPr="008B36C5" w:rsidP="00F12266" w14:paraId="696651B7"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7</w:t>
            </w:r>
          </w:p>
        </w:tc>
        <w:tc>
          <w:tcPr>
            <w:tcW w:w="5915" w:type="dxa"/>
          </w:tcPr>
          <w:p w:rsidR="0091151E" w:rsidRPr="008B36C5" w:rsidP="00F12266" w14:paraId="1559C6BB" w14:textId="6BEA30C1">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Humans are responsible for the reproductive readiness characterized by physical, psychological, social and economic</w:t>
            </w:r>
          </w:p>
        </w:tc>
        <w:tc>
          <w:tcPr>
            <w:tcW w:w="1120" w:type="dxa"/>
          </w:tcPr>
          <w:p w:rsidR="0091151E" w:rsidRPr="008B36C5" w:rsidP="00F12266" w14:paraId="3029A0F7" w14:textId="77777777">
            <w:pPr>
              <w:spacing w:line="360" w:lineRule="auto"/>
              <w:jc w:val="both"/>
              <w:rPr>
                <w:rFonts w:ascii="Times New Roman" w:hAnsi="Times New Roman" w:cs="Times New Roman"/>
                <w:sz w:val="24"/>
                <w:szCs w:val="24"/>
                <w:lang w:val="en-GB"/>
              </w:rPr>
            </w:pPr>
          </w:p>
        </w:tc>
        <w:tc>
          <w:tcPr>
            <w:tcW w:w="1177" w:type="dxa"/>
          </w:tcPr>
          <w:p w:rsidR="0091151E" w:rsidRPr="008B36C5" w:rsidP="00F12266" w14:paraId="481103F0" w14:textId="77777777">
            <w:pPr>
              <w:spacing w:line="360" w:lineRule="auto"/>
              <w:jc w:val="both"/>
              <w:rPr>
                <w:rFonts w:ascii="Times New Roman" w:hAnsi="Times New Roman" w:cs="Times New Roman"/>
                <w:sz w:val="24"/>
                <w:szCs w:val="24"/>
                <w:lang w:val="en-GB"/>
              </w:rPr>
            </w:pPr>
          </w:p>
        </w:tc>
      </w:tr>
      <w:tr w14:paraId="764038A1" w14:textId="77777777" w:rsidTr="00F12266">
        <w:tblPrEx>
          <w:tblW w:w="0" w:type="auto"/>
          <w:tblLook w:val="04A0"/>
        </w:tblPrEx>
        <w:tc>
          <w:tcPr>
            <w:tcW w:w="804" w:type="dxa"/>
          </w:tcPr>
          <w:p w:rsidR="000B0862" w:rsidRPr="008B36C5" w:rsidP="00F12266" w14:paraId="1DAF9737"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8</w:t>
            </w:r>
          </w:p>
        </w:tc>
        <w:tc>
          <w:tcPr>
            <w:tcW w:w="5915" w:type="dxa"/>
          </w:tcPr>
          <w:p w:rsidR="000B0862" w:rsidRPr="008B36C5" w:rsidP="00F12266" w14:paraId="7448E0AF" w14:textId="7A779FB1">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 xml:space="preserve">Youth development is divided into three aspects: physical, cognitive, and </w:t>
            </w:r>
            <w:r w:rsidRPr="008B36C5" w:rsidR="006C648B">
              <w:rPr>
                <w:rFonts w:ascii="Times New Roman" w:hAnsi="Times New Roman" w:cs="Times New Roman"/>
                <w:sz w:val="24"/>
                <w:szCs w:val="24"/>
                <w:lang w:val="en-GB"/>
              </w:rPr>
              <w:t>socioemotional</w:t>
            </w:r>
            <w:r w:rsidRPr="008B36C5">
              <w:rPr>
                <w:rFonts w:ascii="Times New Roman" w:hAnsi="Times New Roman" w:cs="Times New Roman"/>
                <w:sz w:val="24"/>
                <w:szCs w:val="24"/>
                <w:lang w:val="en-GB"/>
              </w:rPr>
              <w:t>.</w:t>
            </w:r>
          </w:p>
        </w:tc>
        <w:tc>
          <w:tcPr>
            <w:tcW w:w="1120" w:type="dxa"/>
          </w:tcPr>
          <w:p w:rsidR="000B0862" w:rsidRPr="008B36C5" w:rsidP="00F12266" w14:paraId="2AE09342" w14:textId="77777777">
            <w:pPr>
              <w:spacing w:line="360" w:lineRule="auto"/>
              <w:jc w:val="both"/>
              <w:rPr>
                <w:rFonts w:ascii="Times New Roman" w:hAnsi="Times New Roman" w:cs="Times New Roman"/>
                <w:sz w:val="24"/>
                <w:szCs w:val="24"/>
                <w:lang w:val="en-GB"/>
              </w:rPr>
            </w:pPr>
          </w:p>
        </w:tc>
        <w:tc>
          <w:tcPr>
            <w:tcW w:w="1177" w:type="dxa"/>
          </w:tcPr>
          <w:p w:rsidR="000B0862" w:rsidRPr="008B36C5" w:rsidP="00F12266" w14:paraId="047E2438" w14:textId="77777777">
            <w:pPr>
              <w:spacing w:line="360" w:lineRule="auto"/>
              <w:jc w:val="both"/>
              <w:rPr>
                <w:rFonts w:ascii="Times New Roman" w:hAnsi="Times New Roman" w:cs="Times New Roman"/>
                <w:sz w:val="24"/>
                <w:szCs w:val="24"/>
                <w:lang w:val="en-GB"/>
              </w:rPr>
            </w:pPr>
          </w:p>
        </w:tc>
      </w:tr>
      <w:tr w14:paraId="7149D6A0" w14:textId="77777777" w:rsidTr="00F12266">
        <w:tblPrEx>
          <w:tblW w:w="0" w:type="auto"/>
          <w:tblLook w:val="04A0"/>
        </w:tblPrEx>
        <w:tc>
          <w:tcPr>
            <w:tcW w:w="804" w:type="dxa"/>
          </w:tcPr>
          <w:p w:rsidR="000B0862" w:rsidRPr="008B36C5" w:rsidP="00F12266" w14:paraId="18C972D9"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9</w:t>
            </w:r>
          </w:p>
        </w:tc>
        <w:tc>
          <w:tcPr>
            <w:tcW w:w="5915" w:type="dxa"/>
          </w:tcPr>
          <w:p w:rsidR="000B0862" w:rsidRPr="008B36C5" w:rsidP="00F12266" w14:paraId="0347BA24"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Physical development in early adolescence is characterized by the proportion of height and weight often less balanced. Still, it also appears secondary characteristics are accompanied by the emergence and active sex gland secretions.</w:t>
            </w:r>
          </w:p>
        </w:tc>
        <w:tc>
          <w:tcPr>
            <w:tcW w:w="1120" w:type="dxa"/>
          </w:tcPr>
          <w:p w:rsidR="000B0862" w:rsidRPr="008B36C5" w:rsidP="00F12266" w14:paraId="71BC993E" w14:textId="77777777">
            <w:pPr>
              <w:spacing w:line="360" w:lineRule="auto"/>
              <w:jc w:val="both"/>
              <w:rPr>
                <w:rFonts w:ascii="Times New Roman" w:hAnsi="Times New Roman" w:cs="Times New Roman"/>
                <w:sz w:val="24"/>
                <w:szCs w:val="24"/>
                <w:lang w:val="en-GB"/>
              </w:rPr>
            </w:pPr>
          </w:p>
        </w:tc>
        <w:tc>
          <w:tcPr>
            <w:tcW w:w="1177" w:type="dxa"/>
          </w:tcPr>
          <w:p w:rsidR="000B0862" w:rsidRPr="008B36C5" w:rsidP="00F12266" w14:paraId="6B4FD922" w14:textId="77777777">
            <w:pPr>
              <w:spacing w:line="360" w:lineRule="auto"/>
              <w:jc w:val="both"/>
              <w:rPr>
                <w:rFonts w:ascii="Times New Roman" w:hAnsi="Times New Roman" w:cs="Times New Roman"/>
                <w:sz w:val="24"/>
                <w:szCs w:val="24"/>
                <w:lang w:val="en-GB"/>
              </w:rPr>
            </w:pPr>
          </w:p>
        </w:tc>
      </w:tr>
      <w:tr w14:paraId="0D7657AB" w14:textId="77777777" w:rsidTr="00F12266">
        <w:tblPrEx>
          <w:tblW w:w="0" w:type="auto"/>
          <w:tblLook w:val="04A0"/>
        </w:tblPrEx>
        <w:tc>
          <w:tcPr>
            <w:tcW w:w="804" w:type="dxa"/>
          </w:tcPr>
          <w:p w:rsidR="000B0862" w:rsidRPr="008B36C5" w:rsidP="00F12266" w14:paraId="38BB99E8"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10</w:t>
            </w:r>
          </w:p>
        </w:tc>
        <w:tc>
          <w:tcPr>
            <w:tcW w:w="5915" w:type="dxa"/>
          </w:tcPr>
          <w:p w:rsidR="000B0862" w:rsidRPr="008B36C5" w:rsidP="00F12266" w14:paraId="100C34C6" w14:textId="3287BF70">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 xml:space="preserve">Cognitive development in early adolescence was marked </w:t>
            </w:r>
            <w:r w:rsidRPr="008B36C5">
              <w:rPr>
                <w:rFonts w:ascii="Times New Roman" w:hAnsi="Times New Roman" w:cs="Times New Roman"/>
                <w:sz w:val="24"/>
                <w:szCs w:val="24"/>
                <w:lang w:val="en-GB"/>
              </w:rPr>
              <w:t xml:space="preserve">by thinking maturity, </w:t>
            </w:r>
            <w:r w:rsidRPr="008B36C5" w:rsidR="006C648B">
              <w:rPr>
                <w:rFonts w:ascii="Times New Roman" w:hAnsi="Times New Roman" w:cs="Times New Roman"/>
                <w:sz w:val="24"/>
                <w:szCs w:val="24"/>
                <w:lang w:val="en-GB"/>
              </w:rPr>
              <w:t>although</w:t>
            </w:r>
            <w:r w:rsidRPr="008B36C5">
              <w:rPr>
                <w:rFonts w:ascii="Times New Roman" w:hAnsi="Times New Roman" w:cs="Times New Roman"/>
                <w:sz w:val="24"/>
                <w:szCs w:val="24"/>
                <w:lang w:val="en-GB"/>
              </w:rPr>
              <w:t xml:space="preserve"> in a limited extent.</w:t>
            </w:r>
          </w:p>
        </w:tc>
        <w:tc>
          <w:tcPr>
            <w:tcW w:w="1120" w:type="dxa"/>
          </w:tcPr>
          <w:p w:rsidR="000B0862" w:rsidRPr="008B36C5" w:rsidP="00F12266" w14:paraId="3F513B17" w14:textId="77777777">
            <w:pPr>
              <w:spacing w:line="360" w:lineRule="auto"/>
              <w:jc w:val="both"/>
              <w:rPr>
                <w:rFonts w:ascii="Times New Roman" w:hAnsi="Times New Roman" w:cs="Times New Roman"/>
                <w:sz w:val="24"/>
                <w:szCs w:val="24"/>
                <w:lang w:val="en-GB"/>
              </w:rPr>
            </w:pPr>
          </w:p>
        </w:tc>
        <w:tc>
          <w:tcPr>
            <w:tcW w:w="1177" w:type="dxa"/>
          </w:tcPr>
          <w:p w:rsidR="000B0862" w:rsidRPr="008B36C5" w:rsidP="00F12266" w14:paraId="2A54ACCF" w14:textId="77777777">
            <w:pPr>
              <w:spacing w:line="360" w:lineRule="auto"/>
              <w:jc w:val="both"/>
              <w:rPr>
                <w:rFonts w:ascii="Times New Roman" w:hAnsi="Times New Roman" w:cs="Times New Roman"/>
                <w:sz w:val="24"/>
                <w:szCs w:val="24"/>
                <w:lang w:val="en-GB"/>
              </w:rPr>
            </w:pPr>
          </w:p>
        </w:tc>
      </w:tr>
      <w:tr w14:paraId="6F9BD29F" w14:textId="77777777" w:rsidTr="00F12266">
        <w:tblPrEx>
          <w:tblW w:w="0" w:type="auto"/>
          <w:tblLook w:val="04A0"/>
        </w:tblPrEx>
        <w:tc>
          <w:tcPr>
            <w:tcW w:w="804" w:type="dxa"/>
          </w:tcPr>
          <w:p w:rsidR="000B0862" w:rsidRPr="008B36C5" w:rsidP="00F12266" w14:paraId="100E0621"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11</w:t>
            </w:r>
          </w:p>
        </w:tc>
        <w:tc>
          <w:tcPr>
            <w:tcW w:w="5915" w:type="dxa"/>
          </w:tcPr>
          <w:p w:rsidR="000B0862" w:rsidRPr="008B36C5" w:rsidP="00F12266" w14:paraId="050DCCA6" w14:textId="6F5A36FC">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In the mid-teens</w:t>
            </w:r>
            <w:r w:rsidR="006C648B">
              <w:rPr>
                <w:rFonts w:ascii="Times New Roman" w:hAnsi="Times New Roman" w:cs="Times New Roman"/>
                <w:sz w:val="24"/>
                <w:szCs w:val="24"/>
                <w:lang w:val="en-GB"/>
              </w:rPr>
              <w:t>,</w:t>
            </w:r>
            <w:r w:rsidRPr="008B36C5">
              <w:rPr>
                <w:rFonts w:ascii="Times New Roman" w:hAnsi="Times New Roman" w:cs="Times New Roman"/>
                <w:sz w:val="24"/>
                <w:szCs w:val="24"/>
                <w:lang w:val="en-GB"/>
              </w:rPr>
              <w:t xml:space="preserve"> peers </w:t>
            </w:r>
            <w:r w:rsidRPr="008B36C5">
              <w:rPr>
                <w:rFonts w:ascii="Times New Roman" w:hAnsi="Times New Roman" w:cs="Times New Roman"/>
                <w:sz w:val="24"/>
                <w:szCs w:val="24"/>
                <w:lang w:val="en-GB"/>
              </w:rPr>
              <w:t xml:space="preserve">are very influential on the development </w:t>
            </w:r>
            <w:r w:rsidRPr="008B36C5" w:rsidR="006C648B">
              <w:rPr>
                <w:rFonts w:ascii="Times New Roman" w:hAnsi="Times New Roman" w:cs="Times New Roman"/>
                <w:sz w:val="24"/>
                <w:szCs w:val="24"/>
                <w:lang w:val="en-GB"/>
              </w:rPr>
              <w:t>socioemotional</w:t>
            </w:r>
            <w:r w:rsidRPr="008B36C5">
              <w:rPr>
                <w:rFonts w:ascii="Times New Roman" w:hAnsi="Times New Roman" w:cs="Times New Roman"/>
                <w:sz w:val="24"/>
                <w:szCs w:val="24"/>
                <w:lang w:val="en-GB"/>
              </w:rPr>
              <w:t>.</w:t>
            </w:r>
          </w:p>
        </w:tc>
        <w:tc>
          <w:tcPr>
            <w:tcW w:w="1120" w:type="dxa"/>
          </w:tcPr>
          <w:p w:rsidR="000B0862" w:rsidRPr="008B36C5" w:rsidP="00F12266" w14:paraId="7D70B9AB" w14:textId="77777777">
            <w:pPr>
              <w:spacing w:line="360" w:lineRule="auto"/>
              <w:jc w:val="both"/>
              <w:rPr>
                <w:rFonts w:ascii="Times New Roman" w:hAnsi="Times New Roman" w:cs="Times New Roman"/>
                <w:sz w:val="24"/>
                <w:szCs w:val="24"/>
                <w:lang w:val="en-GB"/>
              </w:rPr>
            </w:pPr>
          </w:p>
        </w:tc>
        <w:tc>
          <w:tcPr>
            <w:tcW w:w="1177" w:type="dxa"/>
          </w:tcPr>
          <w:p w:rsidR="000B0862" w:rsidRPr="008B36C5" w:rsidP="00F12266" w14:paraId="688FCC41" w14:textId="77777777">
            <w:pPr>
              <w:spacing w:line="360" w:lineRule="auto"/>
              <w:jc w:val="both"/>
              <w:rPr>
                <w:rFonts w:ascii="Times New Roman" w:hAnsi="Times New Roman" w:cs="Times New Roman"/>
                <w:sz w:val="24"/>
                <w:szCs w:val="24"/>
                <w:lang w:val="en-GB"/>
              </w:rPr>
            </w:pPr>
          </w:p>
        </w:tc>
      </w:tr>
      <w:tr w14:paraId="21E7A0E2" w14:textId="77777777" w:rsidTr="00F12266">
        <w:tblPrEx>
          <w:tblW w:w="0" w:type="auto"/>
          <w:tblLook w:val="04A0"/>
        </w:tblPrEx>
        <w:tc>
          <w:tcPr>
            <w:tcW w:w="804" w:type="dxa"/>
          </w:tcPr>
          <w:p w:rsidR="00C73F21" w:rsidRPr="008B36C5" w:rsidP="00F12266" w14:paraId="47EC0503"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12</w:t>
            </w:r>
          </w:p>
        </w:tc>
        <w:tc>
          <w:tcPr>
            <w:tcW w:w="5915" w:type="dxa"/>
          </w:tcPr>
          <w:p w:rsidR="00C73F21" w:rsidRPr="008B36C5" w:rsidP="00F12266" w14:paraId="4489299E" w14:textId="4326A5D7">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the mid adolescent, the c</w:t>
            </w:r>
            <w:r w:rsidRPr="008B36C5">
              <w:rPr>
                <w:rFonts w:ascii="Times New Roman" w:hAnsi="Times New Roman" w:cs="Times New Roman"/>
                <w:sz w:val="24"/>
                <w:szCs w:val="24"/>
                <w:lang w:val="en-GB"/>
              </w:rPr>
              <w:t>ognitive development skill continue</w:t>
            </w:r>
            <w:r>
              <w:rPr>
                <w:rFonts w:ascii="Times New Roman" w:hAnsi="Times New Roman" w:cs="Times New Roman"/>
                <w:sz w:val="24"/>
                <w:szCs w:val="24"/>
                <w:lang w:val="en-GB"/>
              </w:rPr>
              <w:t>s</w:t>
            </w:r>
            <w:r w:rsidRPr="008B36C5">
              <w:rPr>
                <w:rFonts w:ascii="Times New Roman" w:hAnsi="Times New Roman" w:cs="Times New Roman"/>
                <w:sz w:val="24"/>
                <w:szCs w:val="24"/>
                <w:lang w:val="en-GB"/>
              </w:rPr>
              <w:t xml:space="preserve"> to increase. Besides being able to set a goal, teens will also be more interested in things rationally and began to think about the meaning of life. </w:t>
            </w:r>
          </w:p>
        </w:tc>
        <w:tc>
          <w:tcPr>
            <w:tcW w:w="1120" w:type="dxa"/>
          </w:tcPr>
          <w:p w:rsidR="00C73F21" w:rsidRPr="008B36C5" w:rsidP="00F12266" w14:paraId="5D0E70F5" w14:textId="77777777">
            <w:pPr>
              <w:spacing w:line="360" w:lineRule="auto"/>
              <w:jc w:val="both"/>
              <w:rPr>
                <w:rFonts w:ascii="Times New Roman" w:hAnsi="Times New Roman" w:cs="Times New Roman"/>
                <w:sz w:val="24"/>
                <w:szCs w:val="24"/>
                <w:lang w:val="en-GB"/>
              </w:rPr>
            </w:pPr>
          </w:p>
        </w:tc>
        <w:tc>
          <w:tcPr>
            <w:tcW w:w="1177" w:type="dxa"/>
          </w:tcPr>
          <w:p w:rsidR="00C73F21" w:rsidRPr="008B36C5" w:rsidP="00F12266" w14:paraId="0E1049B0" w14:textId="77777777">
            <w:pPr>
              <w:spacing w:line="360" w:lineRule="auto"/>
              <w:jc w:val="both"/>
              <w:rPr>
                <w:rFonts w:ascii="Times New Roman" w:hAnsi="Times New Roman" w:cs="Times New Roman"/>
                <w:sz w:val="24"/>
                <w:szCs w:val="24"/>
                <w:lang w:val="en-GB"/>
              </w:rPr>
            </w:pPr>
          </w:p>
        </w:tc>
      </w:tr>
      <w:tr w14:paraId="4BE16F91" w14:textId="77777777" w:rsidTr="00F12266">
        <w:tblPrEx>
          <w:tblW w:w="0" w:type="auto"/>
          <w:tblLook w:val="04A0"/>
        </w:tblPrEx>
        <w:tc>
          <w:tcPr>
            <w:tcW w:w="804" w:type="dxa"/>
          </w:tcPr>
          <w:p w:rsidR="00C73F21" w:rsidRPr="008B36C5" w:rsidP="00F12266" w14:paraId="4E13BD91"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13</w:t>
            </w:r>
          </w:p>
        </w:tc>
        <w:tc>
          <w:tcPr>
            <w:tcW w:w="5915" w:type="dxa"/>
          </w:tcPr>
          <w:p w:rsidR="00C73F21" w:rsidRPr="008B36C5" w:rsidP="00F12266" w14:paraId="665C37BE" w14:textId="5A7EC47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w:t>
            </w:r>
            <w:r w:rsidRPr="008B36C5">
              <w:rPr>
                <w:rFonts w:ascii="Times New Roman" w:hAnsi="Times New Roman" w:cs="Times New Roman"/>
                <w:sz w:val="24"/>
                <w:szCs w:val="24"/>
                <w:lang w:val="en-GB"/>
              </w:rPr>
              <w:t>ocioemotional</w:t>
            </w:r>
            <w:r w:rsidRPr="008B36C5">
              <w:rPr>
                <w:rFonts w:ascii="Times New Roman" w:hAnsi="Times New Roman" w:cs="Times New Roman"/>
                <w:sz w:val="24"/>
                <w:szCs w:val="24"/>
                <w:lang w:val="en-GB"/>
              </w:rPr>
              <w:t xml:space="preserve"> Development in the late teens</w:t>
            </w:r>
            <w:r>
              <w:rPr>
                <w:rFonts w:ascii="Times New Roman" w:hAnsi="Times New Roman" w:cs="Times New Roman"/>
                <w:sz w:val="24"/>
                <w:szCs w:val="24"/>
                <w:lang w:val="en-GB"/>
              </w:rPr>
              <w:t>,</w:t>
            </w:r>
            <w:r w:rsidRPr="008B36C5">
              <w:rPr>
                <w:rFonts w:ascii="Times New Roman" w:hAnsi="Times New Roman" w:cs="Times New Roman"/>
                <w:sz w:val="24"/>
                <w:szCs w:val="24"/>
                <w:lang w:val="en-GB"/>
              </w:rPr>
              <w:t xml:space="preserve"> marked by the strengthening of identity, concern for others is increasing, and</w:t>
            </w:r>
            <w:r>
              <w:rPr>
                <w:rFonts w:ascii="Times New Roman" w:hAnsi="Times New Roman" w:cs="Times New Roman"/>
                <w:sz w:val="24"/>
                <w:szCs w:val="24"/>
                <w:lang w:val="en-GB"/>
              </w:rPr>
              <w:t xml:space="preserve"> </w:t>
            </w:r>
            <w:r w:rsidRPr="008B36C5">
              <w:rPr>
                <w:rFonts w:ascii="Times New Roman" w:hAnsi="Times New Roman" w:cs="Times New Roman"/>
                <w:sz w:val="24"/>
                <w:szCs w:val="24"/>
                <w:lang w:val="en-GB"/>
              </w:rPr>
              <w:t>more independent.</w:t>
            </w:r>
          </w:p>
        </w:tc>
        <w:tc>
          <w:tcPr>
            <w:tcW w:w="1120" w:type="dxa"/>
          </w:tcPr>
          <w:p w:rsidR="00C73F21" w:rsidRPr="008B36C5" w:rsidP="00F12266" w14:paraId="7AD36C94" w14:textId="77777777">
            <w:pPr>
              <w:spacing w:line="360" w:lineRule="auto"/>
              <w:jc w:val="both"/>
              <w:rPr>
                <w:rFonts w:ascii="Times New Roman" w:hAnsi="Times New Roman" w:cs="Times New Roman"/>
                <w:sz w:val="24"/>
                <w:szCs w:val="24"/>
                <w:lang w:val="en-GB"/>
              </w:rPr>
            </w:pPr>
          </w:p>
        </w:tc>
        <w:tc>
          <w:tcPr>
            <w:tcW w:w="1177" w:type="dxa"/>
          </w:tcPr>
          <w:p w:rsidR="00C73F21" w:rsidRPr="008B36C5" w:rsidP="00F12266" w14:paraId="1BF973F0" w14:textId="77777777">
            <w:pPr>
              <w:spacing w:line="360" w:lineRule="auto"/>
              <w:jc w:val="both"/>
              <w:rPr>
                <w:rFonts w:ascii="Times New Roman" w:hAnsi="Times New Roman" w:cs="Times New Roman"/>
                <w:sz w:val="24"/>
                <w:szCs w:val="24"/>
                <w:lang w:val="en-GB"/>
              </w:rPr>
            </w:pPr>
          </w:p>
        </w:tc>
      </w:tr>
      <w:tr w14:paraId="2CE7B602" w14:textId="77777777" w:rsidTr="00F12266">
        <w:tblPrEx>
          <w:tblW w:w="0" w:type="auto"/>
          <w:tblLook w:val="04A0"/>
        </w:tblPrEx>
        <w:tc>
          <w:tcPr>
            <w:tcW w:w="804" w:type="dxa"/>
          </w:tcPr>
          <w:p w:rsidR="0091151E" w:rsidRPr="008B36C5" w:rsidP="00F12266" w14:paraId="2281DC0E"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14</w:t>
            </w:r>
          </w:p>
        </w:tc>
        <w:tc>
          <w:tcPr>
            <w:tcW w:w="5915" w:type="dxa"/>
          </w:tcPr>
          <w:p w:rsidR="0091151E" w:rsidRPr="008B36C5" w:rsidP="00F12266" w14:paraId="6AE3B869" w14:textId="4C42F09A">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An early sign of sexual maturity in men and women is they can have children or pregnant women</w:t>
            </w:r>
          </w:p>
        </w:tc>
        <w:tc>
          <w:tcPr>
            <w:tcW w:w="1120" w:type="dxa"/>
          </w:tcPr>
          <w:p w:rsidR="0091151E" w:rsidRPr="008B36C5" w:rsidP="00F12266" w14:paraId="3D267E3E" w14:textId="77777777">
            <w:pPr>
              <w:spacing w:line="360" w:lineRule="auto"/>
              <w:jc w:val="both"/>
              <w:rPr>
                <w:rFonts w:ascii="Times New Roman" w:hAnsi="Times New Roman" w:cs="Times New Roman"/>
                <w:sz w:val="24"/>
                <w:szCs w:val="24"/>
                <w:lang w:val="en-GB"/>
              </w:rPr>
            </w:pPr>
          </w:p>
        </w:tc>
        <w:tc>
          <w:tcPr>
            <w:tcW w:w="1177" w:type="dxa"/>
          </w:tcPr>
          <w:p w:rsidR="0091151E" w:rsidRPr="008B36C5" w:rsidP="00F12266" w14:paraId="08C5F229" w14:textId="77777777">
            <w:pPr>
              <w:spacing w:line="360" w:lineRule="auto"/>
              <w:jc w:val="both"/>
              <w:rPr>
                <w:rFonts w:ascii="Times New Roman" w:hAnsi="Times New Roman" w:cs="Times New Roman"/>
                <w:sz w:val="24"/>
                <w:szCs w:val="24"/>
                <w:lang w:val="en-GB"/>
              </w:rPr>
            </w:pPr>
          </w:p>
        </w:tc>
      </w:tr>
      <w:tr w14:paraId="34546B43" w14:textId="77777777" w:rsidTr="00F12266">
        <w:tblPrEx>
          <w:tblW w:w="0" w:type="auto"/>
          <w:tblLook w:val="04A0"/>
        </w:tblPrEx>
        <w:tc>
          <w:tcPr>
            <w:tcW w:w="804" w:type="dxa"/>
          </w:tcPr>
          <w:p w:rsidR="0091151E" w:rsidRPr="008B36C5" w:rsidP="00F12266" w14:paraId="503E3D86"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15</w:t>
            </w:r>
          </w:p>
        </w:tc>
        <w:tc>
          <w:tcPr>
            <w:tcW w:w="5915" w:type="dxa"/>
          </w:tcPr>
          <w:p w:rsidR="0091151E" w:rsidRPr="008B36C5" w:rsidP="00F12266" w14:paraId="7ECB0C80"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 xml:space="preserve"> When women menstruate means women have experienced early signs of sexual maturity</w:t>
            </w:r>
          </w:p>
        </w:tc>
        <w:tc>
          <w:tcPr>
            <w:tcW w:w="1120" w:type="dxa"/>
          </w:tcPr>
          <w:p w:rsidR="0091151E" w:rsidRPr="008B36C5" w:rsidP="00F12266" w14:paraId="4EAB8E00" w14:textId="77777777">
            <w:pPr>
              <w:spacing w:line="360" w:lineRule="auto"/>
              <w:jc w:val="both"/>
              <w:rPr>
                <w:rFonts w:ascii="Times New Roman" w:hAnsi="Times New Roman" w:cs="Times New Roman"/>
                <w:sz w:val="24"/>
                <w:szCs w:val="24"/>
                <w:lang w:val="en-GB"/>
              </w:rPr>
            </w:pPr>
          </w:p>
        </w:tc>
        <w:tc>
          <w:tcPr>
            <w:tcW w:w="1177" w:type="dxa"/>
          </w:tcPr>
          <w:p w:rsidR="0091151E" w:rsidRPr="008B36C5" w:rsidP="00F12266" w14:paraId="26736773" w14:textId="77777777">
            <w:pPr>
              <w:spacing w:line="360" w:lineRule="auto"/>
              <w:jc w:val="both"/>
              <w:rPr>
                <w:rFonts w:ascii="Times New Roman" w:hAnsi="Times New Roman" w:cs="Times New Roman"/>
                <w:sz w:val="24"/>
                <w:szCs w:val="24"/>
                <w:lang w:val="en-GB"/>
              </w:rPr>
            </w:pPr>
          </w:p>
        </w:tc>
      </w:tr>
      <w:tr w14:paraId="4D9692F1" w14:textId="77777777" w:rsidTr="00F12266">
        <w:tblPrEx>
          <w:tblW w:w="0" w:type="auto"/>
          <w:tblLook w:val="04A0"/>
        </w:tblPrEx>
        <w:tc>
          <w:tcPr>
            <w:tcW w:w="804" w:type="dxa"/>
          </w:tcPr>
          <w:p w:rsidR="0091151E" w:rsidRPr="008B36C5" w:rsidP="00F12266" w14:paraId="25A3C3EE"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16</w:t>
            </w:r>
          </w:p>
        </w:tc>
        <w:tc>
          <w:tcPr>
            <w:tcW w:w="5915" w:type="dxa"/>
          </w:tcPr>
          <w:p w:rsidR="0091151E" w:rsidRPr="008B36C5" w:rsidP="00F12266" w14:paraId="16A04C18"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Breasts started to grow physically is an early sign that the women had experienced sexual maturity</w:t>
            </w:r>
          </w:p>
        </w:tc>
        <w:tc>
          <w:tcPr>
            <w:tcW w:w="1120" w:type="dxa"/>
          </w:tcPr>
          <w:p w:rsidR="0091151E" w:rsidRPr="008B36C5" w:rsidP="00F12266" w14:paraId="1E93E4E6" w14:textId="77777777">
            <w:pPr>
              <w:spacing w:line="360" w:lineRule="auto"/>
              <w:jc w:val="both"/>
              <w:rPr>
                <w:rFonts w:ascii="Times New Roman" w:hAnsi="Times New Roman" w:cs="Times New Roman"/>
                <w:sz w:val="24"/>
                <w:szCs w:val="24"/>
                <w:lang w:val="en-GB"/>
              </w:rPr>
            </w:pPr>
          </w:p>
        </w:tc>
        <w:tc>
          <w:tcPr>
            <w:tcW w:w="1177" w:type="dxa"/>
          </w:tcPr>
          <w:p w:rsidR="0091151E" w:rsidRPr="008B36C5" w:rsidP="00F12266" w14:paraId="2AC11D87" w14:textId="77777777">
            <w:pPr>
              <w:spacing w:line="360" w:lineRule="auto"/>
              <w:jc w:val="both"/>
              <w:rPr>
                <w:rFonts w:ascii="Times New Roman" w:hAnsi="Times New Roman" w:cs="Times New Roman"/>
                <w:sz w:val="24"/>
                <w:szCs w:val="24"/>
                <w:lang w:val="en-GB"/>
              </w:rPr>
            </w:pPr>
          </w:p>
        </w:tc>
      </w:tr>
      <w:tr w14:paraId="3507EEE4" w14:textId="77777777" w:rsidTr="00F12266">
        <w:tblPrEx>
          <w:tblW w:w="0" w:type="auto"/>
          <w:tblLook w:val="04A0"/>
        </w:tblPrEx>
        <w:tc>
          <w:tcPr>
            <w:tcW w:w="804" w:type="dxa"/>
          </w:tcPr>
          <w:p w:rsidR="0091151E" w:rsidRPr="008B36C5" w:rsidP="00F12266" w14:paraId="24900BA8"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17</w:t>
            </w:r>
          </w:p>
        </w:tc>
        <w:tc>
          <w:tcPr>
            <w:tcW w:w="5915" w:type="dxa"/>
          </w:tcPr>
          <w:p w:rsidR="0091151E" w:rsidRPr="008B36C5" w:rsidP="00F12266" w14:paraId="451BF948" w14:textId="04F8320A">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 xml:space="preserve">An early sign of sexual maturity of boys characterized by </w:t>
            </w:r>
            <w:r w:rsidRPr="006C648B" w:rsidR="006C648B">
              <w:rPr>
                <w:rFonts w:ascii="Times New Roman" w:hAnsi="Times New Roman" w:cs="Times New Roman"/>
                <w:sz w:val="24"/>
                <w:szCs w:val="24"/>
                <w:lang w:val="en-GB"/>
              </w:rPr>
              <w:t>nocturnal orgasm</w:t>
            </w:r>
          </w:p>
        </w:tc>
        <w:tc>
          <w:tcPr>
            <w:tcW w:w="1120" w:type="dxa"/>
          </w:tcPr>
          <w:p w:rsidR="0091151E" w:rsidRPr="008B36C5" w:rsidP="00F12266" w14:paraId="5D372369" w14:textId="77777777">
            <w:pPr>
              <w:spacing w:line="360" w:lineRule="auto"/>
              <w:jc w:val="both"/>
              <w:rPr>
                <w:rFonts w:ascii="Times New Roman" w:hAnsi="Times New Roman" w:cs="Times New Roman"/>
                <w:sz w:val="24"/>
                <w:szCs w:val="24"/>
                <w:lang w:val="en-GB"/>
              </w:rPr>
            </w:pPr>
          </w:p>
        </w:tc>
        <w:tc>
          <w:tcPr>
            <w:tcW w:w="1177" w:type="dxa"/>
          </w:tcPr>
          <w:p w:rsidR="0091151E" w:rsidRPr="008B36C5" w:rsidP="00F12266" w14:paraId="27564E56" w14:textId="77777777">
            <w:pPr>
              <w:spacing w:line="360" w:lineRule="auto"/>
              <w:jc w:val="both"/>
              <w:rPr>
                <w:rFonts w:ascii="Times New Roman" w:hAnsi="Times New Roman" w:cs="Times New Roman"/>
                <w:sz w:val="24"/>
                <w:szCs w:val="24"/>
                <w:lang w:val="en-GB"/>
              </w:rPr>
            </w:pPr>
          </w:p>
        </w:tc>
      </w:tr>
      <w:tr w14:paraId="182ECFA3" w14:textId="77777777" w:rsidTr="00F12266">
        <w:tblPrEx>
          <w:tblW w:w="0" w:type="auto"/>
          <w:tblLook w:val="04A0"/>
        </w:tblPrEx>
        <w:tc>
          <w:tcPr>
            <w:tcW w:w="804" w:type="dxa"/>
          </w:tcPr>
          <w:p w:rsidR="0091151E" w:rsidRPr="008B36C5" w:rsidP="00F12266" w14:paraId="0C647CC5"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18</w:t>
            </w:r>
          </w:p>
        </w:tc>
        <w:tc>
          <w:tcPr>
            <w:tcW w:w="5915" w:type="dxa"/>
          </w:tcPr>
          <w:p w:rsidR="0091151E" w:rsidRPr="008B36C5" w:rsidP="00F12266" w14:paraId="0613402D" w14:textId="22819FD5">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Another sign of physical, sexual maturity in young males is the voice changes, grows Adam's apple and muscular body</w:t>
            </w:r>
          </w:p>
        </w:tc>
        <w:tc>
          <w:tcPr>
            <w:tcW w:w="1120" w:type="dxa"/>
          </w:tcPr>
          <w:p w:rsidR="0091151E" w:rsidRPr="008B36C5" w:rsidP="00F12266" w14:paraId="2B91B113" w14:textId="77777777">
            <w:pPr>
              <w:spacing w:line="360" w:lineRule="auto"/>
              <w:jc w:val="both"/>
              <w:rPr>
                <w:rFonts w:ascii="Times New Roman" w:hAnsi="Times New Roman" w:cs="Times New Roman"/>
                <w:sz w:val="24"/>
                <w:szCs w:val="24"/>
                <w:lang w:val="en-GB"/>
              </w:rPr>
            </w:pPr>
          </w:p>
        </w:tc>
        <w:tc>
          <w:tcPr>
            <w:tcW w:w="1177" w:type="dxa"/>
          </w:tcPr>
          <w:p w:rsidR="0091151E" w:rsidRPr="008B36C5" w:rsidP="00F12266" w14:paraId="0F42FE9F" w14:textId="77777777">
            <w:pPr>
              <w:spacing w:line="360" w:lineRule="auto"/>
              <w:jc w:val="both"/>
              <w:rPr>
                <w:rFonts w:ascii="Times New Roman" w:hAnsi="Times New Roman" w:cs="Times New Roman"/>
                <w:sz w:val="24"/>
                <w:szCs w:val="24"/>
                <w:lang w:val="en-GB"/>
              </w:rPr>
            </w:pPr>
          </w:p>
        </w:tc>
      </w:tr>
      <w:tr w14:paraId="28A71F7C" w14:textId="77777777" w:rsidTr="00F12266">
        <w:tblPrEx>
          <w:tblW w:w="0" w:type="auto"/>
          <w:tblLook w:val="04A0"/>
        </w:tblPrEx>
        <w:tc>
          <w:tcPr>
            <w:tcW w:w="804" w:type="dxa"/>
          </w:tcPr>
          <w:p w:rsidR="0091151E" w:rsidRPr="008B36C5" w:rsidP="00F12266" w14:paraId="56E06AB1"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19</w:t>
            </w:r>
          </w:p>
        </w:tc>
        <w:tc>
          <w:tcPr>
            <w:tcW w:w="5915" w:type="dxa"/>
          </w:tcPr>
          <w:p w:rsidR="0091151E" w:rsidRPr="008B36C5" w:rsidP="00F12266" w14:paraId="7A69F744" w14:textId="68B1FB4B">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 xml:space="preserve">A hormone produced by the female reproductive organs is </w:t>
            </w:r>
            <w:r w:rsidR="00C529DC">
              <w:rPr>
                <w:rFonts w:ascii="Times New Roman" w:hAnsi="Times New Roman" w:cs="Times New Roman"/>
                <w:sz w:val="24"/>
                <w:szCs w:val="24"/>
                <w:lang w:val="en-GB"/>
              </w:rPr>
              <w:t>e</w:t>
            </w:r>
            <w:r w:rsidRPr="00C529DC" w:rsidR="00C529DC">
              <w:rPr>
                <w:rFonts w:ascii="Times New Roman" w:hAnsi="Times New Roman" w:cs="Times New Roman"/>
                <w:sz w:val="24"/>
                <w:szCs w:val="24"/>
                <w:lang w:val="en-GB"/>
              </w:rPr>
              <w:t>strogens</w:t>
            </w:r>
            <w:r w:rsidRPr="008B36C5">
              <w:rPr>
                <w:rFonts w:ascii="Times New Roman" w:hAnsi="Times New Roman" w:cs="Times New Roman"/>
                <w:sz w:val="24"/>
                <w:szCs w:val="24"/>
                <w:lang w:val="en-GB"/>
              </w:rPr>
              <w:t xml:space="preserve"> and progesterone. This hormone is also found in men.
</w:t>
            </w:r>
          </w:p>
        </w:tc>
        <w:tc>
          <w:tcPr>
            <w:tcW w:w="1120" w:type="dxa"/>
          </w:tcPr>
          <w:p w:rsidR="0091151E" w:rsidRPr="008B36C5" w:rsidP="00F12266" w14:paraId="4E3FEC48" w14:textId="77777777">
            <w:pPr>
              <w:spacing w:line="360" w:lineRule="auto"/>
              <w:jc w:val="both"/>
              <w:rPr>
                <w:rFonts w:ascii="Times New Roman" w:hAnsi="Times New Roman" w:cs="Times New Roman"/>
                <w:sz w:val="24"/>
                <w:szCs w:val="24"/>
                <w:lang w:val="en-GB"/>
              </w:rPr>
            </w:pPr>
          </w:p>
        </w:tc>
        <w:tc>
          <w:tcPr>
            <w:tcW w:w="1177" w:type="dxa"/>
          </w:tcPr>
          <w:p w:rsidR="0091151E" w:rsidRPr="008B36C5" w:rsidP="00F12266" w14:paraId="0558544F" w14:textId="77777777">
            <w:pPr>
              <w:spacing w:line="360" w:lineRule="auto"/>
              <w:jc w:val="both"/>
              <w:rPr>
                <w:rFonts w:ascii="Times New Roman" w:hAnsi="Times New Roman" w:cs="Times New Roman"/>
                <w:sz w:val="24"/>
                <w:szCs w:val="24"/>
                <w:lang w:val="en-GB"/>
              </w:rPr>
            </w:pPr>
          </w:p>
        </w:tc>
      </w:tr>
      <w:tr w14:paraId="1249800E" w14:textId="77777777" w:rsidTr="00F12266">
        <w:tblPrEx>
          <w:tblW w:w="0" w:type="auto"/>
          <w:tblLook w:val="04A0"/>
        </w:tblPrEx>
        <w:tc>
          <w:tcPr>
            <w:tcW w:w="804" w:type="dxa"/>
          </w:tcPr>
          <w:p w:rsidR="0091151E" w:rsidRPr="008B36C5" w:rsidP="00F12266" w14:paraId="2E6FA826"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20</w:t>
            </w:r>
          </w:p>
        </w:tc>
        <w:tc>
          <w:tcPr>
            <w:tcW w:w="5915" w:type="dxa"/>
          </w:tcPr>
          <w:p w:rsidR="0091151E" w:rsidRPr="008B36C5" w:rsidP="00F12266" w14:paraId="0C9273F4"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 xml:space="preserve">Men produce testosterone </w:t>
            </w:r>
          </w:p>
        </w:tc>
        <w:tc>
          <w:tcPr>
            <w:tcW w:w="1120" w:type="dxa"/>
          </w:tcPr>
          <w:p w:rsidR="0091151E" w:rsidRPr="008B36C5" w:rsidP="00F12266" w14:paraId="69770951" w14:textId="77777777">
            <w:pPr>
              <w:spacing w:line="360" w:lineRule="auto"/>
              <w:jc w:val="both"/>
              <w:rPr>
                <w:rFonts w:ascii="Times New Roman" w:hAnsi="Times New Roman" w:cs="Times New Roman"/>
                <w:sz w:val="24"/>
                <w:szCs w:val="24"/>
                <w:lang w:val="en-GB"/>
              </w:rPr>
            </w:pPr>
          </w:p>
        </w:tc>
        <w:tc>
          <w:tcPr>
            <w:tcW w:w="1177" w:type="dxa"/>
          </w:tcPr>
          <w:p w:rsidR="0091151E" w:rsidRPr="008B36C5" w:rsidP="00F12266" w14:paraId="16AD52AD" w14:textId="77777777">
            <w:pPr>
              <w:spacing w:line="360" w:lineRule="auto"/>
              <w:jc w:val="both"/>
              <w:rPr>
                <w:rFonts w:ascii="Times New Roman" w:hAnsi="Times New Roman" w:cs="Times New Roman"/>
                <w:sz w:val="24"/>
                <w:szCs w:val="24"/>
                <w:lang w:val="en-GB"/>
              </w:rPr>
            </w:pPr>
          </w:p>
        </w:tc>
      </w:tr>
      <w:tr w14:paraId="10AA22B7" w14:textId="77777777" w:rsidTr="00F12266">
        <w:tblPrEx>
          <w:tblW w:w="0" w:type="auto"/>
          <w:tblLook w:val="04A0"/>
        </w:tblPrEx>
        <w:tc>
          <w:tcPr>
            <w:tcW w:w="804" w:type="dxa"/>
          </w:tcPr>
          <w:p w:rsidR="0091151E" w:rsidRPr="008B36C5" w:rsidP="00F12266" w14:paraId="28C25E52"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21</w:t>
            </w:r>
          </w:p>
        </w:tc>
        <w:tc>
          <w:tcPr>
            <w:tcW w:w="5915" w:type="dxa"/>
          </w:tcPr>
          <w:p w:rsidR="0091151E" w:rsidRPr="008B36C5" w:rsidP="00F12266" w14:paraId="43A94356"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Reproductive hormones do not affect the physical and psychological development of young women and men</w:t>
            </w:r>
          </w:p>
        </w:tc>
        <w:tc>
          <w:tcPr>
            <w:tcW w:w="1120" w:type="dxa"/>
          </w:tcPr>
          <w:p w:rsidR="0091151E" w:rsidRPr="008B36C5" w:rsidP="00F12266" w14:paraId="4F890206" w14:textId="77777777">
            <w:pPr>
              <w:spacing w:line="360" w:lineRule="auto"/>
              <w:jc w:val="both"/>
              <w:rPr>
                <w:rFonts w:ascii="Times New Roman" w:hAnsi="Times New Roman" w:cs="Times New Roman"/>
                <w:sz w:val="24"/>
                <w:szCs w:val="24"/>
                <w:lang w:val="en-GB"/>
              </w:rPr>
            </w:pPr>
          </w:p>
        </w:tc>
        <w:tc>
          <w:tcPr>
            <w:tcW w:w="1177" w:type="dxa"/>
          </w:tcPr>
          <w:p w:rsidR="0091151E" w:rsidRPr="008B36C5" w:rsidP="00F12266" w14:paraId="561F7A78" w14:textId="77777777">
            <w:pPr>
              <w:spacing w:line="360" w:lineRule="auto"/>
              <w:jc w:val="both"/>
              <w:rPr>
                <w:rFonts w:ascii="Times New Roman" w:hAnsi="Times New Roman" w:cs="Times New Roman"/>
                <w:sz w:val="24"/>
                <w:szCs w:val="24"/>
                <w:lang w:val="en-GB"/>
              </w:rPr>
            </w:pPr>
          </w:p>
        </w:tc>
      </w:tr>
      <w:tr w14:paraId="6B22639B" w14:textId="77777777" w:rsidTr="00F12266">
        <w:tblPrEx>
          <w:tblW w:w="0" w:type="auto"/>
          <w:tblLook w:val="04A0"/>
        </w:tblPrEx>
        <w:tc>
          <w:tcPr>
            <w:tcW w:w="804" w:type="dxa"/>
          </w:tcPr>
          <w:p w:rsidR="0091151E" w:rsidRPr="008B36C5" w:rsidP="00F12266" w14:paraId="6A028724"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22</w:t>
            </w:r>
          </w:p>
        </w:tc>
        <w:tc>
          <w:tcPr>
            <w:tcW w:w="5915" w:type="dxa"/>
          </w:tcPr>
          <w:p w:rsidR="0091151E" w:rsidRPr="008B36C5" w:rsidP="00F12266" w14:paraId="7E0766E9" w14:textId="356A1DB5">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 xml:space="preserve">Unwanted pregnancy is the impact of premarital sex </w:t>
            </w:r>
            <w:r w:rsidRPr="008B36C5" w:rsidR="00C529DC">
              <w:rPr>
                <w:rFonts w:ascii="Times New Roman" w:hAnsi="Times New Roman" w:cs="Times New Roman"/>
                <w:sz w:val="24"/>
                <w:szCs w:val="24"/>
                <w:lang w:val="en-GB"/>
              </w:rPr>
              <w:t>behaviour</w:t>
            </w:r>
          </w:p>
        </w:tc>
        <w:tc>
          <w:tcPr>
            <w:tcW w:w="1120" w:type="dxa"/>
          </w:tcPr>
          <w:p w:rsidR="0091151E" w:rsidRPr="008B36C5" w:rsidP="00F12266" w14:paraId="7D03FBFE" w14:textId="77777777">
            <w:pPr>
              <w:spacing w:line="360" w:lineRule="auto"/>
              <w:jc w:val="both"/>
              <w:rPr>
                <w:rFonts w:ascii="Times New Roman" w:hAnsi="Times New Roman" w:cs="Times New Roman"/>
                <w:sz w:val="24"/>
                <w:szCs w:val="24"/>
                <w:lang w:val="en-GB"/>
              </w:rPr>
            </w:pPr>
          </w:p>
        </w:tc>
        <w:tc>
          <w:tcPr>
            <w:tcW w:w="1177" w:type="dxa"/>
          </w:tcPr>
          <w:p w:rsidR="0091151E" w:rsidRPr="008B36C5" w:rsidP="00F12266" w14:paraId="1CE72926" w14:textId="77777777">
            <w:pPr>
              <w:spacing w:line="360" w:lineRule="auto"/>
              <w:jc w:val="both"/>
              <w:rPr>
                <w:rFonts w:ascii="Times New Roman" w:hAnsi="Times New Roman" w:cs="Times New Roman"/>
                <w:sz w:val="24"/>
                <w:szCs w:val="24"/>
                <w:lang w:val="en-GB"/>
              </w:rPr>
            </w:pPr>
          </w:p>
        </w:tc>
      </w:tr>
      <w:tr w14:paraId="169BF00A" w14:textId="77777777" w:rsidTr="00F12266">
        <w:tblPrEx>
          <w:tblW w:w="0" w:type="auto"/>
          <w:tblLook w:val="04A0"/>
        </w:tblPrEx>
        <w:tc>
          <w:tcPr>
            <w:tcW w:w="804" w:type="dxa"/>
          </w:tcPr>
          <w:p w:rsidR="0091151E" w:rsidRPr="008B36C5" w:rsidP="00F12266" w14:paraId="2154121E"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23</w:t>
            </w:r>
          </w:p>
        </w:tc>
        <w:tc>
          <w:tcPr>
            <w:tcW w:w="5915" w:type="dxa"/>
          </w:tcPr>
          <w:p w:rsidR="0091151E" w:rsidRPr="008B36C5" w:rsidP="00F12266" w14:paraId="3147D673" w14:textId="5810443C">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Teenagers are very vulnerable to the risk of</w:t>
            </w:r>
            <w:r w:rsidR="00C529DC">
              <w:rPr>
                <w:rFonts w:ascii="Times New Roman" w:hAnsi="Times New Roman" w:cs="Times New Roman"/>
                <w:sz w:val="24"/>
                <w:szCs w:val="24"/>
                <w:lang w:val="en-GB"/>
              </w:rPr>
              <w:t xml:space="preserve"> transmitted</w:t>
            </w:r>
            <w:r w:rsidRPr="008B36C5">
              <w:rPr>
                <w:rFonts w:ascii="Times New Roman" w:hAnsi="Times New Roman" w:cs="Times New Roman"/>
                <w:sz w:val="24"/>
                <w:szCs w:val="24"/>
                <w:lang w:val="en-GB"/>
              </w:rPr>
              <w:t xml:space="preserve"> sexual diseases  </w:t>
            </w:r>
          </w:p>
        </w:tc>
        <w:tc>
          <w:tcPr>
            <w:tcW w:w="1120" w:type="dxa"/>
          </w:tcPr>
          <w:p w:rsidR="0091151E" w:rsidRPr="008B36C5" w:rsidP="00F12266" w14:paraId="2BFAD38B" w14:textId="77777777">
            <w:pPr>
              <w:spacing w:line="360" w:lineRule="auto"/>
              <w:jc w:val="both"/>
              <w:rPr>
                <w:rFonts w:ascii="Times New Roman" w:hAnsi="Times New Roman" w:cs="Times New Roman"/>
                <w:sz w:val="24"/>
                <w:szCs w:val="24"/>
                <w:lang w:val="en-GB"/>
              </w:rPr>
            </w:pPr>
          </w:p>
        </w:tc>
        <w:tc>
          <w:tcPr>
            <w:tcW w:w="1177" w:type="dxa"/>
          </w:tcPr>
          <w:p w:rsidR="0091151E" w:rsidRPr="008B36C5" w:rsidP="00F12266" w14:paraId="50924633" w14:textId="77777777">
            <w:pPr>
              <w:spacing w:line="360" w:lineRule="auto"/>
              <w:jc w:val="both"/>
              <w:rPr>
                <w:rFonts w:ascii="Times New Roman" w:hAnsi="Times New Roman" w:cs="Times New Roman"/>
                <w:sz w:val="24"/>
                <w:szCs w:val="24"/>
                <w:lang w:val="en-GB"/>
              </w:rPr>
            </w:pPr>
          </w:p>
        </w:tc>
      </w:tr>
      <w:tr w14:paraId="0B51522D" w14:textId="77777777" w:rsidTr="00F12266">
        <w:tblPrEx>
          <w:tblW w:w="0" w:type="auto"/>
          <w:tblLook w:val="04A0"/>
        </w:tblPrEx>
        <w:tc>
          <w:tcPr>
            <w:tcW w:w="804" w:type="dxa"/>
          </w:tcPr>
          <w:p w:rsidR="0091151E" w:rsidRPr="008B36C5" w:rsidP="00F12266" w14:paraId="77547D7B"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24</w:t>
            </w:r>
          </w:p>
        </w:tc>
        <w:tc>
          <w:tcPr>
            <w:tcW w:w="5915" w:type="dxa"/>
          </w:tcPr>
          <w:p w:rsidR="0091151E" w:rsidRPr="008B36C5" w:rsidP="00F12266" w14:paraId="7F5ECD51" w14:textId="77E6D395">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 xml:space="preserve">The sexually transmitted disease is a disease resulting from risky sexual </w:t>
            </w:r>
            <w:r w:rsidRPr="008B36C5" w:rsidR="00C529DC">
              <w:rPr>
                <w:rFonts w:ascii="Times New Roman" w:hAnsi="Times New Roman" w:cs="Times New Roman"/>
                <w:sz w:val="24"/>
                <w:szCs w:val="24"/>
                <w:lang w:val="en-GB"/>
              </w:rPr>
              <w:t>behaviour</w:t>
            </w:r>
          </w:p>
        </w:tc>
        <w:tc>
          <w:tcPr>
            <w:tcW w:w="1120" w:type="dxa"/>
          </w:tcPr>
          <w:p w:rsidR="0091151E" w:rsidRPr="008B36C5" w:rsidP="00F12266" w14:paraId="72F7A385" w14:textId="77777777">
            <w:pPr>
              <w:spacing w:line="360" w:lineRule="auto"/>
              <w:jc w:val="both"/>
              <w:rPr>
                <w:rFonts w:ascii="Times New Roman" w:hAnsi="Times New Roman" w:cs="Times New Roman"/>
                <w:sz w:val="24"/>
                <w:szCs w:val="24"/>
                <w:lang w:val="en-GB"/>
              </w:rPr>
            </w:pPr>
          </w:p>
        </w:tc>
        <w:tc>
          <w:tcPr>
            <w:tcW w:w="1177" w:type="dxa"/>
          </w:tcPr>
          <w:p w:rsidR="0091151E" w:rsidRPr="008B36C5" w:rsidP="00F12266" w14:paraId="21491257" w14:textId="77777777">
            <w:pPr>
              <w:spacing w:line="360" w:lineRule="auto"/>
              <w:jc w:val="both"/>
              <w:rPr>
                <w:rFonts w:ascii="Times New Roman" w:hAnsi="Times New Roman" w:cs="Times New Roman"/>
                <w:sz w:val="24"/>
                <w:szCs w:val="24"/>
                <w:lang w:val="en-GB"/>
              </w:rPr>
            </w:pPr>
          </w:p>
        </w:tc>
      </w:tr>
      <w:tr w14:paraId="0832DD9A" w14:textId="77777777" w:rsidTr="00F12266">
        <w:tblPrEx>
          <w:tblW w:w="0" w:type="auto"/>
          <w:tblLook w:val="04A0"/>
        </w:tblPrEx>
        <w:tc>
          <w:tcPr>
            <w:tcW w:w="804" w:type="dxa"/>
          </w:tcPr>
          <w:p w:rsidR="0091151E" w:rsidRPr="008B36C5" w:rsidP="00F12266" w14:paraId="49CA2F29"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25</w:t>
            </w:r>
          </w:p>
        </w:tc>
        <w:tc>
          <w:tcPr>
            <w:tcW w:w="5915" w:type="dxa"/>
          </w:tcPr>
          <w:p w:rsidR="0091151E" w:rsidRPr="008B36C5" w:rsidP="00F12266" w14:paraId="6C80152E" w14:textId="6D4FFEC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Sexually transmitted diseases can occur if sexual intercourse is done alternately</w:t>
            </w:r>
          </w:p>
        </w:tc>
        <w:tc>
          <w:tcPr>
            <w:tcW w:w="1120" w:type="dxa"/>
          </w:tcPr>
          <w:p w:rsidR="0091151E" w:rsidRPr="008B36C5" w:rsidP="00F12266" w14:paraId="08B96506" w14:textId="77777777">
            <w:pPr>
              <w:spacing w:line="360" w:lineRule="auto"/>
              <w:jc w:val="both"/>
              <w:rPr>
                <w:rFonts w:ascii="Times New Roman" w:hAnsi="Times New Roman" w:cs="Times New Roman"/>
                <w:sz w:val="24"/>
                <w:szCs w:val="24"/>
                <w:lang w:val="en-GB"/>
              </w:rPr>
            </w:pPr>
          </w:p>
        </w:tc>
        <w:tc>
          <w:tcPr>
            <w:tcW w:w="1177" w:type="dxa"/>
          </w:tcPr>
          <w:p w:rsidR="0091151E" w:rsidRPr="008B36C5" w:rsidP="00F12266" w14:paraId="4B654C74" w14:textId="77777777">
            <w:pPr>
              <w:spacing w:line="360" w:lineRule="auto"/>
              <w:jc w:val="both"/>
              <w:rPr>
                <w:rFonts w:ascii="Times New Roman" w:hAnsi="Times New Roman" w:cs="Times New Roman"/>
                <w:sz w:val="24"/>
                <w:szCs w:val="24"/>
                <w:lang w:val="en-GB"/>
              </w:rPr>
            </w:pPr>
          </w:p>
        </w:tc>
      </w:tr>
      <w:tr w14:paraId="0899D683" w14:textId="77777777" w:rsidTr="00F12266">
        <w:tblPrEx>
          <w:tblW w:w="0" w:type="auto"/>
          <w:tblLook w:val="04A0"/>
        </w:tblPrEx>
        <w:tc>
          <w:tcPr>
            <w:tcW w:w="804" w:type="dxa"/>
          </w:tcPr>
          <w:p w:rsidR="0091151E" w:rsidRPr="008B36C5" w:rsidP="00F12266" w14:paraId="226C2028"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26</w:t>
            </w:r>
          </w:p>
        </w:tc>
        <w:tc>
          <w:tcPr>
            <w:tcW w:w="5915" w:type="dxa"/>
          </w:tcPr>
          <w:p w:rsidR="0091151E" w:rsidRPr="008B36C5" w:rsidP="00555D71" w14:paraId="291A75C0" w14:textId="1E263F5A">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 xml:space="preserve">Herpes is one group of sexually transmitted diseases as a result of risky sexual </w:t>
            </w:r>
            <w:r w:rsidRPr="008B36C5" w:rsidR="00C529DC">
              <w:rPr>
                <w:rFonts w:ascii="Times New Roman" w:hAnsi="Times New Roman" w:cs="Times New Roman"/>
                <w:sz w:val="24"/>
                <w:szCs w:val="24"/>
                <w:lang w:val="en-GB"/>
              </w:rPr>
              <w:t>behaviour</w:t>
            </w:r>
            <w:r w:rsidRPr="008B36C5">
              <w:rPr>
                <w:rFonts w:ascii="Times New Roman" w:hAnsi="Times New Roman" w:cs="Times New Roman"/>
                <w:sz w:val="24"/>
                <w:szCs w:val="24"/>
                <w:lang w:val="en-GB"/>
              </w:rPr>
              <w:t xml:space="preserve"> transmission through sexual intercourse directly.</w:t>
            </w:r>
          </w:p>
        </w:tc>
        <w:tc>
          <w:tcPr>
            <w:tcW w:w="1120" w:type="dxa"/>
          </w:tcPr>
          <w:p w:rsidR="0091151E" w:rsidRPr="008B36C5" w:rsidP="00F12266" w14:paraId="77240AB5" w14:textId="77777777">
            <w:pPr>
              <w:spacing w:line="360" w:lineRule="auto"/>
              <w:jc w:val="both"/>
              <w:rPr>
                <w:rFonts w:ascii="Times New Roman" w:hAnsi="Times New Roman" w:cs="Times New Roman"/>
                <w:sz w:val="24"/>
                <w:szCs w:val="24"/>
                <w:lang w:val="en-GB"/>
              </w:rPr>
            </w:pPr>
          </w:p>
        </w:tc>
        <w:tc>
          <w:tcPr>
            <w:tcW w:w="1177" w:type="dxa"/>
          </w:tcPr>
          <w:p w:rsidR="0091151E" w:rsidRPr="008B36C5" w:rsidP="00F12266" w14:paraId="3CBBB84A" w14:textId="77777777">
            <w:pPr>
              <w:spacing w:line="360" w:lineRule="auto"/>
              <w:jc w:val="both"/>
              <w:rPr>
                <w:rFonts w:ascii="Times New Roman" w:hAnsi="Times New Roman" w:cs="Times New Roman"/>
                <w:sz w:val="24"/>
                <w:szCs w:val="24"/>
                <w:lang w:val="en-GB"/>
              </w:rPr>
            </w:pPr>
          </w:p>
        </w:tc>
      </w:tr>
      <w:tr w14:paraId="3360BB0F" w14:textId="77777777" w:rsidTr="00F12266">
        <w:tblPrEx>
          <w:tblW w:w="0" w:type="auto"/>
          <w:tblLook w:val="04A0"/>
        </w:tblPrEx>
        <w:tc>
          <w:tcPr>
            <w:tcW w:w="804" w:type="dxa"/>
          </w:tcPr>
          <w:p w:rsidR="00555D71" w:rsidRPr="008B36C5" w:rsidP="00F12266" w14:paraId="10C71B16"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27</w:t>
            </w:r>
          </w:p>
        </w:tc>
        <w:tc>
          <w:tcPr>
            <w:tcW w:w="5915" w:type="dxa"/>
          </w:tcPr>
          <w:p w:rsidR="00555D71" w:rsidRPr="008B36C5" w:rsidP="00F12266" w14:paraId="4166D703" w14:textId="19B8D5C6">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 xml:space="preserve">HIV and </w:t>
            </w:r>
            <w:r w:rsidRPr="008B36C5" w:rsidR="00C529DC">
              <w:rPr>
                <w:rFonts w:ascii="Times New Roman" w:hAnsi="Times New Roman" w:cs="Times New Roman"/>
                <w:sz w:val="24"/>
                <w:szCs w:val="24"/>
                <w:lang w:val="en-GB"/>
              </w:rPr>
              <w:t>gonorrhoea</w:t>
            </w:r>
            <w:r w:rsidRPr="008B36C5">
              <w:rPr>
                <w:rFonts w:ascii="Times New Roman" w:hAnsi="Times New Roman" w:cs="Times New Roman"/>
                <w:sz w:val="24"/>
                <w:szCs w:val="24"/>
                <w:lang w:val="en-GB"/>
              </w:rPr>
              <w:t xml:space="preserve"> are sexually transmitted diseases as a result of risky sexual </w:t>
            </w:r>
            <w:r w:rsidRPr="008B36C5" w:rsidR="00C529DC">
              <w:rPr>
                <w:rFonts w:ascii="Times New Roman" w:hAnsi="Times New Roman" w:cs="Times New Roman"/>
                <w:sz w:val="24"/>
                <w:szCs w:val="24"/>
                <w:lang w:val="en-GB"/>
              </w:rPr>
              <w:t>behaviour</w:t>
            </w:r>
          </w:p>
        </w:tc>
        <w:tc>
          <w:tcPr>
            <w:tcW w:w="1120" w:type="dxa"/>
          </w:tcPr>
          <w:p w:rsidR="00555D71" w:rsidRPr="008B36C5" w:rsidP="00F12266" w14:paraId="21535486" w14:textId="77777777">
            <w:pPr>
              <w:spacing w:line="360" w:lineRule="auto"/>
              <w:jc w:val="both"/>
              <w:rPr>
                <w:rFonts w:ascii="Times New Roman" w:hAnsi="Times New Roman" w:cs="Times New Roman"/>
                <w:sz w:val="24"/>
                <w:szCs w:val="24"/>
                <w:lang w:val="en-GB"/>
              </w:rPr>
            </w:pPr>
          </w:p>
        </w:tc>
        <w:tc>
          <w:tcPr>
            <w:tcW w:w="1177" w:type="dxa"/>
          </w:tcPr>
          <w:p w:rsidR="00555D71" w:rsidRPr="008B36C5" w:rsidP="00F12266" w14:paraId="14DE68A2" w14:textId="77777777">
            <w:pPr>
              <w:spacing w:line="360" w:lineRule="auto"/>
              <w:jc w:val="both"/>
              <w:rPr>
                <w:rFonts w:ascii="Times New Roman" w:hAnsi="Times New Roman" w:cs="Times New Roman"/>
                <w:sz w:val="24"/>
                <w:szCs w:val="24"/>
                <w:lang w:val="en-GB"/>
              </w:rPr>
            </w:pPr>
          </w:p>
        </w:tc>
      </w:tr>
      <w:tr w14:paraId="770112B7" w14:textId="77777777" w:rsidTr="00F12266">
        <w:tblPrEx>
          <w:tblW w:w="0" w:type="auto"/>
          <w:tblLook w:val="04A0"/>
        </w:tblPrEx>
        <w:tc>
          <w:tcPr>
            <w:tcW w:w="804" w:type="dxa"/>
          </w:tcPr>
          <w:p w:rsidR="0091151E" w:rsidRPr="008B36C5" w:rsidP="00F12266" w14:paraId="20F50EBC"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28</w:t>
            </w:r>
          </w:p>
        </w:tc>
        <w:tc>
          <w:tcPr>
            <w:tcW w:w="5915" w:type="dxa"/>
          </w:tcPr>
          <w:p w:rsidR="0091151E" w:rsidRPr="008B36C5" w:rsidP="00F12266" w14:paraId="7443056E"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HIV can paralyze all abilities body resistance against various infections</w:t>
            </w:r>
          </w:p>
        </w:tc>
        <w:tc>
          <w:tcPr>
            <w:tcW w:w="1120" w:type="dxa"/>
          </w:tcPr>
          <w:p w:rsidR="0091151E" w:rsidRPr="008B36C5" w:rsidP="00F12266" w14:paraId="4A344392" w14:textId="77777777">
            <w:pPr>
              <w:spacing w:line="360" w:lineRule="auto"/>
              <w:jc w:val="both"/>
              <w:rPr>
                <w:rFonts w:ascii="Times New Roman" w:hAnsi="Times New Roman" w:cs="Times New Roman"/>
                <w:sz w:val="24"/>
                <w:szCs w:val="24"/>
                <w:lang w:val="en-GB"/>
              </w:rPr>
            </w:pPr>
          </w:p>
        </w:tc>
        <w:tc>
          <w:tcPr>
            <w:tcW w:w="1177" w:type="dxa"/>
          </w:tcPr>
          <w:p w:rsidR="0091151E" w:rsidRPr="008B36C5" w:rsidP="00F12266" w14:paraId="5211268F" w14:textId="77777777">
            <w:pPr>
              <w:spacing w:line="360" w:lineRule="auto"/>
              <w:jc w:val="both"/>
              <w:rPr>
                <w:rFonts w:ascii="Times New Roman" w:hAnsi="Times New Roman" w:cs="Times New Roman"/>
                <w:sz w:val="24"/>
                <w:szCs w:val="24"/>
                <w:lang w:val="en-GB"/>
              </w:rPr>
            </w:pPr>
          </w:p>
        </w:tc>
      </w:tr>
      <w:tr w14:paraId="47DB7BF1" w14:textId="77777777" w:rsidTr="00F12266">
        <w:tblPrEx>
          <w:tblW w:w="0" w:type="auto"/>
          <w:tblLook w:val="04A0"/>
        </w:tblPrEx>
        <w:tc>
          <w:tcPr>
            <w:tcW w:w="804" w:type="dxa"/>
          </w:tcPr>
          <w:p w:rsidR="0091151E" w:rsidRPr="008B36C5" w:rsidP="00F12266" w14:paraId="7F37DD5A"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29</w:t>
            </w:r>
          </w:p>
        </w:tc>
        <w:tc>
          <w:tcPr>
            <w:tcW w:w="5915" w:type="dxa"/>
          </w:tcPr>
          <w:p w:rsidR="0091151E" w:rsidRPr="008B36C5" w:rsidP="00F12266" w14:paraId="1D33D509"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Sexually transmitted diseases can increase the risk of infertility.</w:t>
            </w:r>
          </w:p>
        </w:tc>
        <w:tc>
          <w:tcPr>
            <w:tcW w:w="1120" w:type="dxa"/>
          </w:tcPr>
          <w:p w:rsidR="0091151E" w:rsidRPr="008B36C5" w:rsidP="00F12266" w14:paraId="6880802D" w14:textId="77777777">
            <w:pPr>
              <w:spacing w:line="360" w:lineRule="auto"/>
              <w:jc w:val="both"/>
              <w:rPr>
                <w:rFonts w:ascii="Times New Roman" w:hAnsi="Times New Roman" w:cs="Times New Roman"/>
                <w:sz w:val="24"/>
                <w:szCs w:val="24"/>
                <w:lang w:val="en-GB"/>
              </w:rPr>
            </w:pPr>
          </w:p>
        </w:tc>
        <w:tc>
          <w:tcPr>
            <w:tcW w:w="1177" w:type="dxa"/>
          </w:tcPr>
          <w:p w:rsidR="0091151E" w:rsidRPr="008B36C5" w:rsidP="00F12266" w14:paraId="24C22A3F" w14:textId="77777777">
            <w:pPr>
              <w:spacing w:line="360" w:lineRule="auto"/>
              <w:jc w:val="both"/>
              <w:rPr>
                <w:rFonts w:ascii="Times New Roman" w:hAnsi="Times New Roman" w:cs="Times New Roman"/>
                <w:sz w:val="24"/>
                <w:szCs w:val="24"/>
                <w:lang w:val="en-GB"/>
              </w:rPr>
            </w:pPr>
          </w:p>
        </w:tc>
      </w:tr>
      <w:tr w14:paraId="25E74A29" w14:textId="77777777" w:rsidTr="00F12266">
        <w:tblPrEx>
          <w:tblW w:w="0" w:type="auto"/>
          <w:tblLook w:val="04A0"/>
        </w:tblPrEx>
        <w:tc>
          <w:tcPr>
            <w:tcW w:w="804" w:type="dxa"/>
          </w:tcPr>
          <w:p w:rsidR="0091151E" w:rsidRPr="008B36C5" w:rsidP="00F12266" w14:paraId="4A2EAA36"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30</w:t>
            </w:r>
          </w:p>
        </w:tc>
        <w:tc>
          <w:tcPr>
            <w:tcW w:w="5915" w:type="dxa"/>
          </w:tcPr>
          <w:p w:rsidR="0091151E" w:rsidRPr="008B36C5" w:rsidP="00F12266" w14:paraId="7B44B567"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Teenage pregnancy is the risk of death due to bleeding</w:t>
            </w:r>
          </w:p>
        </w:tc>
        <w:tc>
          <w:tcPr>
            <w:tcW w:w="1120" w:type="dxa"/>
          </w:tcPr>
          <w:p w:rsidR="0091151E" w:rsidRPr="008B36C5" w:rsidP="00F12266" w14:paraId="15F01DD1" w14:textId="77777777">
            <w:pPr>
              <w:spacing w:line="360" w:lineRule="auto"/>
              <w:jc w:val="both"/>
              <w:rPr>
                <w:rFonts w:ascii="Times New Roman" w:hAnsi="Times New Roman" w:cs="Times New Roman"/>
                <w:sz w:val="24"/>
                <w:szCs w:val="24"/>
                <w:lang w:val="en-GB"/>
              </w:rPr>
            </w:pPr>
          </w:p>
        </w:tc>
        <w:tc>
          <w:tcPr>
            <w:tcW w:w="1177" w:type="dxa"/>
          </w:tcPr>
          <w:p w:rsidR="0091151E" w:rsidRPr="008B36C5" w:rsidP="00F12266" w14:paraId="37B495E5" w14:textId="77777777">
            <w:pPr>
              <w:spacing w:line="360" w:lineRule="auto"/>
              <w:jc w:val="both"/>
              <w:rPr>
                <w:rFonts w:ascii="Times New Roman" w:hAnsi="Times New Roman" w:cs="Times New Roman"/>
                <w:sz w:val="24"/>
                <w:szCs w:val="24"/>
                <w:lang w:val="en-GB"/>
              </w:rPr>
            </w:pPr>
          </w:p>
        </w:tc>
      </w:tr>
      <w:tr w14:paraId="73C98FB1" w14:textId="77777777" w:rsidTr="00F12266">
        <w:tblPrEx>
          <w:tblW w:w="0" w:type="auto"/>
          <w:tblLook w:val="04A0"/>
        </w:tblPrEx>
        <w:tc>
          <w:tcPr>
            <w:tcW w:w="804" w:type="dxa"/>
          </w:tcPr>
          <w:p w:rsidR="0091151E" w:rsidRPr="008B36C5" w:rsidP="00F12266" w14:paraId="3514C3D0"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31</w:t>
            </w:r>
          </w:p>
        </w:tc>
        <w:tc>
          <w:tcPr>
            <w:tcW w:w="5915" w:type="dxa"/>
          </w:tcPr>
          <w:p w:rsidR="0091151E" w:rsidRPr="008B36C5" w:rsidP="00F12266" w14:paraId="78A8CFE3"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Teenagers who become pregnant early age have an increased risk of cervical cancer or cervical cancer later</w:t>
            </w:r>
          </w:p>
        </w:tc>
        <w:tc>
          <w:tcPr>
            <w:tcW w:w="1120" w:type="dxa"/>
          </w:tcPr>
          <w:p w:rsidR="0091151E" w:rsidRPr="008B36C5" w:rsidP="00F12266" w14:paraId="7F3C22AF" w14:textId="77777777">
            <w:pPr>
              <w:spacing w:line="360" w:lineRule="auto"/>
              <w:jc w:val="both"/>
              <w:rPr>
                <w:rFonts w:ascii="Times New Roman" w:hAnsi="Times New Roman" w:cs="Times New Roman"/>
                <w:sz w:val="24"/>
                <w:szCs w:val="24"/>
                <w:lang w:val="en-GB"/>
              </w:rPr>
            </w:pPr>
          </w:p>
        </w:tc>
        <w:tc>
          <w:tcPr>
            <w:tcW w:w="1177" w:type="dxa"/>
          </w:tcPr>
          <w:p w:rsidR="0091151E" w:rsidRPr="008B36C5" w:rsidP="00F12266" w14:paraId="410B9114" w14:textId="77777777">
            <w:pPr>
              <w:spacing w:line="360" w:lineRule="auto"/>
              <w:jc w:val="both"/>
              <w:rPr>
                <w:rFonts w:ascii="Times New Roman" w:hAnsi="Times New Roman" w:cs="Times New Roman"/>
                <w:sz w:val="24"/>
                <w:szCs w:val="24"/>
                <w:lang w:val="en-GB"/>
              </w:rPr>
            </w:pPr>
          </w:p>
        </w:tc>
      </w:tr>
      <w:tr w14:paraId="487D0481" w14:textId="77777777" w:rsidTr="00F12266">
        <w:tblPrEx>
          <w:tblW w:w="0" w:type="auto"/>
          <w:tblLook w:val="04A0"/>
        </w:tblPrEx>
        <w:tc>
          <w:tcPr>
            <w:tcW w:w="804" w:type="dxa"/>
          </w:tcPr>
          <w:p w:rsidR="0091151E" w:rsidRPr="008B36C5" w:rsidP="00F12266" w14:paraId="169A7AEE"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32</w:t>
            </w:r>
          </w:p>
        </w:tc>
        <w:tc>
          <w:tcPr>
            <w:tcW w:w="5915" w:type="dxa"/>
          </w:tcPr>
          <w:p w:rsidR="0091151E" w:rsidRPr="008B36C5" w:rsidP="00F12266" w14:paraId="3F6AB93A" w14:textId="0D81A4F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Get</w:t>
            </w:r>
            <w:r w:rsidR="001E2162">
              <w:rPr>
                <w:rFonts w:ascii="Times New Roman" w:hAnsi="Times New Roman" w:cs="Times New Roman"/>
                <w:sz w:val="24"/>
                <w:szCs w:val="24"/>
                <w:lang w:val="en-GB"/>
              </w:rPr>
              <w:t xml:space="preserve"> a</w:t>
            </w:r>
            <w:r w:rsidRPr="008B36C5">
              <w:rPr>
                <w:rFonts w:ascii="Times New Roman" w:hAnsi="Times New Roman" w:cs="Times New Roman"/>
                <w:sz w:val="24"/>
                <w:szCs w:val="24"/>
                <w:lang w:val="en-GB"/>
              </w:rPr>
              <w:t>bortion without medical treatment has the risk of infection in the future</w:t>
            </w:r>
          </w:p>
        </w:tc>
        <w:tc>
          <w:tcPr>
            <w:tcW w:w="1120" w:type="dxa"/>
          </w:tcPr>
          <w:p w:rsidR="0091151E" w:rsidRPr="008B36C5" w:rsidP="00F12266" w14:paraId="7C50CBD2" w14:textId="77777777">
            <w:pPr>
              <w:spacing w:line="360" w:lineRule="auto"/>
              <w:jc w:val="both"/>
              <w:rPr>
                <w:rFonts w:ascii="Times New Roman" w:hAnsi="Times New Roman" w:cs="Times New Roman"/>
                <w:sz w:val="24"/>
                <w:szCs w:val="24"/>
                <w:lang w:val="en-GB"/>
              </w:rPr>
            </w:pPr>
          </w:p>
        </w:tc>
        <w:tc>
          <w:tcPr>
            <w:tcW w:w="1177" w:type="dxa"/>
          </w:tcPr>
          <w:p w:rsidR="0091151E" w:rsidRPr="008B36C5" w:rsidP="00F12266" w14:paraId="42A82AC1" w14:textId="77777777">
            <w:pPr>
              <w:spacing w:line="360" w:lineRule="auto"/>
              <w:jc w:val="both"/>
              <w:rPr>
                <w:rFonts w:ascii="Times New Roman" w:hAnsi="Times New Roman" w:cs="Times New Roman"/>
                <w:sz w:val="24"/>
                <w:szCs w:val="24"/>
                <w:lang w:val="en-GB"/>
              </w:rPr>
            </w:pPr>
          </w:p>
        </w:tc>
      </w:tr>
      <w:tr w14:paraId="12B4C5F7" w14:textId="77777777" w:rsidTr="00F12266">
        <w:tblPrEx>
          <w:tblW w:w="0" w:type="auto"/>
          <w:tblLook w:val="04A0"/>
        </w:tblPrEx>
        <w:tc>
          <w:tcPr>
            <w:tcW w:w="804" w:type="dxa"/>
          </w:tcPr>
          <w:p w:rsidR="0091151E" w:rsidRPr="008B36C5" w:rsidP="00F12266" w14:paraId="7F22B342"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33</w:t>
            </w:r>
          </w:p>
        </w:tc>
        <w:tc>
          <w:tcPr>
            <w:tcW w:w="5915" w:type="dxa"/>
          </w:tcPr>
          <w:p w:rsidR="0091151E" w:rsidRPr="008B36C5" w:rsidP="00F12266" w14:paraId="7143E87B"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Abortion has a severe impact on health</w:t>
            </w:r>
          </w:p>
        </w:tc>
        <w:tc>
          <w:tcPr>
            <w:tcW w:w="1120" w:type="dxa"/>
          </w:tcPr>
          <w:p w:rsidR="0091151E" w:rsidRPr="008B36C5" w:rsidP="00F12266" w14:paraId="553A9A1D" w14:textId="77777777">
            <w:pPr>
              <w:spacing w:line="360" w:lineRule="auto"/>
              <w:jc w:val="both"/>
              <w:rPr>
                <w:rFonts w:ascii="Times New Roman" w:hAnsi="Times New Roman" w:cs="Times New Roman"/>
                <w:sz w:val="24"/>
                <w:szCs w:val="24"/>
                <w:lang w:val="en-GB"/>
              </w:rPr>
            </w:pPr>
          </w:p>
        </w:tc>
        <w:tc>
          <w:tcPr>
            <w:tcW w:w="1177" w:type="dxa"/>
          </w:tcPr>
          <w:p w:rsidR="0091151E" w:rsidRPr="008B36C5" w:rsidP="00F12266" w14:paraId="443725DF" w14:textId="77777777">
            <w:pPr>
              <w:spacing w:line="360" w:lineRule="auto"/>
              <w:jc w:val="both"/>
              <w:rPr>
                <w:rFonts w:ascii="Times New Roman" w:hAnsi="Times New Roman" w:cs="Times New Roman"/>
                <w:sz w:val="24"/>
                <w:szCs w:val="24"/>
                <w:lang w:val="en-GB"/>
              </w:rPr>
            </w:pPr>
          </w:p>
        </w:tc>
      </w:tr>
      <w:tr w14:paraId="26457895" w14:textId="77777777" w:rsidTr="00F12266">
        <w:tblPrEx>
          <w:tblW w:w="0" w:type="auto"/>
          <w:tblLook w:val="04A0"/>
        </w:tblPrEx>
        <w:tc>
          <w:tcPr>
            <w:tcW w:w="804" w:type="dxa"/>
          </w:tcPr>
          <w:p w:rsidR="0091151E" w:rsidRPr="008B36C5" w:rsidP="00F12266" w14:paraId="3C1B4210"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34</w:t>
            </w:r>
          </w:p>
        </w:tc>
        <w:tc>
          <w:tcPr>
            <w:tcW w:w="5915" w:type="dxa"/>
          </w:tcPr>
          <w:p w:rsidR="0091151E" w:rsidRPr="008B36C5" w:rsidP="00F12266" w14:paraId="7CC23587" w14:textId="7E3D6174">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 xml:space="preserve">To avoid premarital </w:t>
            </w:r>
            <w:r w:rsidRPr="008B36C5" w:rsidR="001E2162">
              <w:rPr>
                <w:rFonts w:ascii="Times New Roman" w:hAnsi="Times New Roman" w:cs="Times New Roman"/>
                <w:sz w:val="24"/>
                <w:szCs w:val="24"/>
                <w:lang w:val="en-GB"/>
              </w:rPr>
              <w:t>sex,</w:t>
            </w:r>
            <w:r w:rsidRPr="008B36C5">
              <w:rPr>
                <w:rFonts w:ascii="Times New Roman" w:hAnsi="Times New Roman" w:cs="Times New Roman"/>
                <w:sz w:val="24"/>
                <w:szCs w:val="24"/>
                <w:lang w:val="en-GB"/>
              </w:rPr>
              <w:t xml:space="preserve"> need to remember the </w:t>
            </w:r>
            <w:r w:rsidR="001E2162">
              <w:rPr>
                <w:rFonts w:ascii="Times New Roman" w:hAnsi="Times New Roman" w:cs="Times New Roman"/>
                <w:sz w:val="24"/>
                <w:szCs w:val="24"/>
                <w:lang w:val="en-GB"/>
              </w:rPr>
              <w:t>warning</w:t>
            </w:r>
            <w:r w:rsidRPr="008B36C5">
              <w:rPr>
                <w:rFonts w:ascii="Times New Roman" w:hAnsi="Times New Roman" w:cs="Times New Roman"/>
                <w:sz w:val="24"/>
                <w:szCs w:val="24"/>
                <w:lang w:val="en-GB"/>
              </w:rPr>
              <w:t xml:space="preserve"> of parents</w:t>
            </w:r>
          </w:p>
        </w:tc>
        <w:tc>
          <w:tcPr>
            <w:tcW w:w="1120" w:type="dxa"/>
          </w:tcPr>
          <w:p w:rsidR="0091151E" w:rsidRPr="008B36C5" w:rsidP="00F12266" w14:paraId="418C7474" w14:textId="77777777">
            <w:pPr>
              <w:spacing w:line="360" w:lineRule="auto"/>
              <w:jc w:val="both"/>
              <w:rPr>
                <w:rFonts w:ascii="Times New Roman" w:hAnsi="Times New Roman" w:cs="Times New Roman"/>
                <w:sz w:val="24"/>
                <w:szCs w:val="24"/>
                <w:lang w:val="en-GB"/>
              </w:rPr>
            </w:pPr>
          </w:p>
        </w:tc>
        <w:tc>
          <w:tcPr>
            <w:tcW w:w="1177" w:type="dxa"/>
          </w:tcPr>
          <w:p w:rsidR="0091151E" w:rsidRPr="008B36C5" w:rsidP="00F12266" w14:paraId="445C5C15" w14:textId="77777777">
            <w:pPr>
              <w:spacing w:line="360" w:lineRule="auto"/>
              <w:jc w:val="both"/>
              <w:rPr>
                <w:rFonts w:ascii="Times New Roman" w:hAnsi="Times New Roman" w:cs="Times New Roman"/>
                <w:sz w:val="24"/>
                <w:szCs w:val="24"/>
                <w:lang w:val="en-GB"/>
              </w:rPr>
            </w:pPr>
          </w:p>
        </w:tc>
      </w:tr>
      <w:tr w14:paraId="48044FBA" w14:textId="77777777" w:rsidTr="00F12266">
        <w:tblPrEx>
          <w:tblW w:w="0" w:type="auto"/>
          <w:tblLook w:val="04A0"/>
        </w:tblPrEx>
        <w:tc>
          <w:tcPr>
            <w:tcW w:w="804" w:type="dxa"/>
          </w:tcPr>
          <w:p w:rsidR="00C73F21" w:rsidRPr="008B36C5" w:rsidP="00F12266" w14:paraId="522FB5A2"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35</w:t>
            </w:r>
          </w:p>
        </w:tc>
        <w:tc>
          <w:tcPr>
            <w:tcW w:w="5915" w:type="dxa"/>
          </w:tcPr>
          <w:p w:rsidR="00C73F21" w:rsidRPr="008B36C5" w:rsidP="00F12266" w14:paraId="0B57E8F6" w14:textId="6F83C325">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 xml:space="preserve">Women who are pregnant at the age of fewer than 20 years </w:t>
            </w:r>
            <w:r w:rsidRPr="008B36C5">
              <w:rPr>
                <w:rFonts w:ascii="Times New Roman" w:hAnsi="Times New Roman" w:cs="Times New Roman"/>
                <w:sz w:val="24"/>
                <w:szCs w:val="24"/>
                <w:lang w:val="en-GB"/>
              </w:rPr>
              <w:t>of harmed abortion.</w:t>
            </w:r>
          </w:p>
        </w:tc>
        <w:tc>
          <w:tcPr>
            <w:tcW w:w="1120" w:type="dxa"/>
          </w:tcPr>
          <w:p w:rsidR="00C73F21" w:rsidRPr="008B36C5" w:rsidP="00F12266" w14:paraId="4690E86E" w14:textId="77777777">
            <w:pPr>
              <w:spacing w:line="360" w:lineRule="auto"/>
              <w:jc w:val="both"/>
              <w:rPr>
                <w:rFonts w:ascii="Times New Roman" w:hAnsi="Times New Roman" w:cs="Times New Roman"/>
                <w:sz w:val="24"/>
                <w:szCs w:val="24"/>
                <w:lang w:val="en-GB"/>
              </w:rPr>
            </w:pPr>
          </w:p>
        </w:tc>
        <w:tc>
          <w:tcPr>
            <w:tcW w:w="1177" w:type="dxa"/>
          </w:tcPr>
          <w:p w:rsidR="00C73F21" w:rsidRPr="008B36C5" w:rsidP="00F12266" w14:paraId="40318D3E" w14:textId="77777777">
            <w:pPr>
              <w:spacing w:line="360" w:lineRule="auto"/>
              <w:jc w:val="both"/>
              <w:rPr>
                <w:rFonts w:ascii="Times New Roman" w:hAnsi="Times New Roman" w:cs="Times New Roman"/>
                <w:sz w:val="24"/>
                <w:szCs w:val="24"/>
                <w:lang w:val="en-GB"/>
              </w:rPr>
            </w:pPr>
          </w:p>
        </w:tc>
      </w:tr>
      <w:tr w14:paraId="57791F21" w14:textId="77777777" w:rsidTr="00F12266">
        <w:tblPrEx>
          <w:tblW w:w="0" w:type="auto"/>
          <w:tblLook w:val="04A0"/>
        </w:tblPrEx>
        <w:tc>
          <w:tcPr>
            <w:tcW w:w="804" w:type="dxa"/>
          </w:tcPr>
          <w:p w:rsidR="00C73F21" w:rsidRPr="008B36C5" w:rsidP="00F12266" w14:paraId="687361FE"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36</w:t>
            </w:r>
          </w:p>
        </w:tc>
        <w:tc>
          <w:tcPr>
            <w:tcW w:w="5915" w:type="dxa"/>
          </w:tcPr>
          <w:p w:rsidR="00C73F21" w:rsidRPr="008B36C5" w:rsidP="00F12266" w14:paraId="2D833BCB" w14:textId="2EDB8105">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 xml:space="preserve">The negative impact </w:t>
            </w:r>
            <w:r w:rsidR="001E2162">
              <w:rPr>
                <w:rFonts w:ascii="Times New Roman" w:hAnsi="Times New Roman" w:cs="Times New Roman"/>
                <w:sz w:val="24"/>
                <w:szCs w:val="24"/>
                <w:lang w:val="en-GB"/>
              </w:rPr>
              <w:t xml:space="preserve">of pregnancy </w:t>
            </w:r>
            <w:r w:rsidRPr="008B36C5">
              <w:rPr>
                <w:rFonts w:ascii="Times New Roman" w:hAnsi="Times New Roman" w:cs="Times New Roman"/>
                <w:sz w:val="24"/>
                <w:szCs w:val="24"/>
                <w:lang w:val="en-GB"/>
              </w:rPr>
              <w:t>less than 20 years</w:t>
            </w:r>
            <w:r w:rsidR="001E2162">
              <w:rPr>
                <w:rFonts w:ascii="Times New Roman" w:hAnsi="Times New Roman" w:cs="Times New Roman"/>
                <w:sz w:val="24"/>
                <w:szCs w:val="24"/>
                <w:lang w:val="en-GB"/>
              </w:rPr>
              <w:t>, it</w:t>
            </w:r>
            <w:r w:rsidRPr="008B36C5">
              <w:rPr>
                <w:rFonts w:ascii="Times New Roman" w:hAnsi="Times New Roman" w:cs="Times New Roman"/>
                <w:sz w:val="24"/>
                <w:szCs w:val="24"/>
                <w:lang w:val="en-GB"/>
              </w:rPr>
              <w:t xml:space="preserve"> can cause bleeding during </w:t>
            </w:r>
            <w:r w:rsidR="001E2162">
              <w:rPr>
                <w:rFonts w:ascii="Times New Roman" w:hAnsi="Times New Roman" w:cs="Times New Roman"/>
                <w:sz w:val="24"/>
                <w:szCs w:val="24"/>
                <w:lang w:val="en-GB"/>
              </w:rPr>
              <w:t>delivery</w:t>
            </w:r>
            <w:r w:rsidRPr="008B36C5">
              <w:rPr>
                <w:rFonts w:ascii="Times New Roman" w:hAnsi="Times New Roman" w:cs="Times New Roman"/>
                <w:sz w:val="24"/>
                <w:szCs w:val="24"/>
                <w:lang w:val="en-GB"/>
              </w:rPr>
              <w:t xml:space="preserve">; even the most fatal </w:t>
            </w:r>
            <w:r w:rsidR="001E2162">
              <w:rPr>
                <w:rFonts w:ascii="Times New Roman" w:hAnsi="Times New Roman" w:cs="Times New Roman"/>
                <w:sz w:val="24"/>
                <w:szCs w:val="24"/>
                <w:lang w:val="en-GB"/>
              </w:rPr>
              <w:t xml:space="preserve">is </w:t>
            </w:r>
            <w:r w:rsidRPr="008B36C5">
              <w:rPr>
                <w:rFonts w:ascii="Times New Roman" w:hAnsi="Times New Roman" w:cs="Times New Roman"/>
                <w:sz w:val="24"/>
                <w:szCs w:val="24"/>
                <w:lang w:val="en-GB"/>
              </w:rPr>
              <w:t xml:space="preserve">death. </w:t>
            </w:r>
          </w:p>
        </w:tc>
        <w:tc>
          <w:tcPr>
            <w:tcW w:w="1120" w:type="dxa"/>
          </w:tcPr>
          <w:p w:rsidR="00C73F21" w:rsidRPr="008B36C5" w:rsidP="00F12266" w14:paraId="1E99B184" w14:textId="77777777">
            <w:pPr>
              <w:spacing w:line="360" w:lineRule="auto"/>
              <w:jc w:val="both"/>
              <w:rPr>
                <w:rFonts w:ascii="Times New Roman" w:hAnsi="Times New Roman" w:cs="Times New Roman"/>
                <w:sz w:val="24"/>
                <w:szCs w:val="24"/>
                <w:lang w:val="en-GB"/>
              </w:rPr>
            </w:pPr>
          </w:p>
        </w:tc>
        <w:tc>
          <w:tcPr>
            <w:tcW w:w="1177" w:type="dxa"/>
          </w:tcPr>
          <w:p w:rsidR="00C73F21" w:rsidRPr="008B36C5" w:rsidP="00F12266" w14:paraId="093BD578" w14:textId="77777777">
            <w:pPr>
              <w:spacing w:line="360" w:lineRule="auto"/>
              <w:jc w:val="both"/>
              <w:rPr>
                <w:rFonts w:ascii="Times New Roman" w:hAnsi="Times New Roman" w:cs="Times New Roman"/>
                <w:sz w:val="24"/>
                <w:szCs w:val="24"/>
                <w:lang w:val="en-GB"/>
              </w:rPr>
            </w:pPr>
          </w:p>
        </w:tc>
      </w:tr>
      <w:tr w14:paraId="16C395DE" w14:textId="77777777" w:rsidTr="00F12266">
        <w:tblPrEx>
          <w:tblW w:w="0" w:type="auto"/>
          <w:tblLook w:val="04A0"/>
        </w:tblPrEx>
        <w:tc>
          <w:tcPr>
            <w:tcW w:w="804" w:type="dxa"/>
          </w:tcPr>
          <w:p w:rsidR="00C73F21" w:rsidRPr="008B36C5" w:rsidP="00F12266" w14:paraId="5CAC1A37"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37</w:t>
            </w:r>
          </w:p>
        </w:tc>
        <w:tc>
          <w:tcPr>
            <w:tcW w:w="5915" w:type="dxa"/>
          </w:tcPr>
          <w:p w:rsidR="00C73F21" w:rsidRPr="008B36C5" w:rsidP="00F12266" w14:paraId="51769907" w14:textId="5BB6E9DC">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Women who are pregnant at the age of fewer than 20 years had a negative impact</w:t>
            </w:r>
            <w:r w:rsidR="001E2162">
              <w:rPr>
                <w:rFonts w:ascii="Times New Roman" w:hAnsi="Times New Roman" w:cs="Times New Roman"/>
                <w:sz w:val="24"/>
                <w:szCs w:val="24"/>
                <w:lang w:val="en-GB"/>
              </w:rPr>
              <w:t xml:space="preserve"> related</w:t>
            </w:r>
            <w:r w:rsidRPr="008B36C5">
              <w:rPr>
                <w:rFonts w:ascii="Times New Roman" w:hAnsi="Times New Roman" w:cs="Times New Roman"/>
                <w:sz w:val="24"/>
                <w:szCs w:val="24"/>
                <w:lang w:val="en-GB"/>
              </w:rPr>
              <w:t xml:space="preserve"> to premature birth and low birth weight infants (Low Birth Weight Babies). </w:t>
            </w:r>
          </w:p>
        </w:tc>
        <w:tc>
          <w:tcPr>
            <w:tcW w:w="1120" w:type="dxa"/>
          </w:tcPr>
          <w:p w:rsidR="00C73F21" w:rsidRPr="008B36C5" w:rsidP="00F12266" w14:paraId="4DD994B5" w14:textId="77777777">
            <w:pPr>
              <w:spacing w:line="360" w:lineRule="auto"/>
              <w:jc w:val="both"/>
              <w:rPr>
                <w:rFonts w:ascii="Times New Roman" w:hAnsi="Times New Roman" w:cs="Times New Roman"/>
                <w:sz w:val="24"/>
                <w:szCs w:val="24"/>
                <w:lang w:val="en-GB"/>
              </w:rPr>
            </w:pPr>
          </w:p>
        </w:tc>
        <w:tc>
          <w:tcPr>
            <w:tcW w:w="1177" w:type="dxa"/>
          </w:tcPr>
          <w:p w:rsidR="00C73F21" w:rsidRPr="008B36C5" w:rsidP="00F12266" w14:paraId="2F2AC490" w14:textId="77777777">
            <w:pPr>
              <w:spacing w:line="360" w:lineRule="auto"/>
              <w:jc w:val="both"/>
              <w:rPr>
                <w:rFonts w:ascii="Times New Roman" w:hAnsi="Times New Roman" w:cs="Times New Roman"/>
                <w:sz w:val="24"/>
                <w:szCs w:val="24"/>
                <w:lang w:val="en-GB"/>
              </w:rPr>
            </w:pPr>
          </w:p>
        </w:tc>
      </w:tr>
      <w:tr w14:paraId="578CDA87" w14:textId="77777777" w:rsidTr="00F12266">
        <w:tblPrEx>
          <w:tblW w:w="0" w:type="auto"/>
          <w:tblLook w:val="04A0"/>
        </w:tblPrEx>
        <w:tc>
          <w:tcPr>
            <w:tcW w:w="804" w:type="dxa"/>
          </w:tcPr>
          <w:p w:rsidR="0091151E" w:rsidRPr="008B36C5" w:rsidP="00F12266" w14:paraId="6859190C"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38</w:t>
            </w:r>
          </w:p>
        </w:tc>
        <w:tc>
          <w:tcPr>
            <w:tcW w:w="5915" w:type="dxa"/>
          </w:tcPr>
          <w:p w:rsidR="0091151E" w:rsidRPr="008B36C5" w:rsidP="00F12266" w14:paraId="3D22D26D" w14:textId="1CC1AA73">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 xml:space="preserve">Risky sexual impulse </w:t>
            </w:r>
            <w:r w:rsidRPr="008B36C5" w:rsidR="001E2162">
              <w:rPr>
                <w:rFonts w:ascii="Times New Roman" w:hAnsi="Times New Roman" w:cs="Times New Roman"/>
                <w:sz w:val="24"/>
                <w:szCs w:val="24"/>
                <w:lang w:val="en-GB"/>
              </w:rPr>
              <w:t>behaviour</w:t>
            </w:r>
            <w:r w:rsidRPr="008B36C5">
              <w:rPr>
                <w:rFonts w:ascii="Times New Roman" w:hAnsi="Times New Roman" w:cs="Times New Roman"/>
                <w:sz w:val="24"/>
                <w:szCs w:val="24"/>
                <w:lang w:val="en-GB"/>
              </w:rPr>
              <w:t xml:space="preserve"> can be avoided by doing positive activities such as exercise</w:t>
            </w:r>
          </w:p>
        </w:tc>
        <w:tc>
          <w:tcPr>
            <w:tcW w:w="1120" w:type="dxa"/>
          </w:tcPr>
          <w:p w:rsidR="0091151E" w:rsidRPr="008B36C5" w:rsidP="00F12266" w14:paraId="7BEF7D1B" w14:textId="77777777">
            <w:pPr>
              <w:spacing w:line="360" w:lineRule="auto"/>
              <w:jc w:val="both"/>
              <w:rPr>
                <w:rFonts w:ascii="Times New Roman" w:hAnsi="Times New Roman" w:cs="Times New Roman"/>
                <w:sz w:val="24"/>
                <w:szCs w:val="24"/>
                <w:lang w:val="en-GB"/>
              </w:rPr>
            </w:pPr>
          </w:p>
        </w:tc>
        <w:tc>
          <w:tcPr>
            <w:tcW w:w="1177" w:type="dxa"/>
          </w:tcPr>
          <w:p w:rsidR="0091151E" w:rsidRPr="008B36C5" w:rsidP="00F12266" w14:paraId="2D9F6906" w14:textId="77777777">
            <w:pPr>
              <w:spacing w:line="360" w:lineRule="auto"/>
              <w:jc w:val="both"/>
              <w:rPr>
                <w:rFonts w:ascii="Times New Roman" w:hAnsi="Times New Roman" w:cs="Times New Roman"/>
                <w:sz w:val="24"/>
                <w:szCs w:val="24"/>
                <w:lang w:val="en-GB"/>
              </w:rPr>
            </w:pPr>
          </w:p>
        </w:tc>
      </w:tr>
      <w:tr w14:paraId="39750FBC" w14:textId="77777777" w:rsidTr="00F12266">
        <w:tblPrEx>
          <w:tblW w:w="0" w:type="auto"/>
          <w:tblLook w:val="04A0"/>
        </w:tblPrEx>
        <w:tc>
          <w:tcPr>
            <w:tcW w:w="804" w:type="dxa"/>
          </w:tcPr>
          <w:p w:rsidR="0091151E" w:rsidRPr="008B36C5" w:rsidP="00F12266" w14:paraId="51A85498"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39</w:t>
            </w:r>
          </w:p>
        </w:tc>
        <w:tc>
          <w:tcPr>
            <w:tcW w:w="5915" w:type="dxa"/>
          </w:tcPr>
          <w:p w:rsidR="0091151E" w:rsidRPr="008B36C5" w:rsidP="00F12266" w14:paraId="41C2261B" w14:textId="6A835934">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 xml:space="preserve">Increasing faith is one way to avoid risky </w:t>
            </w:r>
            <w:r w:rsidRPr="008B36C5" w:rsidR="00EB6A79">
              <w:rPr>
                <w:rFonts w:ascii="Times New Roman" w:hAnsi="Times New Roman" w:cs="Times New Roman"/>
                <w:sz w:val="24"/>
                <w:szCs w:val="24"/>
                <w:lang w:val="en-GB"/>
              </w:rPr>
              <w:t>behaviours</w:t>
            </w:r>
          </w:p>
        </w:tc>
        <w:tc>
          <w:tcPr>
            <w:tcW w:w="1120" w:type="dxa"/>
          </w:tcPr>
          <w:p w:rsidR="0091151E" w:rsidRPr="008B36C5" w:rsidP="00F12266" w14:paraId="503CC04F" w14:textId="77777777">
            <w:pPr>
              <w:spacing w:line="360" w:lineRule="auto"/>
              <w:jc w:val="both"/>
              <w:rPr>
                <w:rFonts w:ascii="Times New Roman" w:hAnsi="Times New Roman" w:cs="Times New Roman"/>
                <w:sz w:val="24"/>
                <w:szCs w:val="24"/>
                <w:lang w:val="en-GB"/>
              </w:rPr>
            </w:pPr>
          </w:p>
        </w:tc>
        <w:tc>
          <w:tcPr>
            <w:tcW w:w="1177" w:type="dxa"/>
          </w:tcPr>
          <w:p w:rsidR="0091151E" w:rsidRPr="008B36C5" w:rsidP="00F12266" w14:paraId="45AA831F" w14:textId="77777777">
            <w:pPr>
              <w:spacing w:line="360" w:lineRule="auto"/>
              <w:jc w:val="both"/>
              <w:rPr>
                <w:rFonts w:ascii="Times New Roman" w:hAnsi="Times New Roman" w:cs="Times New Roman"/>
                <w:sz w:val="24"/>
                <w:szCs w:val="24"/>
                <w:lang w:val="en-GB"/>
              </w:rPr>
            </w:pPr>
          </w:p>
        </w:tc>
      </w:tr>
      <w:tr w14:paraId="20B44C08" w14:textId="77777777" w:rsidTr="00F12266">
        <w:tblPrEx>
          <w:tblW w:w="0" w:type="auto"/>
          <w:tblLook w:val="04A0"/>
        </w:tblPrEx>
        <w:tc>
          <w:tcPr>
            <w:tcW w:w="804" w:type="dxa"/>
          </w:tcPr>
          <w:p w:rsidR="0091151E" w:rsidRPr="008B36C5" w:rsidP="00F12266" w14:paraId="5AE9601C"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40</w:t>
            </w:r>
          </w:p>
        </w:tc>
        <w:tc>
          <w:tcPr>
            <w:tcW w:w="5915" w:type="dxa"/>
          </w:tcPr>
          <w:p w:rsidR="0091151E" w:rsidRPr="008B36C5" w:rsidP="00F12266" w14:paraId="4618F095" w14:textId="4345EE74">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 xml:space="preserve">Finding information about premarital sex </w:t>
            </w:r>
            <w:r w:rsidRPr="008B36C5" w:rsidR="00EB6A79">
              <w:rPr>
                <w:rFonts w:ascii="Times New Roman" w:hAnsi="Times New Roman" w:cs="Times New Roman"/>
                <w:sz w:val="24"/>
                <w:szCs w:val="24"/>
                <w:lang w:val="en-GB"/>
              </w:rPr>
              <w:t>behaviour</w:t>
            </w:r>
            <w:r w:rsidRPr="008B36C5">
              <w:rPr>
                <w:rFonts w:ascii="Times New Roman" w:hAnsi="Times New Roman" w:cs="Times New Roman"/>
                <w:sz w:val="24"/>
                <w:szCs w:val="24"/>
                <w:lang w:val="en-GB"/>
              </w:rPr>
              <w:t xml:space="preserve"> on the teacher or parent is one way to avoid risky sexual </w:t>
            </w:r>
            <w:r w:rsidRPr="008B36C5" w:rsidR="00EB6A79">
              <w:rPr>
                <w:rFonts w:ascii="Times New Roman" w:hAnsi="Times New Roman" w:cs="Times New Roman"/>
                <w:sz w:val="24"/>
                <w:szCs w:val="24"/>
                <w:lang w:val="en-GB"/>
              </w:rPr>
              <w:t>behaviour</w:t>
            </w:r>
            <w:r w:rsidRPr="008B36C5">
              <w:rPr>
                <w:rFonts w:ascii="Times New Roman" w:hAnsi="Times New Roman" w:cs="Times New Roman"/>
                <w:sz w:val="24"/>
                <w:szCs w:val="24"/>
                <w:lang w:val="en-GB"/>
              </w:rPr>
              <w:t>.</w:t>
            </w:r>
          </w:p>
        </w:tc>
        <w:tc>
          <w:tcPr>
            <w:tcW w:w="1120" w:type="dxa"/>
          </w:tcPr>
          <w:p w:rsidR="0091151E" w:rsidRPr="008B36C5" w:rsidP="00F12266" w14:paraId="45D258DF" w14:textId="77777777">
            <w:pPr>
              <w:spacing w:line="360" w:lineRule="auto"/>
              <w:jc w:val="both"/>
              <w:rPr>
                <w:rFonts w:ascii="Times New Roman" w:hAnsi="Times New Roman" w:cs="Times New Roman"/>
                <w:sz w:val="24"/>
                <w:szCs w:val="24"/>
                <w:lang w:val="en-GB"/>
              </w:rPr>
            </w:pPr>
          </w:p>
        </w:tc>
        <w:tc>
          <w:tcPr>
            <w:tcW w:w="1177" w:type="dxa"/>
          </w:tcPr>
          <w:p w:rsidR="0091151E" w:rsidRPr="008B36C5" w:rsidP="00F12266" w14:paraId="31A84D90" w14:textId="77777777">
            <w:pPr>
              <w:spacing w:line="360" w:lineRule="auto"/>
              <w:jc w:val="both"/>
              <w:rPr>
                <w:rFonts w:ascii="Times New Roman" w:hAnsi="Times New Roman" w:cs="Times New Roman"/>
                <w:sz w:val="24"/>
                <w:szCs w:val="24"/>
                <w:lang w:val="en-GB"/>
              </w:rPr>
            </w:pPr>
          </w:p>
        </w:tc>
      </w:tr>
      <w:tr w14:paraId="430D3BB8" w14:textId="77777777" w:rsidTr="00F12266">
        <w:tblPrEx>
          <w:tblW w:w="0" w:type="auto"/>
          <w:tblLook w:val="04A0"/>
        </w:tblPrEx>
        <w:tc>
          <w:tcPr>
            <w:tcW w:w="804" w:type="dxa"/>
          </w:tcPr>
          <w:p w:rsidR="009E673C" w:rsidRPr="008B36C5" w:rsidP="00F12266" w14:paraId="3FD583A8" w14:textId="77777777">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41</w:t>
            </w:r>
          </w:p>
        </w:tc>
        <w:tc>
          <w:tcPr>
            <w:tcW w:w="5915" w:type="dxa"/>
          </w:tcPr>
          <w:p w:rsidR="009E673C" w:rsidRPr="008B36C5" w:rsidP="00F12266" w14:paraId="7D289912" w14:textId="6A4F1CB4">
            <w:pPr>
              <w:spacing w:line="360" w:lineRule="auto"/>
              <w:jc w:val="both"/>
              <w:rPr>
                <w:rFonts w:ascii="Times New Roman" w:hAnsi="Times New Roman" w:cs="Times New Roman"/>
                <w:sz w:val="24"/>
                <w:szCs w:val="24"/>
                <w:lang w:val="en-GB"/>
              </w:rPr>
            </w:pPr>
            <w:r w:rsidRPr="008B36C5">
              <w:rPr>
                <w:rFonts w:ascii="Times New Roman" w:hAnsi="Times New Roman" w:cs="Times New Roman"/>
                <w:sz w:val="24"/>
                <w:szCs w:val="24"/>
                <w:lang w:val="en-GB"/>
              </w:rPr>
              <w:t xml:space="preserve">Risky sexual impulse </w:t>
            </w:r>
            <w:r w:rsidRPr="008B36C5" w:rsidR="00EB6A79">
              <w:rPr>
                <w:rFonts w:ascii="Times New Roman" w:hAnsi="Times New Roman" w:cs="Times New Roman"/>
                <w:sz w:val="24"/>
                <w:szCs w:val="24"/>
                <w:lang w:val="en-GB"/>
              </w:rPr>
              <w:t>behaviour</w:t>
            </w:r>
            <w:r w:rsidRPr="008B36C5">
              <w:rPr>
                <w:rFonts w:ascii="Times New Roman" w:hAnsi="Times New Roman" w:cs="Times New Roman"/>
                <w:sz w:val="24"/>
                <w:szCs w:val="24"/>
                <w:lang w:val="en-GB"/>
              </w:rPr>
              <w:t xml:space="preserve"> can be avoided by finding a </w:t>
            </w:r>
            <w:r w:rsidR="00EB6A79">
              <w:rPr>
                <w:rFonts w:ascii="Times New Roman" w:hAnsi="Times New Roman" w:cs="Times New Roman"/>
                <w:sz w:val="24"/>
                <w:szCs w:val="24"/>
                <w:lang w:val="en-GB"/>
              </w:rPr>
              <w:t xml:space="preserve">good </w:t>
            </w:r>
            <w:r w:rsidRPr="008B36C5">
              <w:rPr>
                <w:rFonts w:ascii="Times New Roman" w:hAnsi="Times New Roman" w:cs="Times New Roman"/>
                <w:sz w:val="24"/>
                <w:szCs w:val="24"/>
                <w:lang w:val="en-GB"/>
              </w:rPr>
              <w:t xml:space="preserve">friend and </w:t>
            </w:r>
            <w:bookmarkStart w:id="0" w:name="_GoBack"/>
            <w:bookmarkEnd w:id="0"/>
            <w:r w:rsidRPr="008B36C5">
              <w:rPr>
                <w:rFonts w:ascii="Times New Roman" w:hAnsi="Times New Roman" w:cs="Times New Roman"/>
                <w:sz w:val="24"/>
                <w:szCs w:val="24"/>
                <w:lang w:val="en-GB"/>
              </w:rPr>
              <w:t>the right environment.</w:t>
            </w:r>
          </w:p>
        </w:tc>
        <w:tc>
          <w:tcPr>
            <w:tcW w:w="1120" w:type="dxa"/>
          </w:tcPr>
          <w:p w:rsidR="009E673C" w:rsidRPr="008B36C5" w:rsidP="00F12266" w14:paraId="19854DF7" w14:textId="77777777">
            <w:pPr>
              <w:spacing w:line="360" w:lineRule="auto"/>
              <w:jc w:val="both"/>
              <w:rPr>
                <w:rFonts w:ascii="Times New Roman" w:hAnsi="Times New Roman" w:cs="Times New Roman"/>
                <w:sz w:val="24"/>
                <w:szCs w:val="24"/>
                <w:lang w:val="en-GB"/>
              </w:rPr>
            </w:pPr>
          </w:p>
        </w:tc>
        <w:tc>
          <w:tcPr>
            <w:tcW w:w="1177" w:type="dxa"/>
          </w:tcPr>
          <w:p w:rsidR="009E673C" w:rsidRPr="008B36C5" w:rsidP="00F12266" w14:paraId="2A0CAB1D" w14:textId="77777777">
            <w:pPr>
              <w:spacing w:line="360" w:lineRule="auto"/>
              <w:jc w:val="both"/>
              <w:rPr>
                <w:rFonts w:ascii="Times New Roman" w:hAnsi="Times New Roman" w:cs="Times New Roman"/>
                <w:sz w:val="24"/>
                <w:szCs w:val="24"/>
                <w:lang w:val="en-GB"/>
              </w:rPr>
            </w:pPr>
          </w:p>
        </w:tc>
      </w:tr>
    </w:tbl>
    <w:p w:rsidR="0091151E" w:rsidRPr="008B36C5" w:rsidP="0091151E" w14:paraId="6DB8E6EB" w14:textId="77777777">
      <w:pPr>
        <w:rPr>
          <w:lang w:val="en-GB"/>
        </w:rPr>
      </w:pPr>
    </w:p>
    <w:p w:rsidR="001201E1" w:rsidRPr="008B36C5" w:rsidP="0091151E" w14:paraId="697FC6D8" w14:textId="77777777">
      <w:pPr>
        <w:rPr>
          <w:lang w:val="en-GB"/>
        </w:rPr>
      </w:pPr>
      <w:r w:rsidRPr="008B36C5">
        <w:rPr>
          <w:lang w:val="en-GB"/>
        </w:rPr>
        <w:t xml:space="preserve"> </w:t>
      </w:r>
    </w:p>
    <w:sectPr w:rsidSect="00C938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8E5F48"/>
    <w:multiLevelType w:val="hybridMultilevel"/>
    <w:tmpl w:val="62BC3B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7680C"/>
    <w:rsid w:val="00060EC3"/>
    <w:rsid w:val="000B0862"/>
    <w:rsid w:val="000D3225"/>
    <w:rsid w:val="001201E1"/>
    <w:rsid w:val="001C6FC9"/>
    <w:rsid w:val="001E2162"/>
    <w:rsid w:val="00215E04"/>
    <w:rsid w:val="00247D4E"/>
    <w:rsid w:val="002578DA"/>
    <w:rsid w:val="00426B8A"/>
    <w:rsid w:val="00485FA4"/>
    <w:rsid w:val="0053274C"/>
    <w:rsid w:val="00555D71"/>
    <w:rsid w:val="005B6939"/>
    <w:rsid w:val="005E7D67"/>
    <w:rsid w:val="006234A7"/>
    <w:rsid w:val="00691508"/>
    <w:rsid w:val="006C648B"/>
    <w:rsid w:val="00867E62"/>
    <w:rsid w:val="008B36C5"/>
    <w:rsid w:val="0091151E"/>
    <w:rsid w:val="009E673C"/>
    <w:rsid w:val="00AB42C6"/>
    <w:rsid w:val="00B7680C"/>
    <w:rsid w:val="00C45325"/>
    <w:rsid w:val="00C502D8"/>
    <w:rsid w:val="00C529DC"/>
    <w:rsid w:val="00C73F21"/>
    <w:rsid w:val="00C938C6"/>
    <w:rsid w:val="00D3457F"/>
    <w:rsid w:val="00D96DBC"/>
    <w:rsid w:val="00E9433C"/>
    <w:rsid w:val="00EB6A79"/>
    <w:rsid w:val="00F12266"/>
    <w:rsid w:val="00F872C4"/>
  </w:rsids>
  <m:mathPr>
    <m:mathFont m:val="Cambria Math"/>
  </m:mathPr>
  <w:themeFontLang w:val="id-ID"/>
  <w:clrSchemeMapping w:bg1="light1" w:t1="dark1" w:bg2="light2" w:t2="dark2" w:accent1="accent1" w:accent2="accent2" w:accent3="accent3" w:accent4="accent4" w:accent5="accent5" w:accent6="accent6" w:hyperlink="hyperlink" w:followedHyperlink="followedHyperlink"/>
  <w15:docId w15:val="{4372DA90-1F5E-BC4C-933E-9106E438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80C"/>
    <w:pPr>
      <w:ind w:left="720"/>
      <w:contextualSpacing/>
    </w:pPr>
  </w:style>
  <w:style w:type="table" w:styleId="TableGrid">
    <w:name w:val="Table Grid"/>
    <w:basedOn w:val="TableNormal"/>
    <w:uiPriority w:val="39"/>
    <w:rsid w:val="009115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SS</cp:lastModifiedBy>
  <cp:revision>8</cp:revision>
  <dcterms:created xsi:type="dcterms:W3CDTF">2019-10-23T02:48:00Z</dcterms:created>
  <dcterms:modified xsi:type="dcterms:W3CDTF">2019-12-01T01:06:00Z</dcterms:modified>
</cp:coreProperties>
</file>